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6E8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方正小标宋_GBK" w:cs="Times New Roman" w:asciiTheme="minorAscii" w:hAnsiTheme="minorAscii"/>
          <w:spacing w:val="20"/>
          <w:sz w:val="44"/>
          <w:lang w:val="en-US" w:eastAsia="zh-CN"/>
        </w:rPr>
      </w:pPr>
      <w:r>
        <w:rPr>
          <w:rFonts w:hint="default" w:eastAsia="方正小标宋_GBK" w:cs="Times New Roman" w:asciiTheme="minorAscii" w:hAnsiTheme="minorAscii"/>
          <w:spacing w:val="20"/>
          <w:sz w:val="44"/>
          <w:lang w:val="en-US" w:eastAsia="zh-CN"/>
        </w:rPr>
        <w:t>丰都县龙河镇人民政府</w:t>
      </w:r>
    </w:p>
    <w:p w14:paraId="4A6611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2024年法治政府建设情况报告</w:t>
      </w:r>
    </w:p>
    <w:p w14:paraId="424C7726">
      <w:pPr>
        <w:keepNext w:val="0"/>
        <w:keepLines w:val="0"/>
        <w:pageBreakBefore w:val="0"/>
        <w:widowControl w:val="0"/>
        <w:kinsoku/>
        <w:wordWrap/>
        <w:overflowPunct/>
        <w:topLinePunct w:val="0"/>
        <w:autoSpaceDE/>
        <w:autoSpaceDN/>
        <w:bidi w:val="0"/>
        <w:adjustRightInd/>
        <w:snapToGrid w:val="0"/>
        <w:spacing w:line="530" w:lineRule="exact"/>
        <w:ind w:left="0" w:leftChars="0"/>
        <w:textAlignment w:val="auto"/>
        <w:rPr>
          <w:rFonts w:hint="default" w:ascii="Times New Roman" w:hAnsi="Times New Roman" w:eastAsia="方正仿宋_GBK" w:cs="Times New Roman"/>
          <w:caps w:val="0"/>
          <w:sz w:val="32"/>
        </w:rPr>
      </w:pPr>
    </w:p>
    <w:p w14:paraId="56A0968B">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2024年以来，在县委、县政府的坚强领导下，在县委依法治县委员会的具体指导下，我镇坚持以习近平新时代中国特色社会主义思想为指导，深入贯彻落实党的二十大精神以及</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全县法治政府建设</w:t>
      </w:r>
      <w:r>
        <w:rPr>
          <w:rFonts w:hint="eastAsia" w:ascii="Times New Roman" w:hAnsi="Times New Roman" w:eastAsia="方正仿宋_GBK" w:cs="方正仿宋_GBK"/>
          <w:sz w:val="32"/>
          <w:szCs w:val="32"/>
        </w:rPr>
        <w:t>工作要</w:t>
      </w:r>
      <w:r>
        <w:rPr>
          <w:rFonts w:hint="eastAsia" w:ascii="Times New Roman" w:hAnsi="Times New Roman" w:eastAsia="方正仿宋_GBK" w:cs="方正仿宋_GBK"/>
          <w:sz w:val="32"/>
          <w:szCs w:val="32"/>
          <w:lang w:val="en-US" w:eastAsia="zh-CN"/>
        </w:rPr>
        <w:t>点》（丰都府办发〔2024〕15号）文件精神，坚持科学决策、民主决策和依法行政，积极开展法治政府建设，现将工作情况汇报如下：</w:t>
      </w:r>
    </w:p>
    <w:p w14:paraId="45FAF09F">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default" w:ascii="Times New Roman" w:hAnsi="Times New Roman" w:eastAsia="方正黑体_GBK" w:cs="方正黑体_GBK"/>
          <w:i w:val="0"/>
          <w:iCs w:val="0"/>
          <w:sz w:val="32"/>
          <w:szCs w:val="32"/>
          <w:lang w:val="en-US" w:eastAsia="zh-CN"/>
        </w:rPr>
      </w:pPr>
      <w:r>
        <w:rPr>
          <w:rFonts w:hint="eastAsia" w:ascii="Times New Roman" w:hAnsi="Times New Roman" w:eastAsia="方正黑体_GBK" w:cs="方正黑体_GBK"/>
          <w:i w:val="0"/>
          <w:iCs w:val="0"/>
          <w:sz w:val="32"/>
          <w:szCs w:val="32"/>
          <w:lang w:val="en-US" w:eastAsia="zh-CN"/>
        </w:rPr>
        <w:t>一、2024年法治政府建设情况</w:t>
      </w:r>
    </w:p>
    <w:p w14:paraId="25F22C1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楷体_GBK" w:cs="方正楷体_GBK"/>
          <w:i w:val="0"/>
          <w:iCs w:val="0"/>
          <w:caps w:val="0"/>
          <w:color w:val="000000"/>
          <w:spacing w:val="0"/>
          <w:sz w:val="32"/>
          <w:szCs w:val="32"/>
          <w:shd w:val="clear" w:color="auto" w:fill="FFFFFF"/>
          <w:lang w:eastAsia="zh-CN"/>
        </w:rPr>
      </w:pPr>
      <w:r>
        <w:rPr>
          <w:rFonts w:hint="eastAsia" w:ascii="Times New Roman" w:hAnsi="Times New Roman" w:eastAsia="方正楷体_GBK" w:cs="方正楷体_GBK"/>
          <w:i w:val="0"/>
          <w:iCs w:val="0"/>
          <w:caps w:val="0"/>
          <w:color w:val="000000"/>
          <w:spacing w:val="0"/>
          <w:sz w:val="32"/>
          <w:szCs w:val="32"/>
          <w:shd w:val="clear" w:color="auto" w:fill="FFFFFF"/>
        </w:rPr>
        <w:t>（一）</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加强组织领导</w:t>
      </w:r>
      <w:r>
        <w:rPr>
          <w:rFonts w:hint="eastAsia" w:ascii="Times New Roman" w:hAnsi="Times New Roman" w:eastAsia="方正楷体_GBK" w:cs="方正楷体_GBK"/>
          <w:i w:val="0"/>
          <w:iCs w:val="0"/>
          <w:caps w:val="0"/>
          <w:color w:val="000000"/>
          <w:spacing w:val="0"/>
          <w:sz w:val="32"/>
          <w:szCs w:val="32"/>
          <w:shd w:val="clear" w:color="auto" w:fill="FFFFFF"/>
        </w:rPr>
        <w:t>，</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完善法治建设体系</w:t>
      </w:r>
    </w:p>
    <w:p w14:paraId="210F525F">
      <w:pPr>
        <w:keepNext w:val="0"/>
        <w:keepLines w:val="0"/>
        <w:pageBreakBefore w:val="0"/>
        <w:widowControl w:val="0"/>
        <w:kinsoku/>
        <w:wordWrap/>
        <w:overflowPunct/>
        <w:topLinePunct w:val="0"/>
        <w:autoSpaceDE/>
        <w:autoSpaceDN/>
        <w:bidi w:val="0"/>
        <w:adjustRightInd/>
        <w:snapToGrid/>
        <w:spacing w:line="530" w:lineRule="exact"/>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镇党政主要负责人切实履行推进法治政府建设第一责任人职责，</w:t>
      </w:r>
      <w:r>
        <w:rPr>
          <w:rFonts w:hint="default" w:ascii="Times New Roman" w:hAnsi="Times New Roman" w:eastAsia="方正仿宋_GBK" w:cs="方正仿宋_GBK"/>
          <w:sz w:val="32"/>
          <w:szCs w:val="32"/>
        </w:rPr>
        <w:t>成立了</w:t>
      </w:r>
      <w:r>
        <w:rPr>
          <w:rFonts w:hint="eastAsia" w:ascii="Times New Roman" w:hAnsi="Times New Roman" w:eastAsia="方正仿宋_GBK" w:cs="方正仿宋_GBK"/>
          <w:sz w:val="32"/>
          <w:szCs w:val="32"/>
          <w:lang w:val="en-US" w:eastAsia="zh-CN"/>
        </w:rPr>
        <w:t>龙河法治政府</w:t>
      </w:r>
      <w:r>
        <w:rPr>
          <w:rFonts w:hint="default" w:ascii="Times New Roman" w:hAnsi="Times New Roman" w:eastAsia="方正仿宋_GBK" w:cs="方正仿宋_GBK"/>
          <w:sz w:val="32"/>
          <w:szCs w:val="32"/>
        </w:rPr>
        <w:t>建设工作领导小组，形成主要领导负</w:t>
      </w:r>
      <w:r>
        <w:rPr>
          <w:rFonts w:hint="eastAsia" w:ascii="Times New Roman" w:hAnsi="Times New Roman" w:eastAsia="方正仿宋_GBK" w:cs="方正仿宋_GBK"/>
          <w:sz w:val="32"/>
          <w:szCs w:val="32"/>
          <w:lang w:eastAsia="zh-CN"/>
        </w:rPr>
        <w:t>总责</w:t>
      </w:r>
      <w:r>
        <w:rPr>
          <w:rFonts w:hint="default" w:ascii="Times New Roman" w:hAnsi="Times New Roman" w:eastAsia="方正仿宋_GBK" w:cs="方正仿宋_GBK"/>
          <w:sz w:val="32"/>
          <w:szCs w:val="32"/>
        </w:rPr>
        <w:t>，分管领导具体抓，相关部门配合抓的工作局面</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并</w:t>
      </w:r>
      <w:r>
        <w:rPr>
          <w:rFonts w:hint="eastAsia" w:ascii="Times New Roman" w:hAnsi="Times New Roman" w:eastAsia="方正仿宋_GBK" w:cs="方正仿宋_GBK"/>
          <w:sz w:val="32"/>
          <w:szCs w:val="32"/>
        </w:rPr>
        <w:t>定期听取法治政府建设工作情况汇报，研究解决推进法治政府建设工作</w:t>
      </w:r>
      <w:r>
        <w:rPr>
          <w:rFonts w:hint="eastAsia" w:ascii="Times New Roman" w:hAnsi="Times New Roman" w:eastAsia="方正仿宋_GBK" w:cs="方正仿宋_GBK"/>
          <w:sz w:val="32"/>
          <w:szCs w:val="32"/>
          <w:lang w:val="en-US" w:eastAsia="zh-CN"/>
        </w:rPr>
        <w:t>痛点难点</w:t>
      </w:r>
      <w:r>
        <w:rPr>
          <w:rFonts w:hint="eastAsia" w:ascii="Times New Roman" w:hAnsi="Times New Roman" w:eastAsia="方正仿宋_GBK" w:cs="方正仿宋_GBK"/>
          <w:sz w:val="32"/>
          <w:szCs w:val="32"/>
        </w:rPr>
        <w:t>问题，加强法治政府建设</w:t>
      </w:r>
      <w:r>
        <w:rPr>
          <w:rFonts w:hint="eastAsia" w:ascii="Times New Roman" w:hAnsi="Times New Roman" w:eastAsia="方正仿宋_GBK" w:cs="方正仿宋_GBK"/>
          <w:sz w:val="32"/>
          <w:szCs w:val="32"/>
          <w:lang w:val="en-US" w:eastAsia="zh-CN"/>
        </w:rPr>
        <w:t>工作的</w:t>
      </w:r>
      <w:r>
        <w:rPr>
          <w:rFonts w:hint="eastAsia" w:ascii="Times New Roman" w:hAnsi="Times New Roman" w:eastAsia="方正仿宋_GBK" w:cs="方正仿宋_GBK"/>
          <w:sz w:val="32"/>
          <w:szCs w:val="32"/>
        </w:rPr>
        <w:t>组织领导，</w:t>
      </w:r>
      <w:r>
        <w:rPr>
          <w:rFonts w:hint="eastAsia" w:ascii="Times New Roman" w:hAnsi="Times New Roman" w:eastAsia="方正仿宋_GBK" w:cs="方正仿宋_GBK"/>
          <w:sz w:val="32"/>
          <w:szCs w:val="32"/>
          <w:lang w:val="en-US" w:eastAsia="zh-CN"/>
        </w:rPr>
        <w:t>切实</w:t>
      </w:r>
      <w:r>
        <w:rPr>
          <w:rFonts w:hint="eastAsia" w:ascii="Times New Roman" w:hAnsi="Times New Roman" w:eastAsia="方正仿宋_GBK" w:cs="方正仿宋_GBK"/>
          <w:sz w:val="32"/>
          <w:szCs w:val="32"/>
        </w:rPr>
        <w:t>将法治政府建设摆在工作全局的重要位置，</w:t>
      </w:r>
      <w:r>
        <w:rPr>
          <w:rFonts w:hint="eastAsia" w:ascii="Times New Roman" w:hAnsi="Times New Roman" w:eastAsia="方正仿宋_GBK" w:cs="方正仿宋_GBK"/>
          <w:sz w:val="32"/>
          <w:szCs w:val="32"/>
          <w:lang w:val="en-US" w:eastAsia="zh-CN"/>
        </w:rPr>
        <w:t>进一步</w:t>
      </w:r>
      <w:r>
        <w:rPr>
          <w:rFonts w:hint="eastAsia" w:ascii="Times New Roman" w:hAnsi="Times New Roman" w:eastAsia="方正仿宋_GBK" w:cs="方正仿宋_GBK"/>
          <w:sz w:val="32"/>
          <w:szCs w:val="32"/>
        </w:rPr>
        <w:t>建立</w:t>
      </w:r>
      <w:r>
        <w:rPr>
          <w:rFonts w:hint="eastAsia" w:ascii="Times New Roman" w:hAnsi="Times New Roman" w:eastAsia="方正仿宋_GBK" w:cs="方正仿宋_GBK"/>
          <w:sz w:val="32"/>
          <w:szCs w:val="32"/>
          <w:lang w:val="en-US" w:eastAsia="zh-CN"/>
        </w:rPr>
        <w:t>完善</w:t>
      </w:r>
      <w:r>
        <w:rPr>
          <w:rFonts w:hint="eastAsia" w:ascii="Times New Roman" w:hAnsi="Times New Roman" w:eastAsia="方正仿宋_GBK" w:cs="方正仿宋_GBK"/>
          <w:sz w:val="32"/>
          <w:szCs w:val="32"/>
        </w:rPr>
        <w:t>法治建设</w:t>
      </w:r>
      <w:r>
        <w:rPr>
          <w:rFonts w:hint="eastAsia" w:ascii="Times New Roman" w:hAnsi="Times New Roman" w:eastAsia="方正仿宋_GBK" w:cs="方正仿宋_GBK"/>
          <w:sz w:val="32"/>
          <w:szCs w:val="32"/>
          <w:lang w:val="en-US" w:eastAsia="zh-CN"/>
        </w:rPr>
        <w:t>制度体系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着力构建</w:t>
      </w:r>
      <w:r>
        <w:rPr>
          <w:rFonts w:hint="eastAsia" w:ascii="Times New Roman" w:hAnsi="Times New Roman" w:eastAsia="方正仿宋_GBK" w:cs="方正仿宋_GBK"/>
          <w:sz w:val="32"/>
          <w:szCs w:val="32"/>
        </w:rPr>
        <w:t>“党委统一领导，党政齐抓共管”</w:t>
      </w:r>
      <w:r>
        <w:rPr>
          <w:rFonts w:hint="eastAsia" w:ascii="Times New Roman" w:hAnsi="Times New Roman" w:eastAsia="方正仿宋_GBK" w:cs="方正仿宋_GBK"/>
          <w:sz w:val="32"/>
          <w:szCs w:val="32"/>
          <w:lang w:val="en-US" w:eastAsia="zh-CN"/>
        </w:rPr>
        <w:t>工作格局</w:t>
      </w:r>
      <w:r>
        <w:rPr>
          <w:rFonts w:hint="eastAsia" w:ascii="Times New Roman" w:hAnsi="Times New Roman" w:eastAsia="方正仿宋_GBK" w:cs="方正仿宋_GBK"/>
          <w:sz w:val="32"/>
          <w:szCs w:val="32"/>
        </w:rPr>
        <w:t>，全</w:t>
      </w:r>
      <w:r>
        <w:rPr>
          <w:rFonts w:hint="eastAsia" w:ascii="Times New Roman" w:hAnsi="Times New Roman" w:eastAsia="方正仿宋_GBK" w:cs="方正仿宋_GBK"/>
          <w:sz w:val="32"/>
          <w:szCs w:val="32"/>
          <w:lang w:val="en-US" w:eastAsia="zh-CN"/>
        </w:rPr>
        <w:t>力</w:t>
      </w:r>
      <w:r>
        <w:rPr>
          <w:rFonts w:hint="eastAsia" w:ascii="Times New Roman" w:hAnsi="Times New Roman" w:eastAsia="方正仿宋_GBK" w:cs="方正仿宋_GBK"/>
          <w:sz w:val="32"/>
          <w:szCs w:val="32"/>
        </w:rPr>
        <w:t>做好法治政府建设工作。</w:t>
      </w:r>
    </w:p>
    <w:p w14:paraId="252867F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楷体_GBK" w:cs="方正楷体_GBK"/>
          <w:i w:val="0"/>
          <w:iCs w:val="0"/>
          <w:caps w:val="0"/>
          <w:color w:val="000000"/>
          <w:spacing w:val="0"/>
          <w:sz w:val="32"/>
          <w:szCs w:val="32"/>
          <w:shd w:val="clear" w:color="auto" w:fill="FFFFFF"/>
          <w:lang w:eastAsia="zh-CN"/>
        </w:rPr>
      </w:pPr>
      <w:r>
        <w:rPr>
          <w:rFonts w:hint="eastAsia" w:ascii="Times New Roman" w:hAnsi="Times New Roman" w:eastAsia="方正楷体_GBK" w:cs="方正楷体_GBK"/>
          <w:i w:val="0"/>
          <w:iCs w:val="0"/>
          <w:caps w:val="0"/>
          <w:color w:val="000000"/>
          <w:spacing w:val="0"/>
          <w:sz w:val="32"/>
          <w:szCs w:val="32"/>
          <w:shd w:val="clear" w:color="auto" w:fill="FFFFFF"/>
        </w:rPr>
        <w:t>（二）</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深化</w:t>
      </w:r>
      <w:r>
        <w:rPr>
          <w:rFonts w:hint="eastAsia" w:ascii="Times New Roman" w:hAnsi="Times New Roman" w:eastAsia="方正楷体_GBK" w:cs="方正楷体_GBK"/>
          <w:i w:val="0"/>
          <w:iCs w:val="0"/>
          <w:caps w:val="0"/>
          <w:color w:val="000000"/>
          <w:spacing w:val="0"/>
          <w:sz w:val="32"/>
          <w:szCs w:val="32"/>
          <w:shd w:val="clear" w:color="auto" w:fill="FFFFFF"/>
        </w:rPr>
        <w:t>法治学习，夯实法治</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理论根基</w:t>
      </w:r>
    </w:p>
    <w:p w14:paraId="1BE2A23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Times New Roman"/>
          <w:b/>
          <w:bCs/>
          <w:color w:val="auto"/>
          <w:sz w:val="32"/>
          <w:szCs w:val="32"/>
          <w:lang w:val="en-US" w:eastAsia="zh-CN"/>
        </w:rPr>
        <w:t>一是</w:t>
      </w:r>
      <w:r>
        <w:rPr>
          <w:rFonts w:hint="eastAsia" w:ascii="Times New Roman" w:hAnsi="Times New Roman" w:eastAsia="方正仿宋_GBK" w:cs="方正仿宋_GBK"/>
          <w:sz w:val="32"/>
          <w:szCs w:val="32"/>
        </w:rPr>
        <w:t>将</w:t>
      </w:r>
      <w:r>
        <w:rPr>
          <w:rFonts w:hint="eastAsia" w:ascii="Times New Roman" w:hAnsi="Times New Roman" w:eastAsia="方正仿宋_GBK" w:cs="方正仿宋_GBK"/>
          <w:sz w:val="32"/>
          <w:szCs w:val="32"/>
          <w:lang w:eastAsia="zh-CN"/>
        </w:rPr>
        <w:t>全面依法治</w:t>
      </w:r>
      <w:r>
        <w:rPr>
          <w:rFonts w:hint="eastAsia" w:ascii="Times New Roman" w:hAnsi="Times New Roman" w:eastAsia="方正仿宋_GBK" w:cs="方正仿宋_GBK"/>
          <w:sz w:val="32"/>
          <w:szCs w:val="32"/>
          <w:lang w:val="en-US" w:eastAsia="zh-CN"/>
        </w:rPr>
        <w:t>县</w:t>
      </w:r>
      <w:r>
        <w:rPr>
          <w:rFonts w:hint="eastAsia" w:ascii="Times New Roman" w:hAnsi="Times New Roman" w:eastAsia="方正仿宋_GBK" w:cs="方正仿宋_GBK"/>
          <w:sz w:val="32"/>
          <w:szCs w:val="32"/>
        </w:rPr>
        <w:t>工作</w:t>
      </w:r>
      <w:r>
        <w:rPr>
          <w:rFonts w:hint="eastAsia" w:ascii="Times New Roman" w:hAnsi="Times New Roman" w:eastAsia="方正仿宋_GBK" w:cs="方正仿宋_GBK"/>
          <w:sz w:val="32"/>
          <w:szCs w:val="32"/>
          <w:lang w:val="en-US" w:eastAsia="zh-CN"/>
        </w:rPr>
        <w:t>纳入党委</w:t>
      </w:r>
      <w:r>
        <w:rPr>
          <w:rFonts w:hint="eastAsia" w:ascii="Times New Roman" w:hAnsi="Times New Roman" w:eastAsia="方正仿宋_GBK" w:cs="方正仿宋_GBK"/>
          <w:sz w:val="32"/>
          <w:szCs w:val="32"/>
        </w:rPr>
        <w:t>重要议程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累计</w:t>
      </w:r>
      <w:r>
        <w:rPr>
          <w:rFonts w:hint="eastAsia" w:ascii="Times New Roman" w:hAnsi="Times New Roman" w:eastAsia="方正仿宋_GBK" w:cs="方正仿宋_GBK"/>
          <w:sz w:val="32"/>
          <w:szCs w:val="32"/>
        </w:rPr>
        <w:t>开展</w:t>
      </w:r>
      <w:r>
        <w:rPr>
          <w:rFonts w:hint="eastAsia" w:ascii="Times New Roman" w:hAnsi="Times New Roman" w:eastAsia="方正仿宋_GBK" w:cs="方正仿宋_GBK"/>
          <w:sz w:val="32"/>
          <w:szCs w:val="32"/>
          <w:lang w:val="en-US" w:eastAsia="zh-CN"/>
        </w:rPr>
        <w:t>党委（中心组）学法</w:t>
      </w:r>
      <w:r>
        <w:rPr>
          <w:rFonts w:hint="eastAsia" w:ascii="Times New Roman" w:hAnsi="Times New Roman" w:eastAsia="方正仿宋_GBK" w:cs="Times New Roman"/>
          <w:sz w:val="32"/>
          <w:szCs w:val="20"/>
          <w:lang w:val="en-US" w:eastAsia="zh-CN"/>
        </w:rPr>
        <w:t>2</w:t>
      </w:r>
      <w:r>
        <w:rPr>
          <w:rFonts w:hint="eastAsia" w:ascii="Times New Roman" w:hAnsi="Times New Roman" w:eastAsia="方正仿宋_GBK" w:cs="方正仿宋_GBK"/>
          <w:sz w:val="32"/>
          <w:szCs w:val="32"/>
          <w:lang w:val="en-US" w:eastAsia="zh-CN"/>
        </w:rPr>
        <w:t>次，干部职工学法</w:t>
      </w:r>
      <w:r>
        <w:rPr>
          <w:rFonts w:hint="eastAsia" w:ascii="Times New Roman" w:hAnsi="Times New Roman" w:eastAsia="方正仿宋_GBK" w:cs="Times New Roman"/>
          <w:sz w:val="32"/>
          <w:szCs w:val="20"/>
          <w:lang w:val="en-US" w:eastAsia="zh-CN"/>
        </w:rPr>
        <w:t>4</w:t>
      </w:r>
      <w:r>
        <w:rPr>
          <w:rFonts w:hint="eastAsia" w:ascii="Times New Roman" w:hAnsi="Times New Roman" w:eastAsia="方正仿宋_GBK" w:cs="方正仿宋_GBK"/>
          <w:sz w:val="32"/>
          <w:szCs w:val="32"/>
          <w:lang w:val="en-US" w:eastAsia="zh-CN"/>
        </w:rPr>
        <w:t>次，组织政府机关职工、村（社区）干部参加法治理论考试</w:t>
      </w:r>
      <w:r>
        <w:rPr>
          <w:rFonts w:hint="eastAsia" w:ascii="Times New Roman" w:hAnsi="Times New Roman" w:eastAsia="方正仿宋_GBK" w:cs="Times New Roman"/>
          <w:sz w:val="32"/>
          <w:szCs w:val="20"/>
          <w:lang w:val="en-US" w:eastAsia="zh-CN"/>
        </w:rPr>
        <w:t>192</w:t>
      </w:r>
      <w:r>
        <w:rPr>
          <w:rFonts w:hint="eastAsia" w:ascii="Times New Roman" w:hAnsi="Times New Roman" w:eastAsia="方正仿宋_GBK" w:cs="方正仿宋_GBK"/>
          <w:sz w:val="32"/>
          <w:szCs w:val="32"/>
          <w:lang w:val="en-US" w:eastAsia="zh-CN"/>
        </w:rPr>
        <w:t>人次，参考率达</w:t>
      </w:r>
      <w:r>
        <w:rPr>
          <w:rFonts w:hint="eastAsia" w:ascii="Times New Roman" w:hAnsi="Times New Roman" w:eastAsia="方正仿宋_GBK" w:cs="Times New Roman"/>
          <w:sz w:val="32"/>
          <w:szCs w:val="20"/>
          <w:lang w:val="en-US" w:eastAsia="zh-CN"/>
        </w:rPr>
        <w:t>99.48%</w:t>
      </w:r>
      <w:r>
        <w:rPr>
          <w:rFonts w:hint="eastAsia" w:ascii="Times New Roman" w:hAnsi="Times New Roman" w:eastAsia="方正仿宋_GBK" w:cs="方正仿宋_GBK"/>
          <w:i w:val="0"/>
          <w:iCs w:val="0"/>
          <w:sz w:val="32"/>
          <w:szCs w:val="32"/>
          <w:lang w:eastAsia="zh-CN"/>
        </w:rPr>
        <w:t>。</w:t>
      </w:r>
      <w:r>
        <w:rPr>
          <w:rFonts w:hint="eastAsia" w:ascii="Times New Roman" w:hAnsi="Times New Roman" w:eastAsia="方正仿宋_GBK" w:cs="Times New Roman"/>
          <w:b/>
          <w:bCs/>
          <w:color w:val="auto"/>
          <w:sz w:val="32"/>
          <w:szCs w:val="32"/>
          <w:lang w:val="en-US" w:eastAsia="zh-CN"/>
        </w:rPr>
        <w:t>二是</w:t>
      </w:r>
      <w:r>
        <w:rPr>
          <w:rFonts w:hint="eastAsia" w:ascii="Times New Roman" w:hAnsi="Times New Roman" w:eastAsia="方正仿宋_GBK" w:cs="方正仿宋_GBK"/>
          <w:sz w:val="32"/>
          <w:szCs w:val="32"/>
          <w:lang w:eastAsia="zh-CN"/>
        </w:rPr>
        <w:t>党政班子成员认真</w:t>
      </w:r>
      <w:r>
        <w:rPr>
          <w:rFonts w:hint="eastAsia" w:ascii="Times New Roman" w:hAnsi="Times New Roman" w:eastAsia="方正仿宋_GBK" w:cs="方正仿宋_GBK"/>
          <w:sz w:val="32"/>
          <w:szCs w:val="32"/>
          <w:lang w:val="en-US" w:eastAsia="zh-CN"/>
        </w:rPr>
        <w:t>组织</w:t>
      </w:r>
      <w:r>
        <w:rPr>
          <w:rFonts w:hint="eastAsia" w:ascii="Times New Roman" w:hAnsi="Times New Roman" w:eastAsia="方正仿宋_GBK" w:cs="方正仿宋_GBK"/>
          <w:sz w:val="32"/>
          <w:szCs w:val="32"/>
          <w:lang w:eastAsia="zh-CN"/>
        </w:rPr>
        <w:t>述法活动，撰写述法报告，党政主要领导必须在年</w:t>
      </w:r>
      <w:r>
        <w:rPr>
          <w:rFonts w:hint="eastAsia" w:ascii="Times New Roman" w:hAnsi="Times New Roman" w:eastAsia="方正仿宋_GBK" w:cs="方正仿宋_GBK"/>
          <w:sz w:val="32"/>
          <w:szCs w:val="32"/>
          <w:lang w:val="en-US" w:eastAsia="zh-CN"/>
        </w:rPr>
        <w:t>底</w:t>
      </w:r>
      <w:r>
        <w:rPr>
          <w:rFonts w:hint="eastAsia" w:ascii="Times New Roman" w:hAnsi="Times New Roman" w:eastAsia="方正仿宋_GBK" w:cs="方正仿宋_GBK"/>
          <w:sz w:val="32"/>
          <w:szCs w:val="32"/>
          <w:lang w:eastAsia="zh-CN"/>
        </w:rPr>
        <w:t>的镇人民代表大会上做述职述廉述法报告，自觉接受人民代表大会及人大代表监督。</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Times New Roman"/>
          <w:b/>
          <w:bCs/>
          <w:color w:val="auto"/>
          <w:sz w:val="32"/>
          <w:szCs w:val="32"/>
          <w:lang w:val="en-US" w:eastAsia="zh-CN"/>
        </w:rPr>
        <w:t>是</w:t>
      </w:r>
      <w:r>
        <w:rPr>
          <w:rFonts w:hint="eastAsia" w:ascii="Times New Roman" w:hAnsi="Times New Roman" w:eastAsia="方正仿宋_GBK" w:cs="方正仿宋_GBK"/>
          <w:sz w:val="32"/>
          <w:szCs w:val="32"/>
          <w:lang w:val="en-US" w:eastAsia="zh-CN"/>
        </w:rPr>
        <w:t>深入</w:t>
      </w:r>
      <w:r>
        <w:rPr>
          <w:rFonts w:hint="eastAsia" w:ascii="Times New Roman" w:hAnsi="Times New Roman" w:eastAsia="方正仿宋_GBK" w:cs="方正仿宋_GBK"/>
          <w:sz w:val="32"/>
          <w:szCs w:val="32"/>
          <w:lang w:eastAsia="zh-CN"/>
        </w:rPr>
        <w:t>贯彻落实习近平法治思想，</w:t>
      </w:r>
      <w:r>
        <w:rPr>
          <w:rFonts w:hint="eastAsia" w:ascii="Times New Roman" w:hAnsi="Times New Roman" w:eastAsia="方正仿宋_GBK" w:cs="方正仿宋_GBK"/>
          <w:sz w:val="32"/>
          <w:szCs w:val="32"/>
          <w:lang w:val="en-US" w:eastAsia="zh-CN"/>
        </w:rPr>
        <w:t>积极开展</w:t>
      </w:r>
      <w:r>
        <w:rPr>
          <w:rFonts w:hint="eastAsia" w:ascii="Times New Roman" w:hAnsi="Times New Roman" w:eastAsia="方正仿宋_GBK" w:cs="方正仿宋_GBK"/>
          <w:sz w:val="32"/>
          <w:szCs w:val="32"/>
          <w:lang w:eastAsia="zh-CN"/>
        </w:rPr>
        <w:t>习近平法治思想进企业、进农村、进机关、进校园、进军营、进网络“</w:t>
      </w:r>
      <w:r>
        <w:rPr>
          <w:rFonts w:hint="eastAsia" w:ascii="Times New Roman" w:hAnsi="Times New Roman" w:eastAsia="方正仿宋_GBK" w:cs="方正仿宋_GBK"/>
          <w:sz w:val="32"/>
          <w:szCs w:val="32"/>
          <w:lang w:val="en-US" w:eastAsia="zh-CN"/>
        </w:rPr>
        <w:t>六进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活动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累计</w:t>
      </w:r>
      <w:r>
        <w:rPr>
          <w:rFonts w:hint="eastAsia" w:ascii="Times New Roman" w:hAnsi="Times New Roman" w:eastAsia="方正仿宋_GBK" w:cs="方正仿宋_GBK"/>
          <w:sz w:val="32"/>
          <w:szCs w:val="32"/>
        </w:rPr>
        <w:t>通过</w:t>
      </w:r>
      <w:r>
        <w:rPr>
          <w:rFonts w:hint="eastAsia" w:ascii="Times New Roman" w:hAnsi="Times New Roman" w:eastAsia="方正仿宋_GBK" w:cs="方正仿宋_GBK"/>
          <w:bCs/>
          <w:sz w:val="32"/>
          <w:szCs w:val="32"/>
        </w:rPr>
        <w:t>LED</w:t>
      </w:r>
      <w:r>
        <w:rPr>
          <w:rFonts w:hint="eastAsia" w:ascii="Times New Roman" w:hAnsi="Times New Roman" w:eastAsia="方正仿宋_GBK" w:cs="方正仿宋_GBK"/>
          <w:sz w:val="32"/>
          <w:szCs w:val="32"/>
        </w:rPr>
        <w:t>屏滚动播放法治</w:t>
      </w:r>
      <w:r>
        <w:rPr>
          <w:rFonts w:hint="eastAsia" w:ascii="Times New Roman" w:hAnsi="Times New Roman" w:eastAsia="方正仿宋_GBK" w:cs="方正仿宋_GBK"/>
          <w:sz w:val="32"/>
          <w:szCs w:val="32"/>
          <w:lang w:val="en-US" w:eastAsia="zh-CN"/>
        </w:rPr>
        <w:t>宣传</w:t>
      </w:r>
      <w:r>
        <w:rPr>
          <w:rFonts w:hint="eastAsia" w:ascii="Times New Roman" w:hAnsi="Times New Roman" w:eastAsia="方正仿宋_GBK" w:cs="方正仿宋_GBK"/>
          <w:sz w:val="32"/>
          <w:szCs w:val="32"/>
        </w:rPr>
        <w:t>标语</w:t>
      </w:r>
      <w:r>
        <w:rPr>
          <w:rFonts w:hint="eastAsia" w:ascii="Times New Roman" w:hAnsi="Times New Roman" w:eastAsia="方正仿宋_GBK" w:cs="方正仿宋_GBK"/>
          <w:bCs/>
          <w:sz w:val="32"/>
          <w:szCs w:val="32"/>
          <w:lang w:val="en-US" w:eastAsia="zh-CN"/>
        </w:rPr>
        <w:t>20余条</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lang w:val="en-US" w:eastAsia="zh-CN"/>
        </w:rPr>
        <w:t>时长约300</w:t>
      </w:r>
      <w:r>
        <w:rPr>
          <w:rFonts w:hint="eastAsia" w:ascii="Times New Roman" w:hAnsi="Times New Roman" w:eastAsia="方正仿宋_GBK" w:cs="方正仿宋_GBK"/>
          <w:sz w:val="32"/>
          <w:szCs w:val="32"/>
          <w:lang w:val="en-US" w:eastAsia="zh-CN"/>
        </w:rPr>
        <w:t>分钟，</w:t>
      </w:r>
      <w:r>
        <w:rPr>
          <w:rFonts w:hint="eastAsia" w:ascii="Times New Roman" w:hAnsi="Times New Roman" w:eastAsia="方正仿宋_GBK" w:cs="方正仿宋_GBK"/>
          <w:sz w:val="32"/>
          <w:szCs w:val="32"/>
        </w:rPr>
        <w:t>积极开展《民法典》学习培训，</w:t>
      </w:r>
      <w:r>
        <w:rPr>
          <w:rFonts w:hint="eastAsia" w:ascii="Times New Roman" w:hAnsi="Times New Roman" w:eastAsia="方正仿宋_GBK" w:cs="方正仿宋_GBK"/>
          <w:sz w:val="32"/>
          <w:szCs w:val="32"/>
          <w:lang w:val="en-US" w:eastAsia="zh-CN"/>
        </w:rPr>
        <w:t>努力</w:t>
      </w:r>
      <w:r>
        <w:rPr>
          <w:rFonts w:hint="eastAsia" w:ascii="Times New Roman" w:hAnsi="Times New Roman" w:eastAsia="方正仿宋_GBK" w:cs="方正仿宋_GBK"/>
          <w:sz w:val="32"/>
          <w:szCs w:val="32"/>
        </w:rPr>
        <w:t>营造良好学法讲法机关氛围。</w:t>
      </w:r>
    </w:p>
    <w:p w14:paraId="6B5460D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楷体_GBK" w:cs="方正楷体_GBK"/>
          <w:i w:val="0"/>
          <w:iCs w:val="0"/>
          <w:caps w:val="0"/>
          <w:color w:val="000000"/>
          <w:spacing w:val="0"/>
          <w:sz w:val="32"/>
          <w:szCs w:val="32"/>
          <w:shd w:val="clear" w:color="auto" w:fill="FFFFFF"/>
        </w:rPr>
      </w:pPr>
      <w:r>
        <w:rPr>
          <w:rFonts w:hint="eastAsia" w:ascii="Times New Roman" w:hAnsi="Times New Roman" w:eastAsia="方正楷体_GBK" w:cs="方正楷体_GBK"/>
          <w:i w:val="0"/>
          <w:iCs w:val="0"/>
          <w:caps w:val="0"/>
          <w:color w:val="000000"/>
          <w:spacing w:val="0"/>
          <w:sz w:val="32"/>
          <w:szCs w:val="32"/>
          <w:shd w:val="clear" w:color="auto" w:fill="FFFFFF"/>
        </w:rPr>
        <w:t>（三）</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强化普法宣传</w:t>
      </w:r>
      <w:r>
        <w:rPr>
          <w:rFonts w:hint="eastAsia" w:ascii="Times New Roman" w:hAnsi="Times New Roman" w:eastAsia="方正楷体_GBK" w:cs="方正楷体_GBK"/>
          <w:i w:val="0"/>
          <w:iCs w:val="0"/>
          <w:caps w:val="0"/>
          <w:color w:val="000000"/>
          <w:spacing w:val="0"/>
          <w:sz w:val="32"/>
          <w:szCs w:val="32"/>
          <w:shd w:val="clear" w:color="auto" w:fill="FFFFFF"/>
        </w:rPr>
        <w:t>，提升</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全民</w:t>
      </w:r>
      <w:r>
        <w:rPr>
          <w:rFonts w:hint="eastAsia" w:ascii="Times New Roman" w:hAnsi="Times New Roman" w:eastAsia="方正楷体_GBK" w:cs="方正楷体_GBK"/>
          <w:i w:val="0"/>
          <w:iCs w:val="0"/>
          <w:caps w:val="0"/>
          <w:color w:val="000000"/>
          <w:spacing w:val="0"/>
          <w:sz w:val="32"/>
          <w:szCs w:val="32"/>
          <w:shd w:val="clear" w:color="auto" w:fill="FFFFFF"/>
        </w:rPr>
        <w:t>法治意识</w:t>
      </w:r>
    </w:p>
    <w:p w14:paraId="7B772C77">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治安防范宣传、普法宣传、《条例》宣传、禁毒宣传等内容为宣传重点，积极提升居民的安全防范意识和法律意识。在治安防范宣传中，通过黑板报、宣传单、座谈会等形式，积极向广大群众宣传防范知识，提高居民自防能力。针对一些网络诈骗、养老诈骗等情况，深入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社区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开展现场警示教育，</w:t>
      </w:r>
      <w:r>
        <w:rPr>
          <w:rFonts w:hint="eastAsia" w:ascii="Times New Roman" w:hAnsi="Times New Roman" w:eastAsia="方正仿宋_GBK" w:cs="方正仿宋_GBK"/>
          <w:sz w:val="32"/>
          <w:szCs w:val="32"/>
          <w:lang w:val="en-US" w:eastAsia="zh-CN"/>
        </w:rPr>
        <w:t>切实</w:t>
      </w:r>
      <w:r>
        <w:rPr>
          <w:rFonts w:hint="eastAsia" w:ascii="Times New Roman" w:hAnsi="Times New Roman" w:eastAsia="方正仿宋_GBK" w:cs="方正仿宋_GBK"/>
          <w:sz w:val="32"/>
          <w:szCs w:val="32"/>
        </w:rPr>
        <w:t>提高群众</w:t>
      </w:r>
      <w:r>
        <w:rPr>
          <w:rFonts w:hint="eastAsia" w:ascii="Times New Roman" w:hAnsi="Times New Roman" w:eastAsia="方正仿宋_GBK" w:cs="方正仿宋_GBK"/>
          <w:sz w:val="32"/>
          <w:szCs w:val="32"/>
          <w:lang w:val="en-US" w:eastAsia="zh-CN"/>
        </w:rPr>
        <w:t>自我</w:t>
      </w:r>
      <w:r>
        <w:rPr>
          <w:rFonts w:hint="eastAsia" w:ascii="Times New Roman" w:hAnsi="Times New Roman" w:eastAsia="方正仿宋_GBK" w:cs="方正仿宋_GBK"/>
          <w:sz w:val="32"/>
          <w:szCs w:val="32"/>
        </w:rPr>
        <w:t>防范能力。在普法宣传过程中，以赶集日、节</w:t>
      </w:r>
      <w:r>
        <w:rPr>
          <w:rFonts w:hint="eastAsia" w:ascii="Times New Roman" w:hAnsi="Times New Roman" w:eastAsia="方正仿宋_GBK" w:cs="方正仿宋_GBK"/>
          <w:sz w:val="32"/>
          <w:szCs w:val="32"/>
          <w:lang w:val="en-US" w:eastAsia="zh-CN"/>
        </w:rPr>
        <w:t>假</w:t>
      </w:r>
      <w:r>
        <w:rPr>
          <w:rFonts w:hint="eastAsia" w:ascii="Times New Roman" w:hAnsi="Times New Roman" w:eastAsia="方正仿宋_GBK" w:cs="方正仿宋_GBK"/>
          <w:sz w:val="32"/>
          <w:szCs w:val="32"/>
        </w:rPr>
        <w:t>日、主题宣传月等重要时间节点组织人员开展集中宣传活动</w:t>
      </w:r>
      <w:r>
        <w:rPr>
          <w:rFonts w:hint="eastAsia" w:ascii="Times New Roman" w:hAnsi="Times New Roman" w:eastAsia="仿宋" w:cs="仿宋"/>
          <w:i w:val="0"/>
          <w:iCs w:val="0"/>
          <w:caps w:val="0"/>
          <w:color w:val="auto"/>
          <w:spacing w:val="0"/>
          <w:sz w:val="32"/>
          <w:szCs w:val="32"/>
          <w:u w:val="none"/>
          <w:shd w:val="clear" w:color="auto" w:fill="FFFFFF"/>
          <w:lang w:val="en-US" w:eastAsia="zh-CN"/>
        </w:rPr>
        <w:t>1</w:t>
      </w:r>
      <w:r>
        <w:rPr>
          <w:rFonts w:hint="eastAsia" w:ascii="Times New Roman" w:hAnsi="Times New Roman" w:eastAsia="仿宋" w:cs="仿宋"/>
          <w:i w:val="0"/>
          <w:iCs w:val="0"/>
          <w:caps w:val="0"/>
          <w:color w:val="auto"/>
          <w:spacing w:val="0"/>
          <w:sz w:val="32"/>
          <w:szCs w:val="32"/>
          <w:u w:val="none"/>
          <w:shd w:val="clear" w:color="auto" w:fill="FFFFFF"/>
        </w:rPr>
        <w:t>0</w:t>
      </w:r>
      <w:r>
        <w:rPr>
          <w:rFonts w:hint="eastAsia" w:ascii="Times New Roman" w:hAnsi="Times New Roman" w:eastAsia="方正仿宋_GBK" w:cs="方正仿宋_GBK"/>
          <w:sz w:val="32"/>
          <w:szCs w:val="32"/>
        </w:rPr>
        <w:t>余次，悬挂横幅</w:t>
      </w:r>
      <w:r>
        <w:rPr>
          <w:rFonts w:hint="eastAsia" w:ascii="Times New Roman" w:hAnsi="Times New Roman" w:eastAsia="仿宋" w:cs="仿宋"/>
          <w:i w:val="0"/>
          <w:iCs w:val="0"/>
          <w:caps w:val="0"/>
          <w:color w:val="auto"/>
          <w:spacing w:val="0"/>
          <w:sz w:val="32"/>
          <w:szCs w:val="32"/>
          <w:u w:val="none"/>
          <w:shd w:val="clear" w:color="auto" w:fill="FFFFFF"/>
          <w:lang w:val="en-US" w:eastAsia="zh-CN"/>
        </w:rPr>
        <w:t>30</w:t>
      </w:r>
      <w:r>
        <w:rPr>
          <w:rFonts w:hint="eastAsia" w:ascii="Times New Roman" w:hAnsi="Times New Roman" w:eastAsia="仿宋" w:cs="仿宋"/>
          <w:i w:val="0"/>
          <w:iCs w:val="0"/>
          <w:caps w:val="0"/>
          <w:color w:val="auto"/>
          <w:spacing w:val="0"/>
          <w:sz w:val="32"/>
          <w:szCs w:val="32"/>
          <w:u w:val="none"/>
          <w:shd w:val="clear" w:color="auto" w:fill="FFFFFF"/>
        </w:rPr>
        <w:t>余条，</w:t>
      </w:r>
      <w:r>
        <w:rPr>
          <w:rFonts w:hint="eastAsia" w:ascii="Times New Roman" w:hAnsi="Times New Roman" w:eastAsia="方正仿宋_GBK" w:cs="方正仿宋_GBK"/>
          <w:sz w:val="32"/>
          <w:szCs w:val="32"/>
        </w:rPr>
        <w:t>发放</w:t>
      </w:r>
      <w:r>
        <w:rPr>
          <w:rFonts w:hint="eastAsia" w:ascii="Times New Roman" w:hAnsi="Times New Roman" w:eastAsia="方正仿宋_GBK" w:cs="方正仿宋_GBK"/>
          <w:sz w:val="32"/>
          <w:szCs w:val="32"/>
          <w:lang w:val="en-US" w:eastAsia="zh-CN"/>
        </w:rPr>
        <w:t>传单</w:t>
      </w:r>
      <w:r>
        <w:rPr>
          <w:rFonts w:hint="eastAsia" w:ascii="Times New Roman" w:hAnsi="Times New Roman" w:eastAsia="仿宋" w:cs="仿宋"/>
          <w:i w:val="0"/>
          <w:iCs w:val="0"/>
          <w:caps w:val="0"/>
          <w:color w:val="auto"/>
          <w:spacing w:val="0"/>
          <w:sz w:val="32"/>
          <w:szCs w:val="32"/>
          <w:u w:val="none"/>
          <w:shd w:val="clear" w:color="auto" w:fill="FFFFFF"/>
          <w:lang w:val="en-US" w:eastAsia="zh-CN"/>
        </w:rPr>
        <w:t>3000</w:t>
      </w:r>
      <w:r>
        <w:rPr>
          <w:rFonts w:hint="eastAsia" w:ascii="Times New Roman" w:hAnsi="Times New Roman" w:eastAsia="仿宋" w:cs="仿宋"/>
          <w:i w:val="0"/>
          <w:iCs w:val="0"/>
          <w:caps w:val="0"/>
          <w:color w:val="auto"/>
          <w:spacing w:val="0"/>
          <w:sz w:val="32"/>
          <w:szCs w:val="32"/>
          <w:u w:val="none"/>
          <w:shd w:val="clear" w:color="auto" w:fill="FFFFFF"/>
        </w:rPr>
        <w:t>余</w:t>
      </w:r>
      <w:r>
        <w:rPr>
          <w:rFonts w:hint="eastAsia" w:ascii="Times New Roman" w:hAnsi="Times New Roman" w:eastAsia="仿宋" w:cs="仿宋"/>
          <w:i w:val="0"/>
          <w:iCs w:val="0"/>
          <w:caps w:val="0"/>
          <w:color w:val="auto"/>
          <w:spacing w:val="0"/>
          <w:sz w:val="32"/>
          <w:szCs w:val="32"/>
          <w:shd w:val="clear" w:color="auto" w:fill="FFFFFF"/>
        </w:rPr>
        <w:t>份，</w:t>
      </w:r>
      <w:r>
        <w:rPr>
          <w:rFonts w:hint="eastAsia" w:ascii="Times New Roman" w:hAnsi="Times New Roman" w:eastAsia="方正仿宋_GBK" w:cs="方正仿宋_GBK"/>
          <w:sz w:val="32"/>
          <w:szCs w:val="32"/>
          <w:lang w:val="en-US" w:eastAsia="zh-CN"/>
        </w:rPr>
        <w:t>努力营造良好的</w:t>
      </w:r>
      <w:r>
        <w:rPr>
          <w:rFonts w:hint="eastAsia" w:ascii="Times New Roman" w:hAnsi="Times New Roman" w:eastAsia="方正仿宋_GBK" w:cs="方正仿宋_GBK"/>
          <w:sz w:val="32"/>
          <w:szCs w:val="32"/>
        </w:rPr>
        <w:t>宣传氛围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群众法治意识</w:t>
      </w:r>
      <w:r>
        <w:rPr>
          <w:rFonts w:hint="eastAsia" w:ascii="Times New Roman" w:hAnsi="Times New Roman" w:eastAsia="方正仿宋_GBK" w:cs="方正仿宋_GBK"/>
          <w:sz w:val="32"/>
          <w:szCs w:val="32"/>
          <w:lang w:val="en-US" w:eastAsia="zh-CN"/>
        </w:rPr>
        <w:t>明显</w:t>
      </w:r>
      <w:r>
        <w:rPr>
          <w:rFonts w:hint="eastAsia" w:ascii="Times New Roman" w:hAnsi="Times New Roman" w:eastAsia="方正仿宋_GBK" w:cs="方正仿宋_GBK"/>
          <w:sz w:val="32"/>
          <w:szCs w:val="32"/>
        </w:rPr>
        <w:t>增强，</w:t>
      </w:r>
      <w:r>
        <w:rPr>
          <w:rFonts w:hint="eastAsia" w:ascii="Times New Roman" w:hAnsi="Times New Roman" w:eastAsia="方正仿宋_GBK" w:cs="方正仿宋_GBK"/>
          <w:sz w:val="32"/>
          <w:szCs w:val="32"/>
          <w:lang w:val="en-US" w:eastAsia="zh-CN"/>
        </w:rPr>
        <w:t>为促进</w:t>
      </w:r>
      <w:r>
        <w:rPr>
          <w:rFonts w:hint="eastAsia" w:ascii="Times New Roman" w:hAnsi="Times New Roman" w:eastAsia="方正仿宋_GBK" w:cs="方正仿宋_GBK"/>
          <w:sz w:val="32"/>
          <w:szCs w:val="32"/>
        </w:rPr>
        <w:t>社会和谐稳定</w:t>
      </w:r>
      <w:r>
        <w:rPr>
          <w:rFonts w:hint="eastAsia" w:ascii="Times New Roman" w:hAnsi="Times New Roman" w:eastAsia="方正仿宋_GBK" w:cs="方正仿宋_GBK"/>
          <w:sz w:val="32"/>
          <w:szCs w:val="32"/>
          <w:lang w:val="en-US" w:eastAsia="zh-CN"/>
        </w:rPr>
        <w:t>奠定坚实基础</w:t>
      </w:r>
      <w:r>
        <w:rPr>
          <w:rFonts w:hint="eastAsia" w:ascii="Times New Roman" w:hAnsi="Times New Roman" w:eastAsia="方正仿宋_GBK" w:cs="方正仿宋_GBK"/>
          <w:sz w:val="32"/>
          <w:szCs w:val="32"/>
        </w:rPr>
        <w:t>。</w:t>
      </w:r>
    </w:p>
    <w:p w14:paraId="4219797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楷体_GBK" w:cs="方正楷体_GBK"/>
          <w:i w:val="0"/>
          <w:iCs w:val="0"/>
          <w:caps w:val="0"/>
          <w:color w:val="000000"/>
          <w:spacing w:val="0"/>
          <w:sz w:val="32"/>
          <w:szCs w:val="32"/>
          <w:shd w:val="clear" w:color="auto" w:fill="FFFFFF"/>
        </w:rPr>
      </w:pPr>
      <w:r>
        <w:rPr>
          <w:rFonts w:hint="eastAsia" w:ascii="Times New Roman" w:hAnsi="Times New Roman" w:eastAsia="方正楷体_GBK" w:cs="方正楷体_GBK"/>
          <w:i w:val="0"/>
          <w:iCs w:val="0"/>
          <w:caps w:val="0"/>
          <w:color w:val="000000"/>
          <w:spacing w:val="0"/>
          <w:sz w:val="32"/>
          <w:szCs w:val="32"/>
          <w:shd w:val="clear" w:color="auto" w:fill="FFFFFF"/>
        </w:rPr>
        <w:t>（四）发挥法治引领，优化</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法治</w:t>
      </w:r>
      <w:r>
        <w:rPr>
          <w:rFonts w:hint="eastAsia" w:ascii="Times New Roman" w:hAnsi="Times New Roman" w:eastAsia="方正楷体_GBK" w:cs="方正楷体_GBK"/>
          <w:i w:val="0"/>
          <w:iCs w:val="0"/>
          <w:caps w:val="0"/>
          <w:color w:val="000000"/>
          <w:spacing w:val="0"/>
          <w:sz w:val="32"/>
          <w:szCs w:val="32"/>
          <w:shd w:val="clear" w:color="auto" w:fill="FFFFFF"/>
        </w:rPr>
        <w:t>营商环境</w:t>
      </w:r>
    </w:p>
    <w:p w14:paraId="5AD812C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仿宋" w:cs="仿宋"/>
          <w:i w:val="0"/>
          <w:iCs w:val="0"/>
          <w:caps w:val="0"/>
          <w:color w:val="000000"/>
          <w:spacing w:val="0"/>
          <w:sz w:val="32"/>
          <w:szCs w:val="32"/>
          <w:shd w:val="clear" w:color="auto" w:fill="FFFFFF"/>
        </w:rPr>
      </w:pPr>
      <w:r>
        <w:rPr>
          <w:rFonts w:hint="eastAsia" w:ascii="Times New Roman" w:hAnsi="Times New Roman" w:eastAsia="方正仿宋_GBK" w:cs="方正仿宋_GBK"/>
          <w:sz w:val="32"/>
          <w:szCs w:val="32"/>
        </w:rPr>
        <w:t>持续深化“最多跑一次”改革，推进窗口服务向数字化、便利化、信息化提升，所有公共服务事项全部按时办结</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方正仿宋_GBK"/>
          <w:sz w:val="32"/>
          <w:szCs w:val="32"/>
          <w:lang w:val="en-US" w:eastAsia="zh-CN"/>
        </w:rPr>
        <w:t>积极配合县级部门推进数智赋能法治化改革，加快数字政府和法治政府融合，</w:t>
      </w:r>
      <w:r>
        <w:rPr>
          <w:rFonts w:hint="eastAsia" w:ascii="Times New Roman" w:hAnsi="Times New Roman" w:eastAsia="方正仿宋_GBK" w:cs="方正仿宋_GBK"/>
          <w:sz w:val="32"/>
          <w:szCs w:val="32"/>
          <w:lang w:val="en-US" w:eastAsia="zh-CN"/>
        </w:rPr>
        <w:t>加强对掌上执法，渝快调，村居法律顾问小程序等平台的推广应用，完成我镇</w:t>
      </w:r>
      <w:r>
        <w:rPr>
          <w:rFonts w:hint="eastAsia" w:ascii="Times New Roman" w:hAnsi="Times New Roman" w:eastAsia="方正仿宋_GBK" w:cs="Times New Roman"/>
          <w:sz w:val="32"/>
          <w:szCs w:val="20"/>
          <w:lang w:val="en-US" w:eastAsia="zh-CN"/>
        </w:rPr>
        <w:t>24</w:t>
      </w:r>
      <w:r>
        <w:rPr>
          <w:rFonts w:hint="eastAsia" w:ascii="Times New Roman" w:hAnsi="Times New Roman" w:eastAsia="方正仿宋_GBK" w:cs="方正仿宋_GBK"/>
          <w:sz w:val="32"/>
          <w:szCs w:val="32"/>
          <w:lang w:val="en-US" w:eastAsia="zh-CN"/>
        </w:rPr>
        <w:t>名法律明白人线上绑定工作，督促法律明白人按时参加线上学习，完成村居法律顾问线上平台的推广，提升注册率和使用率</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大力</w:t>
      </w:r>
      <w:r>
        <w:rPr>
          <w:rFonts w:hint="eastAsia" w:ascii="Times New Roman" w:hAnsi="Times New Roman" w:eastAsia="方正仿宋_GBK" w:cs="方正仿宋_GBK"/>
          <w:sz w:val="32"/>
          <w:szCs w:val="32"/>
        </w:rPr>
        <w:t>支持和保护市场主体发展，打造最优营商环境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深入开展扫黑除恶专项斗争，着力抓好社会治安管理，扎实做好重大活动安保工作，依法打击惩治各类违法犯罪活动，全力维护公平正义，为经济社会平稳、有序发展保驾护航。</w:t>
      </w:r>
      <w:r>
        <w:rPr>
          <w:rFonts w:hint="eastAsia" w:ascii="Times New Roman" w:hAnsi="Times New Roman" w:eastAsia="方正仿宋_GBK" w:cs="方正仿宋_GBK"/>
          <w:sz w:val="32"/>
          <w:szCs w:val="32"/>
          <w:lang w:val="en-US" w:eastAsia="zh-CN"/>
        </w:rPr>
        <w:t>不断</w:t>
      </w:r>
      <w:r>
        <w:rPr>
          <w:rFonts w:hint="eastAsia" w:ascii="Times New Roman" w:hAnsi="Times New Roman" w:eastAsia="方正仿宋_GBK" w:cs="方正仿宋_GBK"/>
          <w:sz w:val="32"/>
          <w:szCs w:val="32"/>
        </w:rPr>
        <w:t>加强队伍建设，规范执法行为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进一步规范执法队伍建设，规范执法行为，提升执法水平，严格行政执法人员资格管理、培训考核、持证上岗制度</w:t>
      </w:r>
      <w:r>
        <w:rPr>
          <w:rFonts w:hint="eastAsia" w:ascii="Times New Roman" w:hAnsi="Times New Roman" w:eastAsia="方正仿宋_GBK" w:cs="方正仿宋_GBK"/>
          <w:sz w:val="32"/>
          <w:szCs w:val="32"/>
          <w:lang w:val="en-US" w:eastAsia="zh-CN"/>
        </w:rPr>
        <w:t>，今年以来，新增行政执法人员</w:t>
      </w:r>
      <w:r>
        <w:rPr>
          <w:rFonts w:hint="eastAsia" w:ascii="Times New Roman" w:hAnsi="Times New Roman" w:eastAsia="方正仿宋_GBK" w:cs="Times New Roman"/>
          <w:color w:val="auto"/>
          <w:sz w:val="32"/>
          <w:szCs w:val="20"/>
          <w:lang w:val="en-US" w:eastAsia="zh-CN"/>
        </w:rPr>
        <w:t>9名，累计开展行政执法100余次，掌上执法53</w:t>
      </w:r>
      <w:r>
        <w:rPr>
          <w:rFonts w:hint="eastAsia" w:ascii="Times New Roman" w:hAnsi="Times New Roman" w:eastAsia="方正仿宋_GBK" w:cs="Times New Roman"/>
          <w:sz w:val="32"/>
          <w:szCs w:val="20"/>
          <w:lang w:val="en-US" w:eastAsia="zh-CN"/>
        </w:rPr>
        <w:t>次</w:t>
      </w:r>
      <w:r>
        <w:rPr>
          <w:rFonts w:hint="eastAsia" w:ascii="Times New Roman" w:hAnsi="Times New Roman" w:eastAsia="仿宋" w:cs="仿宋"/>
          <w:i w:val="0"/>
          <w:iCs w:val="0"/>
          <w:caps w:val="0"/>
          <w:color w:val="000000"/>
          <w:spacing w:val="0"/>
          <w:sz w:val="32"/>
          <w:szCs w:val="32"/>
          <w:shd w:val="clear" w:color="auto" w:fill="FFFFFF"/>
        </w:rPr>
        <w:t>。</w:t>
      </w:r>
    </w:p>
    <w:p w14:paraId="3CD26B8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楷体_GBK" w:cs="方正楷体_GBK"/>
          <w:i w:val="0"/>
          <w:iCs w:val="0"/>
          <w:caps w:val="0"/>
          <w:color w:val="000000"/>
          <w:spacing w:val="0"/>
          <w:sz w:val="32"/>
          <w:szCs w:val="32"/>
          <w:shd w:val="clear" w:color="auto" w:fill="FFFFFF"/>
          <w:lang w:eastAsia="zh-CN"/>
        </w:rPr>
      </w:pPr>
      <w:r>
        <w:rPr>
          <w:rFonts w:hint="eastAsia" w:ascii="Times New Roman" w:hAnsi="Times New Roman" w:eastAsia="方正楷体_GBK" w:cs="方正楷体_GBK"/>
          <w:i w:val="0"/>
          <w:iCs w:val="0"/>
          <w:caps w:val="0"/>
          <w:color w:val="000000"/>
          <w:spacing w:val="0"/>
          <w:sz w:val="32"/>
          <w:szCs w:val="32"/>
          <w:shd w:val="clear" w:color="auto" w:fill="FFFFFF"/>
        </w:rPr>
        <w:t>（五）建设平安乡镇，</w:t>
      </w:r>
      <w:r>
        <w:rPr>
          <w:rFonts w:hint="eastAsia" w:ascii="Times New Roman" w:hAnsi="Times New Roman" w:eastAsia="方正楷体_GBK" w:cs="方正楷体_GBK"/>
          <w:i w:val="0"/>
          <w:iCs w:val="0"/>
          <w:caps w:val="0"/>
          <w:color w:val="000000"/>
          <w:spacing w:val="0"/>
          <w:sz w:val="32"/>
          <w:szCs w:val="32"/>
          <w:shd w:val="clear" w:color="auto" w:fill="FFFFFF"/>
          <w:lang w:val="en-US" w:eastAsia="zh-CN"/>
        </w:rPr>
        <w:t>依法处理矛盾纠纷</w:t>
      </w:r>
    </w:p>
    <w:p w14:paraId="02B4B49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坚持发挥基层组织的“第一道防线”作用，积极做好事前防范和预警机制建设工作。在维护镇域稳定过程中，我镇始终以构筑夯实基层工作基础为重点，划分网格</w:t>
      </w:r>
      <w:r>
        <w:rPr>
          <w:rFonts w:hint="eastAsia" w:ascii="Times New Roman" w:hAnsi="Times New Roman" w:eastAsia="仿宋" w:cs="仿宋"/>
          <w:i w:val="0"/>
          <w:iCs w:val="0"/>
          <w:caps w:val="0"/>
          <w:color w:val="000000"/>
          <w:spacing w:val="0"/>
          <w:sz w:val="32"/>
          <w:szCs w:val="32"/>
          <w:shd w:val="clear" w:color="auto" w:fill="FFFFFF"/>
          <w:lang w:val="en-US" w:eastAsia="zh-CN"/>
        </w:rPr>
        <w:t>172</w:t>
      </w:r>
      <w:r>
        <w:rPr>
          <w:rFonts w:hint="eastAsia" w:ascii="Times New Roman" w:hAnsi="Times New Roman" w:eastAsia="仿宋" w:cs="仿宋"/>
          <w:i w:val="0"/>
          <w:iCs w:val="0"/>
          <w:caps w:val="0"/>
          <w:color w:val="000000"/>
          <w:spacing w:val="0"/>
          <w:sz w:val="32"/>
          <w:szCs w:val="32"/>
          <w:shd w:val="clear" w:color="auto" w:fill="FFFFFF"/>
        </w:rPr>
        <w:t>个，构建网格员队伍</w:t>
      </w:r>
      <w:r>
        <w:rPr>
          <w:rFonts w:hint="eastAsia" w:ascii="Times New Roman" w:hAnsi="Times New Roman" w:eastAsia="仿宋" w:cs="仿宋"/>
          <w:i w:val="0"/>
          <w:iCs w:val="0"/>
          <w:caps w:val="0"/>
          <w:color w:val="000000"/>
          <w:spacing w:val="0"/>
          <w:sz w:val="32"/>
          <w:szCs w:val="32"/>
          <w:shd w:val="clear" w:color="auto" w:fill="FFFFFF"/>
          <w:lang w:val="en-US" w:eastAsia="zh-CN"/>
        </w:rPr>
        <w:t>172</w:t>
      </w:r>
      <w:r>
        <w:rPr>
          <w:rFonts w:hint="eastAsia" w:ascii="Times New Roman" w:hAnsi="Times New Roman" w:eastAsia="仿宋" w:cs="仿宋"/>
          <w:i w:val="0"/>
          <w:iCs w:val="0"/>
          <w:caps w:val="0"/>
          <w:color w:val="000000"/>
          <w:spacing w:val="0"/>
          <w:sz w:val="32"/>
          <w:szCs w:val="32"/>
          <w:shd w:val="clear" w:color="auto" w:fill="FFFFFF"/>
        </w:rPr>
        <w:t>名，</w:t>
      </w:r>
      <w:r>
        <w:rPr>
          <w:rFonts w:hint="eastAsia" w:ascii="Times New Roman" w:hAnsi="Times New Roman" w:eastAsia="方正仿宋_GBK" w:cs="方正仿宋_GBK"/>
          <w:sz w:val="32"/>
          <w:szCs w:val="32"/>
        </w:rPr>
        <w:t>不断健全地区矛盾纠纷排查调处信息网队伍。</w:t>
      </w:r>
      <w:r>
        <w:rPr>
          <w:rFonts w:hint="eastAsia" w:ascii="Times New Roman" w:hAnsi="Times New Roman" w:eastAsia="方正仿宋_GBK" w:cs="方正仿宋_GBK"/>
          <w:sz w:val="32"/>
          <w:szCs w:val="32"/>
          <w:lang w:val="en-US" w:eastAsia="zh-CN"/>
        </w:rPr>
        <w:t>坚持</w:t>
      </w:r>
      <w:r>
        <w:rPr>
          <w:rFonts w:hint="eastAsia" w:ascii="Times New Roman" w:hAnsi="Times New Roman" w:eastAsia="方正仿宋_GBK" w:cs="方正仿宋_GBK"/>
          <w:sz w:val="32"/>
          <w:szCs w:val="32"/>
        </w:rPr>
        <w:t>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民法典</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为根本遵循，</w:t>
      </w:r>
      <w:r>
        <w:rPr>
          <w:rFonts w:hint="eastAsia" w:ascii="Times New Roman" w:hAnsi="Times New Roman" w:eastAsia="方正仿宋_GBK" w:cs="方正仿宋_GBK"/>
          <w:sz w:val="32"/>
          <w:szCs w:val="32"/>
        </w:rPr>
        <w:t>村（社区）为重点，联合派出所、司法等部门，每月一次对辖区不稳定因素进行排摸，实行“零报告”制度，大力开展矛盾纠纷的排查调处工作，做到领导重视、排查认真、信息畅通、职责分明、处置及时。</w:t>
      </w:r>
      <w:r>
        <w:rPr>
          <w:rFonts w:hint="eastAsia" w:ascii="Times New Roman" w:hAnsi="Times New Roman" w:eastAsia="方正仿宋_GBK" w:cs="方正仿宋_GBK"/>
          <w:sz w:val="32"/>
          <w:szCs w:val="32"/>
          <w:lang w:val="en-US" w:eastAsia="zh-CN"/>
        </w:rPr>
        <w:t>一年来，</w:t>
      </w:r>
      <w:r>
        <w:rPr>
          <w:rFonts w:hint="eastAsia" w:ascii="Times New Roman" w:hAnsi="Times New Roman" w:eastAsia="方正仿宋_GBK" w:cs="方正仿宋_GBK"/>
          <w:sz w:val="32"/>
          <w:szCs w:val="32"/>
        </w:rPr>
        <w:t>共排查调处各项纠纷、矛盾322起，调解成功322起，成功率达100％。共受理纠纷322件，调解322件，调解成功322件，调解率达100％，调解成功率达100％。其中邻里纠纷275件、婚姻家庭纠纷26件、损害赔偿纠纷4件、房产宅基地纠纷1件、合同纠纷7件、互联网纠纷1件、环境污染纠纷1件、山林土地纠纷2件、生产经营纠纷4件、消费纠纷1件。</w:t>
      </w:r>
    </w:p>
    <w:p w14:paraId="2973B714">
      <w:pPr>
        <w:keepNext w:val="0"/>
        <w:keepLines w:val="0"/>
        <w:pageBreakBefore w:val="0"/>
        <w:widowControl w:val="0"/>
        <w:shd w:val="clear" w:color="auto" w:fill="auto"/>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黑体_GBK"/>
          <w:color w:val="000000"/>
          <w:sz w:val="32"/>
          <w:lang w:val="en-US" w:eastAsia="zh-CN"/>
        </w:rPr>
      </w:pPr>
      <w:r>
        <w:rPr>
          <w:rFonts w:hint="eastAsia" w:ascii="Times New Roman" w:hAnsi="Times New Roman" w:eastAsia="方正黑体_GBK"/>
          <w:color w:val="000000"/>
          <w:sz w:val="32"/>
          <w:lang w:val="en-US" w:eastAsia="zh-CN"/>
        </w:rPr>
        <w:t>二、</w:t>
      </w:r>
      <w:r>
        <w:rPr>
          <w:rFonts w:hint="default" w:ascii="Times New Roman" w:hAnsi="Times New Roman" w:eastAsia="方正黑体_GBK" w:cs="Times New Roman"/>
          <w:color w:val="000000"/>
          <w:sz w:val="32"/>
        </w:rPr>
        <w:t>202</w:t>
      </w:r>
      <w:r>
        <w:rPr>
          <w:rFonts w:hint="eastAsia" w:ascii="Times New Roman" w:hAnsi="Times New Roman" w:eastAsia="方正黑体_GBK" w:cs="Times New Roman"/>
          <w:color w:val="000000"/>
          <w:sz w:val="32"/>
          <w:lang w:val="en-US" w:eastAsia="zh-CN"/>
        </w:rPr>
        <w:t>4</w:t>
      </w:r>
      <w:r>
        <w:rPr>
          <w:rFonts w:hint="eastAsia" w:ascii="Times New Roman" w:hAnsi="Times New Roman" w:eastAsia="方正黑体_GBK"/>
          <w:color w:val="000000"/>
          <w:sz w:val="32"/>
        </w:rPr>
        <w:t>年党政主要负责人履行推进法治政府建设第一责任人职责</w:t>
      </w:r>
      <w:r>
        <w:rPr>
          <w:rFonts w:hint="eastAsia" w:ascii="Times New Roman" w:hAnsi="Times New Roman" w:eastAsia="方正黑体_GBK"/>
          <w:color w:val="000000"/>
          <w:sz w:val="32"/>
          <w:lang w:val="en-US" w:eastAsia="zh-CN"/>
        </w:rPr>
        <w:t>情况</w:t>
      </w:r>
    </w:p>
    <w:p w14:paraId="32423C2E">
      <w:pPr>
        <w:keepNext w:val="0"/>
        <w:keepLines w:val="0"/>
        <w:pageBreakBefore w:val="0"/>
        <w:widowControl w:val="0"/>
        <w:shd w:val="clear" w:color="auto" w:fill="auto"/>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我镇在全面</w:t>
      </w:r>
      <w:r>
        <w:rPr>
          <w:rFonts w:hint="eastAsia" w:ascii="Times New Roman" w:hAnsi="Times New Roman" w:eastAsia="方正仿宋_GBK" w:cs="方正仿宋_GBK"/>
          <w:sz w:val="32"/>
          <w:szCs w:val="32"/>
          <w:lang w:val="en-US" w:eastAsia="zh-CN"/>
        </w:rPr>
        <w:t>推进法治政府建设</w:t>
      </w:r>
      <w:r>
        <w:rPr>
          <w:rFonts w:hint="eastAsia" w:ascii="Times New Roman" w:hAnsi="Times New Roman" w:eastAsia="方正仿宋_GBK" w:cs="方正仿宋_GBK"/>
          <w:sz w:val="32"/>
          <w:szCs w:val="32"/>
        </w:rPr>
        <w:t>工作中，严格按照《党政主要负责人履行推进法治建设第一责任人职责规定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切实履职，充分发挥“关键少数”的作用。</w:t>
      </w:r>
      <w:r>
        <w:rPr>
          <w:rFonts w:hint="eastAsia" w:ascii="Times New Roman" w:hAnsi="Times New Roman" w:eastAsia="方正仿宋_GBK" w:cs="方正仿宋_GBK"/>
          <w:b/>
          <w:color w:val="000000"/>
          <w:sz w:val="32"/>
          <w:szCs w:val="32"/>
          <w:lang w:val="en-US" w:eastAsia="zh-CN"/>
        </w:rPr>
        <w:t>一是强化组织领导。</w:t>
      </w:r>
      <w:r>
        <w:rPr>
          <w:rFonts w:hint="eastAsia" w:ascii="Times New Roman" w:hAnsi="Times New Roman" w:eastAsia="方正仿宋_GBK" w:cs="方正仿宋_GBK"/>
          <w:sz w:val="32"/>
          <w:szCs w:val="32"/>
          <w:lang w:val="en-US" w:eastAsia="zh-CN"/>
        </w:rPr>
        <w:t>根据《党政主要负责人履行推进法治建设第一责任人职责规定》，镇党委高度重视法治政府建设工作，成立了由党委书记任组长，党委副书记、镇长和镇党委委员、镇人大主席任副组长，各班子成员及站办所负责人为成员的法治政府建设工作领导小组，牵头全镇法治政府建设工作事项。</w:t>
      </w:r>
      <w:r>
        <w:rPr>
          <w:rFonts w:hint="eastAsia" w:ascii="Times New Roman" w:hAnsi="Times New Roman" w:eastAsia="方正仿宋_GBK" w:cs="方正仿宋_GBK"/>
          <w:b/>
          <w:color w:val="000000"/>
          <w:sz w:val="32"/>
          <w:szCs w:val="32"/>
          <w:lang w:val="en-US" w:eastAsia="zh-CN"/>
        </w:rPr>
        <w:t>二是强化贯彻落实</w:t>
      </w:r>
      <w:r>
        <w:rPr>
          <w:rFonts w:hint="eastAsia" w:ascii="Times New Roman" w:hAnsi="Times New Roman" w:eastAsia="方正仿宋_GBK" w:cs="方正仿宋_GBK"/>
          <w:b/>
          <w:color w:val="000000"/>
          <w:sz w:val="32"/>
          <w:szCs w:val="32"/>
          <w:lang w:eastAsia="zh-CN"/>
        </w:rPr>
        <w:t>。</w:t>
      </w:r>
      <w:r>
        <w:rPr>
          <w:rFonts w:hint="eastAsia" w:ascii="Times New Roman" w:hAnsi="Times New Roman" w:eastAsia="方正仿宋_GBK" w:cs="方正仿宋_GBK"/>
          <w:sz w:val="32"/>
          <w:szCs w:val="32"/>
          <w:lang w:val="en-US" w:eastAsia="zh-CN"/>
        </w:rPr>
        <w:t>镇党政主要负责人认真履职，坚持对重要工作亲自部署、重大问题亲自过问、重点环节亲自协调、重要任务亲自督办，自觉做尊法学法守法用法的模范。坚持把依法治理工作摆上重要日程来安排，作为重要工作来推动，列入重要目标来考核，年度按时上报党政主要负责人述职述廉述法报告。</w:t>
      </w:r>
    </w:p>
    <w:p w14:paraId="0EB1890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黑体_GBK" w:cs="方正黑体_GBK"/>
          <w:i w:val="0"/>
          <w:iCs w:val="0"/>
          <w:caps w:val="0"/>
          <w:color w:val="000000"/>
          <w:spacing w:val="0"/>
          <w:sz w:val="32"/>
          <w:szCs w:val="32"/>
          <w:shd w:val="clear" w:color="auto" w:fill="FFFFFF"/>
          <w:lang w:val="en-US" w:eastAsia="zh-CN"/>
        </w:rPr>
      </w:pPr>
      <w:r>
        <w:rPr>
          <w:rFonts w:hint="eastAsia" w:ascii="Times New Roman" w:hAnsi="Times New Roman" w:eastAsia="方正黑体_GBK" w:cs="方正黑体_GBK"/>
          <w:i w:val="0"/>
          <w:iCs w:val="0"/>
          <w:caps w:val="0"/>
          <w:color w:val="000000"/>
          <w:spacing w:val="0"/>
          <w:sz w:val="32"/>
          <w:szCs w:val="32"/>
          <w:shd w:val="clear" w:color="auto" w:fill="FFFFFF"/>
          <w:lang w:val="en-US" w:eastAsia="zh-CN"/>
        </w:rPr>
        <w:t>三</w:t>
      </w:r>
      <w:r>
        <w:rPr>
          <w:rFonts w:hint="eastAsia" w:ascii="Times New Roman" w:hAnsi="Times New Roman" w:eastAsia="方正黑体_GBK" w:cs="方正黑体_GBK"/>
          <w:i w:val="0"/>
          <w:iCs w:val="0"/>
          <w:caps w:val="0"/>
          <w:color w:val="000000"/>
          <w:spacing w:val="0"/>
          <w:sz w:val="32"/>
          <w:szCs w:val="32"/>
          <w:shd w:val="clear" w:color="auto" w:fill="FFFFFF"/>
        </w:rPr>
        <w:t>、</w:t>
      </w:r>
      <w:r>
        <w:rPr>
          <w:rFonts w:hint="eastAsia" w:ascii="Times New Roman" w:hAnsi="Times New Roman" w:eastAsia="方正黑体_GBK" w:cs="方正黑体_GBK"/>
          <w:i w:val="0"/>
          <w:iCs w:val="0"/>
          <w:caps w:val="0"/>
          <w:color w:val="000000"/>
          <w:spacing w:val="0"/>
          <w:sz w:val="32"/>
          <w:szCs w:val="32"/>
          <w:shd w:val="clear" w:color="auto" w:fill="FFFFFF"/>
          <w:lang w:val="en-US" w:eastAsia="zh-CN"/>
        </w:rPr>
        <w:t>存在问题</w:t>
      </w:r>
    </w:p>
    <w:p w14:paraId="3FC560E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i w:val="0"/>
          <w:iCs w:val="0"/>
          <w:caps w:val="0"/>
          <w:color w:val="000000"/>
          <w:spacing w:val="0"/>
          <w:sz w:val="32"/>
          <w:szCs w:val="32"/>
          <w:shd w:val="clear" w:color="auto" w:fill="FFFFFF"/>
        </w:rPr>
        <w:t>一是依法行政意识有待提升。</w:t>
      </w:r>
      <w:r>
        <w:rPr>
          <w:rFonts w:hint="eastAsia" w:ascii="Times New Roman" w:hAnsi="Times New Roman" w:eastAsia="方正仿宋_GBK" w:cs="方正仿宋_GBK"/>
          <w:sz w:val="32"/>
          <w:szCs w:val="32"/>
          <w:lang w:val="en-US" w:eastAsia="zh-CN"/>
        </w:rPr>
        <w:t>少</w:t>
      </w:r>
      <w:r>
        <w:rPr>
          <w:rFonts w:hint="eastAsia" w:ascii="Times New Roman" w:hAnsi="Times New Roman" w:eastAsia="方正仿宋_GBK" w:cs="方正仿宋_GBK"/>
          <w:sz w:val="32"/>
          <w:szCs w:val="32"/>
        </w:rPr>
        <w:t>数干部的法律意识、法治观念与过去相比有较大进步，但部分干部在依法行政与完成上级工作任务相矛盾时，首先服从于完成上级工作任务，没有充分认识依法行政的必要性和重要性，真正把依法行政作为政府运作的基本准则。</w:t>
      </w:r>
    </w:p>
    <w:p w14:paraId="3CE59D8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i w:val="0"/>
          <w:iCs w:val="0"/>
          <w:caps w:val="0"/>
          <w:color w:val="000000"/>
          <w:spacing w:val="0"/>
          <w:sz w:val="32"/>
          <w:szCs w:val="32"/>
          <w:shd w:val="clear" w:color="auto" w:fill="FFFFFF"/>
        </w:rPr>
        <w:t>二是制约监督机制有待完善。</w:t>
      </w:r>
      <w:r>
        <w:rPr>
          <w:rFonts w:hint="eastAsia" w:ascii="Times New Roman" w:hAnsi="Times New Roman" w:eastAsia="方正仿宋_GBK" w:cs="方正仿宋_GBK"/>
          <w:sz w:val="32"/>
          <w:szCs w:val="32"/>
        </w:rPr>
        <w:t>从现在运行的机制来看，行政权的运行已经受到了多种形式的监督，但是在基层执法领域上，监督仍存在很多盲区，监督质效和基层工作实际情况存在脱节。</w:t>
      </w:r>
    </w:p>
    <w:p w14:paraId="7EC7EE6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仿宋" w:cs="仿宋"/>
          <w:i w:val="0"/>
          <w:iCs w:val="0"/>
          <w:caps w:val="0"/>
          <w:color w:val="000000"/>
          <w:spacing w:val="0"/>
          <w:sz w:val="32"/>
          <w:szCs w:val="32"/>
          <w:shd w:val="clear" w:color="auto" w:fill="FFFFFF"/>
        </w:rPr>
      </w:pPr>
      <w:r>
        <w:rPr>
          <w:rFonts w:hint="eastAsia" w:ascii="方正楷体_GBK" w:hAnsi="方正楷体_GBK" w:eastAsia="方正楷体_GBK" w:cs="方正楷体_GBK"/>
          <w:i w:val="0"/>
          <w:iCs w:val="0"/>
          <w:caps w:val="0"/>
          <w:color w:val="000000"/>
          <w:spacing w:val="0"/>
          <w:sz w:val="32"/>
          <w:szCs w:val="32"/>
          <w:shd w:val="clear" w:color="auto" w:fill="FFFFFF"/>
        </w:rPr>
        <w:t>三是法治宣传教育不够入脑入心。</w:t>
      </w:r>
      <w:r>
        <w:rPr>
          <w:rFonts w:hint="eastAsia" w:ascii="Times New Roman" w:hAnsi="Times New Roman" w:eastAsia="方正仿宋_GBK" w:cs="方正仿宋_GBK"/>
          <w:sz w:val="32"/>
          <w:szCs w:val="32"/>
        </w:rPr>
        <w:t>在切实推进依法治村（社区）工作中，普法宣传形式相对单一，深入群众程度有限，需要更多开展立体化、互动式的法治宣传，推动法治思想深入人心。</w:t>
      </w:r>
    </w:p>
    <w:p w14:paraId="4D76931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黑体_GBK" w:cs="方正黑体_GBK"/>
          <w:i w:val="0"/>
          <w:iCs w:val="0"/>
          <w:caps w:val="0"/>
          <w:color w:val="000000"/>
          <w:spacing w:val="0"/>
          <w:sz w:val="32"/>
          <w:szCs w:val="32"/>
          <w:shd w:val="clear" w:color="auto" w:fill="FFFFFF"/>
          <w:lang w:val="en-US" w:eastAsia="zh-CN"/>
        </w:rPr>
      </w:pPr>
      <w:r>
        <w:rPr>
          <w:rFonts w:hint="eastAsia" w:ascii="Times New Roman" w:hAnsi="Times New Roman" w:eastAsia="方正黑体_GBK" w:cs="方正黑体_GBK"/>
          <w:i w:val="0"/>
          <w:iCs w:val="0"/>
          <w:caps w:val="0"/>
          <w:color w:val="000000"/>
          <w:spacing w:val="0"/>
          <w:sz w:val="32"/>
          <w:szCs w:val="32"/>
          <w:shd w:val="clear" w:color="auto" w:fill="FFFFFF"/>
          <w:lang w:val="en-US" w:eastAsia="zh-CN"/>
        </w:rPr>
        <w:t>四</w:t>
      </w:r>
      <w:r>
        <w:rPr>
          <w:rFonts w:hint="eastAsia" w:ascii="Times New Roman" w:hAnsi="Times New Roman" w:eastAsia="方正黑体_GBK" w:cs="方正黑体_GBK"/>
          <w:i w:val="0"/>
          <w:iCs w:val="0"/>
          <w:caps w:val="0"/>
          <w:color w:val="000000"/>
          <w:spacing w:val="0"/>
          <w:sz w:val="32"/>
          <w:szCs w:val="32"/>
          <w:shd w:val="clear" w:color="auto" w:fill="FFFFFF"/>
        </w:rPr>
        <w:t>、202</w:t>
      </w:r>
      <w:r>
        <w:rPr>
          <w:rFonts w:hint="eastAsia" w:ascii="Times New Roman" w:hAnsi="Times New Roman" w:eastAsia="方正黑体_GBK" w:cs="方正黑体_GBK"/>
          <w:i w:val="0"/>
          <w:iCs w:val="0"/>
          <w:caps w:val="0"/>
          <w:color w:val="000000"/>
          <w:spacing w:val="0"/>
          <w:sz w:val="32"/>
          <w:szCs w:val="32"/>
          <w:shd w:val="clear" w:color="auto" w:fill="FFFFFF"/>
          <w:lang w:val="en-US" w:eastAsia="zh-CN"/>
        </w:rPr>
        <w:t>5</w:t>
      </w:r>
      <w:r>
        <w:rPr>
          <w:rFonts w:hint="eastAsia" w:ascii="Times New Roman" w:hAnsi="Times New Roman" w:eastAsia="方正黑体_GBK" w:cs="方正黑体_GBK"/>
          <w:i w:val="0"/>
          <w:iCs w:val="0"/>
          <w:caps w:val="0"/>
          <w:color w:val="000000"/>
          <w:spacing w:val="0"/>
          <w:sz w:val="32"/>
          <w:szCs w:val="32"/>
          <w:shd w:val="clear" w:color="auto" w:fill="FFFFFF"/>
        </w:rPr>
        <w:t>年</w:t>
      </w:r>
      <w:r>
        <w:rPr>
          <w:rFonts w:hint="eastAsia" w:ascii="Times New Roman" w:hAnsi="Times New Roman" w:eastAsia="方正黑体_GBK" w:cs="方正黑体_GBK"/>
          <w:i w:val="0"/>
          <w:iCs w:val="0"/>
          <w:caps w:val="0"/>
          <w:color w:val="000000"/>
          <w:spacing w:val="0"/>
          <w:sz w:val="32"/>
          <w:szCs w:val="32"/>
          <w:shd w:val="clear" w:color="auto" w:fill="FFFFFF"/>
          <w:lang w:val="en-US" w:eastAsia="zh-CN"/>
        </w:rPr>
        <w:t>主要工作思路和打算</w:t>
      </w:r>
    </w:p>
    <w:p w14:paraId="2B700080">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shd w:val="clear" w:color="auto" w:fill="FFFFFF"/>
          <w:lang w:val="en-US" w:eastAsia="zh-CN"/>
        </w:rPr>
      </w:pPr>
      <w:r>
        <w:rPr>
          <w:rFonts w:hint="eastAsia" w:ascii="方正楷体_GBK" w:hAnsi="方正楷体_GBK" w:eastAsia="方正楷体_GBK" w:cs="方正楷体_GBK"/>
          <w:i w:val="0"/>
          <w:iCs w:val="0"/>
          <w:caps w:val="0"/>
          <w:color w:val="000000"/>
          <w:spacing w:val="0"/>
          <w:sz w:val="32"/>
          <w:szCs w:val="32"/>
          <w:shd w:val="clear" w:color="auto" w:fill="FFFFFF"/>
        </w:rPr>
        <w:t>一是强化学法用法，增强干部法治观念。</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落实镇党委理论学习中心组学习学法，把学习党章党纪和法律法规作为党委理论学习中心组学习和党政班子会议议题重要内容，并强化学习实效。积极谋划法治宣传教育工作，着力提升领导干部法律意识、法治素养和依法行政能力。牢固树立“法无授权不可为”的基本法治理念，注重通过法治实践，促进政府工作人员做尊法学法守法用法的模范，从而进一步提升领导干部运用法治思维和法治方式深化改革、推动发展、化解矛盾、维护稳定、应对风险的能力。</w:t>
      </w:r>
    </w:p>
    <w:p w14:paraId="15D43A09">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Times New Roman" w:hAnsi="Times New Roman" w:eastAsia="方正仿宋_GBK" w:cs="方正仿宋_GBK"/>
          <w:sz w:val="32"/>
          <w:szCs w:val="32"/>
        </w:rPr>
      </w:pPr>
      <w:r>
        <w:rPr>
          <w:rFonts w:hint="eastAsia" w:ascii="方正楷体_GBK" w:hAnsi="方正楷体_GBK" w:eastAsia="方正楷体_GBK" w:cs="方正楷体_GBK"/>
          <w:i w:val="0"/>
          <w:iCs w:val="0"/>
          <w:caps w:val="0"/>
          <w:color w:val="000000"/>
          <w:spacing w:val="0"/>
          <w:sz w:val="32"/>
          <w:szCs w:val="32"/>
          <w:shd w:val="clear" w:color="auto" w:fill="FFFFFF"/>
        </w:rPr>
        <w:t>二是规范行政执法，加快建设法治社会。</w:t>
      </w:r>
      <w:r>
        <w:rPr>
          <w:rFonts w:hint="eastAsia" w:ascii="Times New Roman" w:hAnsi="Times New Roman" w:eastAsia="方正仿宋_GBK" w:cs="方正仿宋_GBK"/>
          <w:sz w:val="32"/>
          <w:szCs w:val="32"/>
        </w:rPr>
        <w:t>建立和全面落实行政执法公示、执法全过程记录和重大执法决定法</w:t>
      </w:r>
      <w:r>
        <w:rPr>
          <w:rFonts w:hint="eastAsia" w:ascii="Times New Roman" w:hAnsi="Times New Roman" w:eastAsia="方正仿宋_GBK" w:cs="方正仿宋_GBK"/>
          <w:sz w:val="32"/>
          <w:szCs w:val="32"/>
          <w:lang w:eastAsia="zh-CN"/>
        </w:rPr>
        <w:t>制</w:t>
      </w:r>
      <w:r>
        <w:rPr>
          <w:rFonts w:hint="eastAsia" w:ascii="Times New Roman" w:hAnsi="Times New Roman" w:eastAsia="方正仿宋_GBK" w:cs="方正仿宋_GBK"/>
          <w:sz w:val="32"/>
          <w:szCs w:val="32"/>
        </w:rPr>
        <w:t>审核三项制度，对违法者依法严惩，对守法者无事不扰，建设法治化营商环境，强化社会治安综合治理，加大行政处罚和行政强制权力事项上网运行督导力度。强化社会监督，进一步完善群众投诉、举报违法行为制度和途径，认真受理群众来信来访。建立健全信访工作责任制和具体信访事项的处理规则，及时督查信访事项的办理，依法处理好各类社会矛盾。</w:t>
      </w:r>
    </w:p>
    <w:p w14:paraId="7932E5AF">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default" w:ascii="Times New Roman" w:hAnsi="Times New Roman" w:eastAsia="方正仿宋_GBK" w:cs="方正仿宋_GBK"/>
          <w:sz w:val="32"/>
          <w:szCs w:val="32"/>
          <w:lang w:val="en-US" w:eastAsia="zh-CN"/>
        </w:rPr>
      </w:pPr>
      <w:r>
        <w:rPr>
          <w:rFonts w:hint="eastAsia" w:ascii="方正楷体_GBK" w:hAnsi="方正楷体_GBK" w:eastAsia="方正楷体_GBK" w:cs="方正楷体_GBK"/>
          <w:i w:val="0"/>
          <w:iCs w:val="0"/>
          <w:caps w:val="0"/>
          <w:color w:val="000000"/>
          <w:spacing w:val="0"/>
          <w:sz w:val="32"/>
          <w:szCs w:val="32"/>
          <w:shd w:val="clear" w:color="auto" w:fill="FFFFFF"/>
        </w:rPr>
        <w:t>三是深入开展法治宣传，增强群众法治意识。</w:t>
      </w:r>
      <w:r>
        <w:rPr>
          <w:rFonts w:hint="eastAsia" w:ascii="Times New Roman" w:hAnsi="Times New Roman" w:eastAsia="方正仿宋_GBK" w:cs="方正仿宋_GBK"/>
          <w:sz w:val="32"/>
          <w:szCs w:val="32"/>
        </w:rPr>
        <w:t>将法治宣传教育纳入宣传思想文化工作总体部署，制定实施法治宣传教育规划。利用支部“三会一课”、每月党日活动等时机开展法治宣传和学习。结合</w:t>
      </w:r>
      <w:r>
        <w:rPr>
          <w:rFonts w:hint="eastAsia" w:ascii="Times New Roman" w:hAnsi="Times New Roman" w:eastAsia="方正仿宋_GBK" w:cs="方正仿宋_GBK"/>
          <w:sz w:val="32"/>
          <w:szCs w:val="32"/>
          <w:lang w:eastAsia="zh-CN"/>
        </w:rPr>
        <w:t>全民国家安全教育日</w:t>
      </w:r>
      <w:r>
        <w:rPr>
          <w:rFonts w:hint="eastAsia" w:ascii="Times New Roman" w:hAnsi="Times New Roman" w:eastAsia="方正仿宋_GBK" w:cs="方正仿宋_GBK"/>
          <w:sz w:val="32"/>
          <w:szCs w:val="32"/>
        </w:rPr>
        <w:t>、民法典宣讲、宪法日、宪法宣传周等特殊节点，部署开展普法、禁毒，安全生产、国安宣传</w:t>
      </w:r>
      <w:bookmarkStart w:id="0" w:name="_GoBack"/>
      <w:r>
        <w:rPr>
          <w:rFonts w:hint="eastAsia" w:ascii="Times New Roman" w:hAnsi="Times New Roman" w:eastAsia="方正仿宋_GBK" w:cs="方正仿宋_GBK"/>
          <w:sz w:val="32"/>
          <w:szCs w:val="32"/>
        </w:rPr>
        <w:t>教育等工作。利用图解、动漫、短视频网络宣传手段，结合张贴</w:t>
      </w:r>
      <w:bookmarkEnd w:id="0"/>
      <w:r>
        <w:rPr>
          <w:rFonts w:hint="eastAsia" w:ascii="Times New Roman" w:hAnsi="Times New Roman" w:eastAsia="方正仿宋_GBK" w:cs="方正仿宋_GBK"/>
          <w:sz w:val="32"/>
          <w:szCs w:val="32"/>
        </w:rPr>
        <w:t>海报、发放资料等传统方法和微信提醒宣传方式，形成学法普法的浓厚氛围。</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decorative"/>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159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E092B">
                          <w:pPr>
                            <w:pStyle w:val="15"/>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EE092B">
                    <w:pPr>
                      <w:pStyle w:val="15"/>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D23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yYzE3OGVlMjlmMDgwYWJiOWRmZGQ3NjBlMjkyOWEifQ=="/>
    <w:docVar w:name="KSO_WPS_MARK_KEY" w:val="a6e32704-0c79-439b-9819-c9d2f73e5730"/>
  </w:docVars>
  <w:rsids>
    <w:rsidRoot w:val="00000000"/>
    <w:rsid w:val="000B3C40"/>
    <w:rsid w:val="00307241"/>
    <w:rsid w:val="007455D4"/>
    <w:rsid w:val="008301D2"/>
    <w:rsid w:val="00F95E02"/>
    <w:rsid w:val="01B46D87"/>
    <w:rsid w:val="024B714E"/>
    <w:rsid w:val="024E4C7F"/>
    <w:rsid w:val="027E6BBF"/>
    <w:rsid w:val="036D1000"/>
    <w:rsid w:val="039D2B27"/>
    <w:rsid w:val="03F716AC"/>
    <w:rsid w:val="0460701A"/>
    <w:rsid w:val="046E5030"/>
    <w:rsid w:val="05FF10F9"/>
    <w:rsid w:val="061128CE"/>
    <w:rsid w:val="061A1ADB"/>
    <w:rsid w:val="06254920"/>
    <w:rsid w:val="06312FE8"/>
    <w:rsid w:val="069D208E"/>
    <w:rsid w:val="06BC4ABC"/>
    <w:rsid w:val="06E03F1C"/>
    <w:rsid w:val="06EE1926"/>
    <w:rsid w:val="07467B85"/>
    <w:rsid w:val="07911761"/>
    <w:rsid w:val="081A67C9"/>
    <w:rsid w:val="08582220"/>
    <w:rsid w:val="09221C6F"/>
    <w:rsid w:val="095B2EA1"/>
    <w:rsid w:val="09726FBD"/>
    <w:rsid w:val="09962110"/>
    <w:rsid w:val="0ABE2142"/>
    <w:rsid w:val="0B353E7E"/>
    <w:rsid w:val="0B3C6633"/>
    <w:rsid w:val="0B8E7E8A"/>
    <w:rsid w:val="0C146CD0"/>
    <w:rsid w:val="0C450D0A"/>
    <w:rsid w:val="0C914781"/>
    <w:rsid w:val="0D082A6E"/>
    <w:rsid w:val="0D650D1B"/>
    <w:rsid w:val="0D6A5371"/>
    <w:rsid w:val="0D814E14"/>
    <w:rsid w:val="0D8E6B2A"/>
    <w:rsid w:val="0DAB7473"/>
    <w:rsid w:val="0EDC5448"/>
    <w:rsid w:val="0F1A27B8"/>
    <w:rsid w:val="0F2E352F"/>
    <w:rsid w:val="0F327FEE"/>
    <w:rsid w:val="10117E19"/>
    <w:rsid w:val="10412762"/>
    <w:rsid w:val="10585922"/>
    <w:rsid w:val="108C51BC"/>
    <w:rsid w:val="10BD35C7"/>
    <w:rsid w:val="10DB277D"/>
    <w:rsid w:val="12261968"/>
    <w:rsid w:val="1243591E"/>
    <w:rsid w:val="129F62F8"/>
    <w:rsid w:val="12BE0C9F"/>
    <w:rsid w:val="12BE4DB3"/>
    <w:rsid w:val="12F81098"/>
    <w:rsid w:val="137829E3"/>
    <w:rsid w:val="13D305A8"/>
    <w:rsid w:val="143C2377"/>
    <w:rsid w:val="14A95C11"/>
    <w:rsid w:val="14D54E9E"/>
    <w:rsid w:val="17127A9D"/>
    <w:rsid w:val="17421AB8"/>
    <w:rsid w:val="175629FE"/>
    <w:rsid w:val="17867CF3"/>
    <w:rsid w:val="17E2613B"/>
    <w:rsid w:val="186728C0"/>
    <w:rsid w:val="18673E19"/>
    <w:rsid w:val="1887088B"/>
    <w:rsid w:val="18BF29A5"/>
    <w:rsid w:val="192561AE"/>
    <w:rsid w:val="19291364"/>
    <w:rsid w:val="19946E8F"/>
    <w:rsid w:val="19C200C0"/>
    <w:rsid w:val="1A8D22A2"/>
    <w:rsid w:val="1A9A662C"/>
    <w:rsid w:val="1B0A3F3F"/>
    <w:rsid w:val="1C101718"/>
    <w:rsid w:val="1C6B6455"/>
    <w:rsid w:val="1C99176A"/>
    <w:rsid w:val="1CAD6D02"/>
    <w:rsid w:val="1D0B0122"/>
    <w:rsid w:val="1DA16D8E"/>
    <w:rsid w:val="1DE657E0"/>
    <w:rsid w:val="1DEE7935"/>
    <w:rsid w:val="1DF625DE"/>
    <w:rsid w:val="1E5E4854"/>
    <w:rsid w:val="1E8F3451"/>
    <w:rsid w:val="1F2C5771"/>
    <w:rsid w:val="1F601A5F"/>
    <w:rsid w:val="20021BEB"/>
    <w:rsid w:val="205D627C"/>
    <w:rsid w:val="20B95912"/>
    <w:rsid w:val="20CB7FA3"/>
    <w:rsid w:val="20CC73DE"/>
    <w:rsid w:val="20F517C8"/>
    <w:rsid w:val="20F66EED"/>
    <w:rsid w:val="210F707A"/>
    <w:rsid w:val="214B3BEE"/>
    <w:rsid w:val="216F21F5"/>
    <w:rsid w:val="217A108B"/>
    <w:rsid w:val="21CA44BF"/>
    <w:rsid w:val="2228748E"/>
    <w:rsid w:val="245C2C9F"/>
    <w:rsid w:val="246635AB"/>
    <w:rsid w:val="251735F3"/>
    <w:rsid w:val="264E6CA1"/>
    <w:rsid w:val="2661071A"/>
    <w:rsid w:val="26865089"/>
    <w:rsid w:val="27997644"/>
    <w:rsid w:val="27C63A14"/>
    <w:rsid w:val="2846765D"/>
    <w:rsid w:val="28991DCC"/>
    <w:rsid w:val="28AB2B35"/>
    <w:rsid w:val="28AB7D51"/>
    <w:rsid w:val="2972694E"/>
    <w:rsid w:val="29A87EE6"/>
    <w:rsid w:val="29F36060"/>
    <w:rsid w:val="2A3C7759"/>
    <w:rsid w:val="2ADB0095"/>
    <w:rsid w:val="2B282B6E"/>
    <w:rsid w:val="2B4C77B1"/>
    <w:rsid w:val="2B6A5CB5"/>
    <w:rsid w:val="2B701222"/>
    <w:rsid w:val="2C2C2F32"/>
    <w:rsid w:val="2C3C736F"/>
    <w:rsid w:val="2D162C5B"/>
    <w:rsid w:val="2F1B710C"/>
    <w:rsid w:val="2F2B4182"/>
    <w:rsid w:val="2F803352"/>
    <w:rsid w:val="3041529C"/>
    <w:rsid w:val="307373A7"/>
    <w:rsid w:val="30A06564"/>
    <w:rsid w:val="30B44E67"/>
    <w:rsid w:val="31210BB1"/>
    <w:rsid w:val="31D76A61"/>
    <w:rsid w:val="31DD716F"/>
    <w:rsid w:val="321150C9"/>
    <w:rsid w:val="32655415"/>
    <w:rsid w:val="328C3474"/>
    <w:rsid w:val="32CA2F30"/>
    <w:rsid w:val="32D700C1"/>
    <w:rsid w:val="335529A7"/>
    <w:rsid w:val="33C23620"/>
    <w:rsid w:val="33D20888"/>
    <w:rsid w:val="33E44C46"/>
    <w:rsid w:val="341E5BAC"/>
    <w:rsid w:val="35780BFD"/>
    <w:rsid w:val="35C3357A"/>
    <w:rsid w:val="35C354F1"/>
    <w:rsid w:val="366175C4"/>
    <w:rsid w:val="389E0B63"/>
    <w:rsid w:val="39446E4E"/>
    <w:rsid w:val="394925EE"/>
    <w:rsid w:val="395A1104"/>
    <w:rsid w:val="3A245717"/>
    <w:rsid w:val="3AC2368D"/>
    <w:rsid w:val="3BF375EE"/>
    <w:rsid w:val="3C642299"/>
    <w:rsid w:val="3C773F66"/>
    <w:rsid w:val="3C7D7C99"/>
    <w:rsid w:val="3D0D4007"/>
    <w:rsid w:val="3D4268C0"/>
    <w:rsid w:val="3D6C7735"/>
    <w:rsid w:val="3E2A437F"/>
    <w:rsid w:val="3E3D58D6"/>
    <w:rsid w:val="3E857011"/>
    <w:rsid w:val="3F275D93"/>
    <w:rsid w:val="3F655E5D"/>
    <w:rsid w:val="3FC7326B"/>
    <w:rsid w:val="3FED6D5C"/>
    <w:rsid w:val="4011143A"/>
    <w:rsid w:val="401228F8"/>
    <w:rsid w:val="405A40DF"/>
    <w:rsid w:val="40A8087E"/>
    <w:rsid w:val="40F938F8"/>
    <w:rsid w:val="410017D8"/>
    <w:rsid w:val="41C00BAF"/>
    <w:rsid w:val="424A1338"/>
    <w:rsid w:val="425C515A"/>
    <w:rsid w:val="425E465A"/>
    <w:rsid w:val="42AD7E9B"/>
    <w:rsid w:val="42D52A11"/>
    <w:rsid w:val="435A5E0B"/>
    <w:rsid w:val="436F494B"/>
    <w:rsid w:val="43E56577"/>
    <w:rsid w:val="441169AB"/>
    <w:rsid w:val="445C7E65"/>
    <w:rsid w:val="449A1647"/>
    <w:rsid w:val="45D243A8"/>
    <w:rsid w:val="45E31539"/>
    <w:rsid w:val="461548EE"/>
    <w:rsid w:val="462A1077"/>
    <w:rsid w:val="46E849D2"/>
    <w:rsid w:val="472D42FC"/>
    <w:rsid w:val="47870E3C"/>
    <w:rsid w:val="47BB6751"/>
    <w:rsid w:val="47BD4A57"/>
    <w:rsid w:val="48210F38"/>
    <w:rsid w:val="483575A1"/>
    <w:rsid w:val="484265EA"/>
    <w:rsid w:val="488B3C25"/>
    <w:rsid w:val="4A3C6604"/>
    <w:rsid w:val="4A40578E"/>
    <w:rsid w:val="4A8712B6"/>
    <w:rsid w:val="4B49547C"/>
    <w:rsid w:val="4B594EAD"/>
    <w:rsid w:val="4B797C3A"/>
    <w:rsid w:val="4DB47F68"/>
    <w:rsid w:val="4DB8101C"/>
    <w:rsid w:val="4E205146"/>
    <w:rsid w:val="4EA62B0D"/>
    <w:rsid w:val="4EFB1625"/>
    <w:rsid w:val="4F560168"/>
    <w:rsid w:val="4F6C6C0C"/>
    <w:rsid w:val="4F790324"/>
    <w:rsid w:val="4F947D2F"/>
    <w:rsid w:val="4FCD667C"/>
    <w:rsid w:val="505812F0"/>
    <w:rsid w:val="51106E19"/>
    <w:rsid w:val="51FE1C79"/>
    <w:rsid w:val="522F6C99"/>
    <w:rsid w:val="52D41BC7"/>
    <w:rsid w:val="53341B1A"/>
    <w:rsid w:val="534D6F8E"/>
    <w:rsid w:val="55423D4B"/>
    <w:rsid w:val="55B47996"/>
    <w:rsid w:val="55EC6A48"/>
    <w:rsid w:val="56981379"/>
    <w:rsid w:val="56E91A3B"/>
    <w:rsid w:val="579902B3"/>
    <w:rsid w:val="579E2283"/>
    <w:rsid w:val="57C619DA"/>
    <w:rsid w:val="580C2627"/>
    <w:rsid w:val="5828127B"/>
    <w:rsid w:val="58916266"/>
    <w:rsid w:val="599C2C1B"/>
    <w:rsid w:val="59EA607C"/>
    <w:rsid w:val="59FD73A0"/>
    <w:rsid w:val="5A153BF9"/>
    <w:rsid w:val="5A45479B"/>
    <w:rsid w:val="5A9D2646"/>
    <w:rsid w:val="5AD81965"/>
    <w:rsid w:val="5B3A26EB"/>
    <w:rsid w:val="5E083995"/>
    <w:rsid w:val="5E5F2891"/>
    <w:rsid w:val="5EBC4657"/>
    <w:rsid w:val="5F3A53B0"/>
    <w:rsid w:val="5F653287"/>
    <w:rsid w:val="5F8540A2"/>
    <w:rsid w:val="60103CB3"/>
    <w:rsid w:val="6239345B"/>
    <w:rsid w:val="63B55005"/>
    <w:rsid w:val="64FA49CC"/>
    <w:rsid w:val="65752D5E"/>
    <w:rsid w:val="65FD0ADF"/>
    <w:rsid w:val="66B91B71"/>
    <w:rsid w:val="66F43AF7"/>
    <w:rsid w:val="682D3D04"/>
    <w:rsid w:val="69143D02"/>
    <w:rsid w:val="699807A3"/>
    <w:rsid w:val="69C400E5"/>
    <w:rsid w:val="69C86309"/>
    <w:rsid w:val="69F61CC9"/>
    <w:rsid w:val="6A03365D"/>
    <w:rsid w:val="6B0E415E"/>
    <w:rsid w:val="6B362ECF"/>
    <w:rsid w:val="6C042F36"/>
    <w:rsid w:val="6C19646B"/>
    <w:rsid w:val="6C54776A"/>
    <w:rsid w:val="6CB079A8"/>
    <w:rsid w:val="6CCF01A7"/>
    <w:rsid w:val="6D250C36"/>
    <w:rsid w:val="6D780B2A"/>
    <w:rsid w:val="6E14507E"/>
    <w:rsid w:val="6E1B11E3"/>
    <w:rsid w:val="6E511DCE"/>
    <w:rsid w:val="6EAB12E1"/>
    <w:rsid w:val="6F141779"/>
    <w:rsid w:val="6F661EF7"/>
    <w:rsid w:val="6FD044CB"/>
    <w:rsid w:val="713C0B14"/>
    <w:rsid w:val="714C5730"/>
    <w:rsid w:val="7159743F"/>
    <w:rsid w:val="71DB64D8"/>
    <w:rsid w:val="720A5049"/>
    <w:rsid w:val="720A7199"/>
    <w:rsid w:val="723476BF"/>
    <w:rsid w:val="723954CF"/>
    <w:rsid w:val="72685292"/>
    <w:rsid w:val="728848F2"/>
    <w:rsid w:val="729749A4"/>
    <w:rsid w:val="733D5BA0"/>
    <w:rsid w:val="73495214"/>
    <w:rsid w:val="745148D6"/>
    <w:rsid w:val="74CD2CAD"/>
    <w:rsid w:val="74D93CEF"/>
    <w:rsid w:val="75B940A4"/>
    <w:rsid w:val="75D9228C"/>
    <w:rsid w:val="75DA5405"/>
    <w:rsid w:val="76173E3D"/>
    <w:rsid w:val="764E6D27"/>
    <w:rsid w:val="78B955D6"/>
    <w:rsid w:val="78E811D1"/>
    <w:rsid w:val="7925771F"/>
    <w:rsid w:val="79BB0DAE"/>
    <w:rsid w:val="79DE491E"/>
    <w:rsid w:val="7A5A4680"/>
    <w:rsid w:val="7A7243A0"/>
    <w:rsid w:val="7AAC025A"/>
    <w:rsid w:val="7AC678E3"/>
    <w:rsid w:val="7AD82957"/>
    <w:rsid w:val="7AF74517"/>
    <w:rsid w:val="7AFD3FC8"/>
    <w:rsid w:val="7B9D0374"/>
    <w:rsid w:val="7C7F3050"/>
    <w:rsid w:val="7CBE12AC"/>
    <w:rsid w:val="7CC14D49"/>
    <w:rsid w:val="7CE4181F"/>
    <w:rsid w:val="7D3D1E9B"/>
    <w:rsid w:val="7D412947"/>
    <w:rsid w:val="7D56068E"/>
    <w:rsid w:val="7DA43516"/>
    <w:rsid w:val="7E0B5DA5"/>
    <w:rsid w:val="7E957AB5"/>
    <w:rsid w:val="7F263D1B"/>
    <w:rsid w:val="7F9E8836"/>
    <w:rsid w:val="7FF3BE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tabs>
        <w:tab w:val="left" w:pos="360"/>
      </w:tabs>
      <w:spacing w:before="468" w:beforeLines="150" w:line="360" w:lineRule="auto"/>
      <w:outlineLvl w:val="1"/>
    </w:pPr>
    <w:rPr>
      <w:rFonts w:ascii="宋体"/>
      <w:b/>
      <w:bCs/>
      <w:kern w:val="0"/>
      <w:sz w:val="28"/>
      <w:szCs w:val="28"/>
      <w:lang w:val="zh-CN"/>
    </w:rPr>
  </w:style>
  <w:style w:type="paragraph" w:styleId="7">
    <w:name w:val="heading 3"/>
    <w:basedOn w:val="1"/>
    <w:next w:val="1"/>
    <w:qFormat/>
    <w:uiPriority w:val="0"/>
    <w:pPr>
      <w:keepNext/>
      <w:keepLines/>
      <w:spacing w:before="312" w:beforeLines="100" w:after="120" w:line="360" w:lineRule="auto"/>
      <w:outlineLvl w:val="2"/>
    </w:pPr>
    <w:rPr>
      <w:rFonts w:ascii="宋体" w:hAnsi="宋体"/>
      <w:b/>
      <w:bCs/>
      <w:color w:val="010101"/>
      <w:kern w:val="0"/>
      <w:sz w:val="24"/>
      <w:lang w:val="zh-CN"/>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4"/>
    <w:qFormat/>
    <w:uiPriority w:val="0"/>
    <w:pPr>
      <w:spacing w:after="120"/>
    </w:p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able of authorities"/>
    <w:basedOn w:val="1"/>
    <w:next w:val="1"/>
    <w:unhideWhenUsed/>
    <w:qFormat/>
    <w:uiPriority w:val="99"/>
    <w:pPr>
      <w:ind w:left="420" w:leftChars="200"/>
    </w:pPr>
  </w:style>
  <w:style w:type="paragraph" w:styleId="9">
    <w:name w:val="index 8"/>
    <w:basedOn w:val="1"/>
    <w:next w:val="1"/>
    <w:unhideWhenUsed/>
    <w:qFormat/>
    <w:uiPriority w:val="99"/>
    <w:pPr>
      <w:ind w:left="1400" w:leftChars="1400"/>
    </w:pPr>
  </w:style>
  <w:style w:type="paragraph" w:styleId="10">
    <w:name w:val="Normal Indent"/>
    <w:basedOn w:val="1"/>
    <w:qFormat/>
    <w:uiPriority w:val="99"/>
    <w:pPr>
      <w:ind w:firstLine="420" w:firstLineChars="200"/>
    </w:pPr>
  </w:style>
  <w:style w:type="paragraph" w:styleId="11">
    <w:name w:val="Body Text Indent"/>
    <w:basedOn w:val="1"/>
    <w:qFormat/>
    <w:uiPriority w:val="0"/>
    <w:pPr>
      <w:spacing w:after="120"/>
      <w:ind w:left="420" w:leftChars="200"/>
    </w:pPr>
  </w:style>
  <w:style w:type="paragraph" w:styleId="12">
    <w:name w:val="toc 5"/>
    <w:basedOn w:val="1"/>
    <w:next w:val="1"/>
    <w:qFormat/>
    <w:uiPriority w:val="0"/>
    <w:pPr>
      <w:ind w:left="1680" w:leftChars="800"/>
    </w:pPr>
    <w:rPr>
      <w:rFonts w:ascii="Times New Roman" w:hAnsi="Times New Roman"/>
    </w:rPr>
  </w:style>
  <w:style w:type="paragraph" w:styleId="13">
    <w:name w:val="toc 3"/>
    <w:basedOn w:val="1"/>
    <w:next w:val="1"/>
    <w:qFormat/>
    <w:uiPriority w:val="39"/>
    <w:pPr>
      <w:ind w:left="420"/>
      <w:jc w:val="left"/>
    </w:pPr>
    <w:rPr>
      <w:i/>
      <w:iCs/>
      <w:sz w:val="20"/>
      <w:szCs w:val="20"/>
    </w:rPr>
  </w:style>
  <w:style w:type="paragraph" w:styleId="14">
    <w:name w:val="Date"/>
    <w:basedOn w:val="1"/>
    <w:next w:val="1"/>
    <w:qFormat/>
    <w:uiPriority w:val="0"/>
    <w:pPr>
      <w:ind w:left="100" w:leftChars="2500"/>
    </w:pPr>
  </w:style>
  <w:style w:type="paragraph" w:styleId="15">
    <w:name w:val="footer"/>
    <w:basedOn w:val="1"/>
    <w:next w:val="16"/>
    <w:qFormat/>
    <w:uiPriority w:val="0"/>
    <w:pPr>
      <w:tabs>
        <w:tab w:val="center" w:pos="4153"/>
        <w:tab w:val="right" w:pos="8306"/>
      </w:tabs>
      <w:snapToGrid w:val="0"/>
      <w:jc w:val="left"/>
    </w:pPr>
    <w:rPr>
      <w:sz w:val="18"/>
    </w:rPr>
  </w:style>
  <w:style w:type="paragraph" w:customStyle="1" w:styleId="16">
    <w:name w:val="索引 51"/>
    <w:basedOn w:val="1"/>
    <w:next w:val="1"/>
    <w:qFormat/>
    <w:uiPriority w:val="0"/>
    <w:pPr>
      <w:ind w:left="1680"/>
    </w:pPr>
  </w:style>
  <w:style w:type="paragraph" w:styleId="17">
    <w:name w:val="toc 1"/>
    <w:basedOn w:val="1"/>
    <w:next w:val="1"/>
    <w:qFormat/>
    <w:uiPriority w:val="0"/>
    <w:pPr>
      <w:tabs>
        <w:tab w:val="right" w:leader="dot" w:pos="9387"/>
      </w:tabs>
      <w:spacing w:before="120" w:after="120" w:line="360" w:lineRule="auto"/>
      <w:jc w:val="left"/>
    </w:pPr>
    <w:rPr>
      <w:b/>
      <w:bCs/>
      <w:caps/>
      <w:sz w:val="20"/>
      <w:szCs w:val="20"/>
    </w:rPr>
  </w:style>
  <w:style w:type="paragraph" w:styleId="18">
    <w:name w:val="footnote text"/>
    <w:basedOn w:val="1"/>
    <w:next w:val="3"/>
    <w:qFormat/>
    <w:uiPriority w:val="99"/>
    <w:pPr>
      <w:snapToGrid w:val="0"/>
      <w:jc w:val="left"/>
    </w:pPr>
    <w:rPr>
      <w:sz w:val="18"/>
      <w:szCs w:val="18"/>
    </w:rPr>
  </w:style>
  <w:style w:type="paragraph" w:styleId="19">
    <w:name w:val="toc 2"/>
    <w:basedOn w:val="1"/>
    <w:next w:val="1"/>
    <w:qFormat/>
    <w:uiPriority w:val="39"/>
    <w:pPr>
      <w:ind w:left="210"/>
      <w:jc w:val="left"/>
    </w:pPr>
    <w:rPr>
      <w:smallCaps/>
      <w:sz w:val="20"/>
      <w:szCs w:val="20"/>
    </w:rPr>
  </w:style>
  <w:style w:type="paragraph" w:styleId="20">
    <w:name w:val="Body Text 2"/>
    <w:basedOn w:val="1"/>
    <w:qFormat/>
    <w:uiPriority w:val="99"/>
    <w:pPr>
      <w:spacing w:after="120" w:line="480" w:lineRule="auto"/>
    </w:pPr>
    <w:rPr>
      <w:rFonts w:ascii="Tahoma" w:hAnsi="Tahoma"/>
    </w:rPr>
  </w:style>
  <w:style w:type="paragraph" w:styleId="21">
    <w:name w:val="HTML Preformatted"/>
    <w:basedOn w:val="1"/>
    <w:qFormat/>
    <w:uiPriority w:val="0"/>
    <w:pPr>
      <w:widowControl/>
      <w:jc w:val="left"/>
    </w:pPr>
    <w:rPr>
      <w:rFonts w:ascii="宋体" w:hAnsi="宋体" w:eastAsia="宋体" w:cs="宋体"/>
      <w:kern w:val="0"/>
      <w:sz w:val="24"/>
      <w:szCs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Cambria" w:hAnsi="Cambria" w:eastAsia="宋体" w:cs="Times New Roman"/>
      <w:b/>
      <w:bCs/>
      <w:szCs w:val="32"/>
    </w:rPr>
  </w:style>
  <w:style w:type="paragraph" w:styleId="24">
    <w:name w:val="Body Text First Indent 2"/>
    <w:basedOn w:val="11"/>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unhideWhenUsed/>
    <w:qFormat/>
    <w:uiPriority w:val="99"/>
    <w:rPr>
      <w:color w:val="0563C1" w:themeColor="hyperlink"/>
      <w:u w:val="single"/>
      <w14:textFill>
        <w14:solidFill>
          <w14:schemeClr w14:val="hlink"/>
        </w14:solidFill>
      </w14:textFill>
    </w:rPr>
  </w:style>
  <w:style w:type="paragraph" w:customStyle="1" w:styleId="30">
    <w:name w:val="图表目录1"/>
    <w:basedOn w:val="31"/>
    <w:next w:val="1"/>
    <w:qFormat/>
    <w:uiPriority w:val="99"/>
    <w:pPr>
      <w:ind w:left="400" w:leftChars="200" w:hanging="200" w:hangingChars="200"/>
    </w:pPr>
  </w:style>
  <w:style w:type="paragraph" w:customStyle="1" w:styleId="31">
    <w:name w:val="Normal New"/>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32">
    <w:name w:val="Default"/>
    <w:next w:val="23"/>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33">
    <w:name w:val="TableOfAuthoring"/>
    <w:basedOn w:val="1"/>
    <w:next w:val="1"/>
    <w:qFormat/>
    <w:uiPriority w:val="0"/>
    <w:pPr>
      <w:ind w:left="420" w:leftChars="200"/>
      <w:textAlignment w:val="baseline"/>
    </w:pPr>
  </w:style>
  <w:style w:type="paragraph" w:customStyle="1" w:styleId="34">
    <w:name w:val="p0"/>
    <w:basedOn w:val="1"/>
    <w:qFormat/>
    <w:uiPriority w:val="0"/>
    <w:pPr>
      <w:widowControl/>
    </w:pPr>
    <w:rPr>
      <w:rFonts w:ascii="Calibri" w:hAnsi="Calibri" w:eastAsia="宋体"/>
      <w:kern w:val="0"/>
      <w:sz w:val="21"/>
      <w:szCs w:val="21"/>
    </w:rPr>
  </w:style>
  <w:style w:type="character" w:customStyle="1" w:styleId="35">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36">
    <w:name w:val="font21"/>
    <w:basedOn w:val="27"/>
    <w:qFormat/>
    <w:uiPriority w:val="0"/>
    <w:rPr>
      <w:rFonts w:hint="eastAsia" w:ascii="宋体" w:hAnsi="宋体" w:eastAsia="宋体" w:cs="宋体"/>
      <w:color w:val="000000"/>
      <w:sz w:val="20"/>
      <w:szCs w:val="20"/>
      <w:u w:val="none"/>
    </w:rPr>
  </w:style>
  <w:style w:type="character" w:customStyle="1" w:styleId="37">
    <w:name w:val="font41"/>
    <w:basedOn w:val="27"/>
    <w:qFormat/>
    <w:uiPriority w:val="0"/>
    <w:rPr>
      <w:rFonts w:ascii="汉仪书宋二S" w:hAnsi="汉仪书宋二S" w:eastAsia="汉仪书宋二S" w:cs="汉仪书宋二S"/>
      <w:color w:val="000000"/>
      <w:sz w:val="20"/>
      <w:szCs w:val="20"/>
      <w:u w:val="none"/>
    </w:rPr>
  </w:style>
  <w:style w:type="character" w:customStyle="1" w:styleId="38">
    <w:name w:val="font11"/>
    <w:basedOn w:val="27"/>
    <w:qFormat/>
    <w:uiPriority w:val="0"/>
    <w:rPr>
      <w:rFonts w:hint="eastAsia" w:ascii="宋体" w:hAnsi="宋体" w:eastAsia="宋体" w:cs="宋体"/>
      <w:color w:val="000000"/>
      <w:sz w:val="20"/>
      <w:szCs w:val="20"/>
      <w:u w:val="none"/>
    </w:rPr>
  </w:style>
  <w:style w:type="paragraph" w:customStyle="1" w:styleId="39">
    <w:name w:val="BodyText"/>
    <w:basedOn w:val="1"/>
    <w:qFormat/>
    <w:uiPriority w:val="0"/>
    <w:rPr>
      <w:rFonts w:ascii="Calibri" w:hAnsi="Calibri" w:eastAsia="宋体"/>
      <w:sz w:val="32"/>
    </w:rPr>
  </w:style>
  <w:style w:type="character" w:customStyle="1" w:styleId="40">
    <w:name w:val="font01"/>
    <w:basedOn w:val="27"/>
    <w:qFormat/>
    <w:uiPriority w:val="0"/>
    <w:rPr>
      <w:rFonts w:hint="eastAsia" w:ascii="宋体" w:hAnsi="宋体" w:eastAsia="宋体" w:cs="宋体"/>
      <w:color w:val="000000"/>
      <w:sz w:val="22"/>
      <w:szCs w:val="22"/>
      <w:u w:val="none"/>
    </w:rPr>
  </w:style>
  <w:style w:type="character" w:customStyle="1" w:styleId="41">
    <w:name w:val="font31"/>
    <w:qFormat/>
    <w:uiPriority w:val="0"/>
    <w:rPr>
      <w:rFonts w:ascii="黑体" w:hAnsi="宋体" w:eastAsia="黑体" w:cs="黑体"/>
      <w:color w:val="000000"/>
      <w:sz w:val="28"/>
      <w:szCs w:val="28"/>
      <w:u w:val="none"/>
    </w:rPr>
  </w:style>
  <w:style w:type="character" w:customStyle="1" w:styleId="42">
    <w:name w:val="font101"/>
    <w:basedOn w:val="27"/>
    <w:qFormat/>
    <w:uiPriority w:val="0"/>
    <w:rPr>
      <w:rFonts w:hint="default" w:ascii="Times New Roman" w:hAnsi="Times New Roman" w:cs="Times New Roman"/>
      <w:color w:val="000000"/>
      <w:sz w:val="44"/>
      <w:szCs w:val="44"/>
      <w:u w:val="none"/>
    </w:rPr>
  </w:style>
  <w:style w:type="character" w:customStyle="1" w:styleId="43">
    <w:name w:val="font71"/>
    <w:basedOn w:val="27"/>
    <w:qFormat/>
    <w:uiPriority w:val="0"/>
    <w:rPr>
      <w:rFonts w:hint="eastAsia" w:ascii="方正仿宋_GBK" w:hAnsi="方正仿宋_GBK" w:eastAsia="方正仿宋_GBK" w:cs="方正仿宋_GBK"/>
      <w:color w:val="000000"/>
      <w:sz w:val="32"/>
      <w:szCs w:val="32"/>
      <w:u w:val="none"/>
    </w:rPr>
  </w:style>
  <w:style w:type="character" w:customStyle="1" w:styleId="44">
    <w:name w:val="font81"/>
    <w:basedOn w:val="27"/>
    <w:qFormat/>
    <w:uiPriority w:val="0"/>
    <w:rPr>
      <w:rFonts w:hint="eastAsia" w:ascii="方正黑体_GBK" w:hAnsi="方正黑体_GBK" w:eastAsia="方正黑体_GBK" w:cs="方正黑体_GBK"/>
      <w:color w:val="000000"/>
      <w:sz w:val="32"/>
      <w:szCs w:val="32"/>
      <w:u w:val="none"/>
    </w:rPr>
  </w:style>
  <w:style w:type="character" w:customStyle="1" w:styleId="45">
    <w:name w:val="font91"/>
    <w:qFormat/>
    <w:uiPriority w:val="0"/>
    <w:rPr>
      <w:rFonts w:hint="default" w:ascii="Times New Roman" w:hAnsi="Times New Roman" w:cs="Times New Roman"/>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3015</Words>
  <Characters>3081</Characters>
  <Lines>0</Lines>
  <Paragraphs>0</Paragraphs>
  <TotalTime>17</TotalTime>
  <ScaleCrop>false</ScaleCrop>
  <LinksUpToDate>false</LinksUpToDate>
  <CharactersWithSpaces>3081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2021-07-06T18:11:00Z</dcterms:created>
  <dc:creator>Administrator</dc:creator>
  <cp:lastModifiedBy>而已.</cp:lastModifiedBy>
  <cp:lastPrinted>2025-01-17T19:44:00Z</cp:lastPrinted>
  <dcterms:modified xsi:type="dcterms:W3CDTF">2025-08-07T06:30:27Z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E35274156C384E988EF366A85DC16931_13</vt:lpwstr>
  </property>
  <property fmtid="{D5CDD505-2E9C-101B-9397-08002B2CF9AE}" pid="4" name="KSOTemplateDocerSaveRecord">
    <vt:lpwstr>eyJoZGlkIjoiZDRlMTI0ZmZkNWVkNDk2ZTg4NWYwOTQyMjQxMmY4NGEiLCJ1c2VySWQiOiI2MDAzNzA4NTEifQ==</vt:lpwstr>
  </property>
</Properties>
</file>