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D7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丰都县许明寺镇人民政府</w:t>
      </w: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sz w:val="44"/>
          <w:szCs w:val="44"/>
        </w:rPr>
        <w:t>年法治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政府</w:t>
      </w:r>
      <w:r>
        <w:rPr>
          <w:rFonts w:hint="eastAsia" w:ascii="方正小标宋_GBK" w:eastAsia="方正小标宋_GBK"/>
          <w:sz w:val="44"/>
          <w:szCs w:val="44"/>
        </w:rPr>
        <w:t>建设情况报告</w:t>
      </w:r>
      <w:bookmarkEnd w:id="0"/>
    </w:p>
    <w:p w14:paraId="27C804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445E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在县委、县政府的坚强领导下，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许明寺镇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坚持以习近平新时代中国特色社会主义思想为指导，深入学习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贯彻习近平法治思想，全面贯彻落实党的二十大精神，根据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2024年全县法治政府建设工作要点》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（丰都府办发〔2024〕15号）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立足实际扎实推进法治政府建设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通过不懈努力，各项年度工作任务均高质量收官，为构建和谐社会筑牢了坚如磐石的法治根基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529148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一、202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年工作开展情况</w:t>
      </w:r>
    </w:p>
    <w:p w14:paraId="2C272C0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</w:rPr>
        <w:t>健全机构组织，强化法治保障</w:t>
      </w:r>
      <w:r>
        <w:rPr>
          <w:rFonts w:hint="default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woUserID w:val="1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woUserID w:val="1"/>
        </w:rPr>
        <w:t>一是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建立健全法治政府建设工作领导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专班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党委书记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秦挺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任组长，党委副书记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唐茂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任副组长，班子成员及相关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办公室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负责人为成员，镇平安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法治办公室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具体负责法治政府建设日常事务工作。坚持主要领导亲自抓，分管领导具体抓，领导小组成员协同配合的工作格局，为法治政府建设工作的顺利开展提供组织保障。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woUserID w:val="1"/>
        </w:rPr>
        <w:t>二是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强化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woUserID w:val="1"/>
        </w:rPr>
        <w:t>法治政府建设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组织领导。始终坚持“党委统一领导，党政齐抓共管”的原则，把法治政府建设工作纳入领导班子、领导干部年度目标责任管理，召开班子会议，认真研究镇法治政府建设工作面临的新问题和新任务。</w:t>
      </w:r>
    </w:p>
    <w:p w14:paraId="280090A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lang w:eastAsia="zh-CN"/>
        </w:rPr>
        <w:t>（二）多维度强化领导干部学法用法举措</w:t>
      </w:r>
    </w:p>
    <w:p w14:paraId="35D4F9F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sz w:val="32"/>
          <w:szCs w:val="32"/>
          <w:lang w:eastAsia="zh-CN"/>
          <w:woUserID w:val="1"/>
        </w:rPr>
        <w:t>一是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落实常态化学法机制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sz w:val="32"/>
          <w:szCs w:val="32"/>
          <w:lang w:eastAsia="zh-CN"/>
          <w:woUserID w:val="1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严格执行党委中心组季度学法与机关干部职工双月学法制度。将习近平法治思想、党的二十大报告、《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中华人民共和国民法典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》以及党内法规纳入重点必学范畴。通过定期学习有效提升干部的法律素养，在日常工作中不断增强法律意识，持续丰富法律知识储备。</w:t>
      </w:r>
    </w:p>
    <w:p w14:paraId="60BA427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sz w:val="32"/>
          <w:szCs w:val="32"/>
          <w:lang w:eastAsia="zh-CN"/>
          <w:woUserID w:val="1"/>
        </w:rPr>
        <w:t>二是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丰富学法形式与内容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sz w:val="32"/>
          <w:szCs w:val="32"/>
          <w:lang w:eastAsia="zh-CN"/>
          <w:woUserID w:val="1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以会代训集中学习，通过开展以会代训活动，为干部发放专业法治书籍，并组织观看法治教育视频。针对新出台的法律法规，及时组织集中学习培训，让全镇干部能够第一时间掌握最新法律资讯，不断增强干部依法决策、依法行政的能力。</w:t>
      </w:r>
    </w:p>
    <w:p w14:paraId="555EC60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sz w:val="32"/>
          <w:szCs w:val="32"/>
          <w:lang w:eastAsia="zh-CN"/>
          <w:woUserID w:val="1"/>
        </w:rPr>
        <w:t>三是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信访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法治化宣讲进村社</w:t>
      </w: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组建专业宣讲团深入村社，累计开展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0余次院坝会宣讲，发放宣传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资料3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000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余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份，大力普及信访工作的法治化理念。通过生动的案例讲解与法律条文阐释，引导群众依法依规维护自身权益，切实增强广大群众的法治观念，为信访工作的有序推进筑牢群众基础。</w:t>
      </w:r>
    </w:p>
    <w:p w14:paraId="629409E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lang w:eastAsia="zh-CN"/>
        </w:rPr>
        <w:t>（三）</w:t>
      </w:r>
      <w:r>
        <w:rPr>
          <w:rFonts w:hint="default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lang w:eastAsia="zh-CN"/>
        </w:rPr>
        <w:t>大力开展</w:t>
      </w:r>
      <w:r>
        <w:rPr>
          <w:rFonts w:hint="default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lang w:val="en-US" w:eastAsia="zh-CN"/>
        </w:rPr>
        <w:t>普法</w:t>
      </w:r>
      <w:r>
        <w:rPr>
          <w:rFonts w:hint="default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lang w:eastAsia="zh-CN"/>
        </w:rPr>
        <w:t>宣传，全面提升</w:t>
      </w:r>
      <w:r>
        <w:rPr>
          <w:rFonts w:hint="default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lang w:val="en-US" w:eastAsia="zh-CN"/>
        </w:rPr>
        <w:t>全民法治素养</w:t>
      </w:r>
    </w:p>
    <w:p w14:paraId="3A7D302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开展普法活动，强化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法治宣传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抓住“三月”法治宣传月、民法典宣传月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“12·4”宪法宣传日、“宪法宣传周”等重要时间节点，精心组织“法润千里，治汇广大”季度主题普法宣传、“双百”法治宣讲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等活动，提高了广大干部群众的法律意识和法治观念；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村级法律顾问与司法干部深入机关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学校、企业、村（社区）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开展法治讲座20场次，现场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解答群众法律咨询300余人次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，广泛宣传了法律法规知识；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村（社区）干部组织开展群众性普法宣传活动51次，深入推进“法律进乡村”，法治宣讲活动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7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0余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场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次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覆盖人群达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7000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余人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累计发放宣传资料3000余份，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推广网上咨询答疑活动，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有效激发了广大群众对法律知识的学习热情，在全社会营造出浓厚的法治氛围。</w:t>
      </w:r>
    </w:p>
    <w:p w14:paraId="3ACB031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lang w:val="en-US" w:eastAsia="zh-CN"/>
        </w:rPr>
        <w:t>（四）规范行政执法，强化行政监督，依法履职</w:t>
      </w:r>
    </w:p>
    <w:p w14:paraId="259DC90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sz w:val="32"/>
          <w:szCs w:val="32"/>
          <w:woUserID w:val="1"/>
        </w:rPr>
        <w:t>1.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sz w:val="32"/>
          <w:szCs w:val="32"/>
        </w:rPr>
        <w:t>严格按照改革要求，大力推行行政执法“三项制度”。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行政执法公示制度确保执法信息公开透明，让权力在阳光下运行；执法全过程记录制度，对执法环节进行全程留痕，实现执法过程可追溯；重大执法决定法治审核制度，为重大执法决定筑牢法治防线，确保每一项重大执法决定合法合规。</w:t>
      </w:r>
    </w:p>
    <w:p w14:paraId="64E5EC9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woUserID w:val="1"/>
        </w:rPr>
        <w:t>2.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压实责任，全方位强化行政行为监督。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严格界定各执法岗位的职责与权限。加大执法监督力度，对执法行为进行常态化监督检查，及时发现和纠正不规范执法行为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积极推进政府信息公开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完善政府信息主动公开、依申请公开、保密审查、监督保障等一系列制度，加强政府信息公开网站管理。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截至目前，已依法实施行政检查135次，有力维护了法律尊严和社会秩序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 w14:paraId="3041A18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lang w:val="en-US" w:eastAsia="zh-CN"/>
        </w:rPr>
        <w:t>（五）深化社会治理，筑牢安全维稳坚实防线</w:t>
      </w:r>
    </w:p>
    <w:p w14:paraId="6306BEC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  <w:woUserID w:val="1"/>
        </w:rPr>
        <w:t>一是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严守安全生产红线，织密风险防控网络。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全面落实安全生产责任制，严格遵循“一岗双责、属地负责”原则，将责任细化到每一个岗位、每一个环节。全年持续加大执法检查频次与深度，对建筑施工、企业生产、食品药品、消防、森林防火等重点领域开展拉网式排查，确保不留死角、不留盲区。在隐患整治方面，秉持“零容忍”态度，全年共排查出各类安全隐患50余件。针对排查出的隐患，建立详细台账，明确整改责任人和整改期限，实施跟踪督办，确保隐患整改到位。通过不懈努力，实现了隐患整改率100%，有效防控了安全事故的发生，全年未发生一起生产安全责任事故，为经济社会发展营造了安全稳定的环境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woUserID w:val="1"/>
        </w:rPr>
        <w:t>二是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夯实信访维稳根基，维护社会和谐稳定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以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“枫桥经验”助推矛盾化解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深入开展矛盾纠纷排查化解工作，全年高效办理群众来信来访23件，办结率达100%，做到了件件有回音、事事有着落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开展“人民调解员”“法律明白人”培训5次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全年开展人民调解154件，调解成功率达到100%，其中法院委派案件38件，调解成功4件，调解成功率10.53%，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全县排名第七，将矛盾纠纷化解的“关口”前移，充分发挥人民调解的积极作用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让大量矛盾在基层妥善解决，在萌芽状态彻底消除。</w:t>
      </w:r>
    </w:p>
    <w:p w14:paraId="37039B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二、存在的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主要问题</w:t>
      </w:r>
    </w:p>
    <w:p w14:paraId="6FEDB44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woUserID w:val="1"/>
        </w:rPr>
        <w:t>一是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执法人员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业务能力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还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有待提高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个别执法人员的法律专业知识不够扎实，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对法规理解和运用不足，服务意识差，工作效率低，一定程度上影响基层治理效能与群众满意度。</w:t>
      </w:r>
    </w:p>
    <w:p w14:paraId="4DB0150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woUserID w:val="1"/>
        </w:rPr>
        <w:t>二是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法治学习宣传工作亟待改进。当前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普法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工作开展形式僵化，过度依赖传统模式，缺乏创意与特色亮点。相关人员对专业法律法规的掌握浮于表面，理解不深，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影响了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依法行政的整体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效果。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</w:t>
      </w:r>
    </w:p>
    <w:p w14:paraId="503070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三、202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5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年主要工作思路</w:t>
      </w:r>
    </w:p>
    <w:p w14:paraId="42BEE7C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深入学习贯彻习近平法治思想、习近平新时代中国特色社会主义思想，全面领会党的二十大精神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党的二十届三中全会精神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的丰富内涵与核心要义。持续压实法治建设第一责任人的职责，全方位提升党领导全面依法治镇工作的能力，推动依法治镇水平迈向新台阶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 w14:paraId="6D88431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持续夯实法治建设保障根基，为全面依法治镇注入强劲动力，推动其行稳致远。坚定不移、深入持久地推进依法行政工作，从细处着眼，进一步规范行政执法流程，确保每一个执法环节都严谨合规；严格规范重大行政决策程序，搭建起科学、民主、依法的决策机制，全方位提升决策质量，为法治建设按下加速键。</w:t>
      </w:r>
    </w:p>
    <w:p w14:paraId="1ED443D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持续深化预防和化解社会矛盾机制的构建，不断夯实法治社会建设基础。通过完善法治宣传教育工作机制，创新普法形式与内容，提升全民法治意识，为构建共建共治共享的社会治理格局注入强大动力。同时，坚定不移地优化法治化营商环境，充分发挥法治在稳增长、促发展中的保障作用，推动法治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建设全方位服务经济社会高质量发展。</w:t>
      </w:r>
    </w:p>
    <w:p w14:paraId="5859A2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四、工作措施</w:t>
      </w:r>
    </w:p>
    <w:p w14:paraId="75A4A10F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一是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加强法治宣传教育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。落实“谁执法谁普法”责任制，开展“法律进乡村”“法律进企业”等活动，全年至少开展12次大型法治宣传活动。</w:t>
      </w:r>
      <w:r>
        <w:rPr>
          <w:rFonts w:hint="eastAsia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二是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优化法治营商环境。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全面推行权力清单、责任清单制度，明确乡镇政府权力边界，加强对企业的法律服务，为企业提供法律咨询、法律援助等服务，全年为企业提供法律服务不少于20次。</w:t>
      </w:r>
      <w:r>
        <w:rPr>
          <w:rFonts w:hint="eastAsia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三是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推进法治惠民服务。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完善乡镇公共法律服务建设，普及重庆村居法务平台，实现每个村（社区）都有法律顾问，为群众提供便捷高效的法律服务。加强法律援助工作，扩大法律援助覆盖面，确保符合条件的困难群众应援尽援。</w:t>
      </w:r>
      <w:r>
        <w:rPr>
          <w:rFonts w:hint="eastAsia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四是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加强执法监督管理。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规范行政执法行为，全面推行行政执法“三项制度”。加强执法队伍建设，组织执法人员参加法律培训不少于4次，提高执法人员法律素养和执法水平。</w:t>
      </w:r>
    </w:p>
    <w:p w14:paraId="4E1C1EE1"/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8AC8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E29073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E29073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C7A71"/>
    <w:rsid w:val="280C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2025-03-03T09:00:00Z</dcterms:created>
  <dc:creator></dc:creator>
  <cp:lastModifiedBy></cp:lastModifiedBy>
  <dcterms:modified xsi:type="dcterms:W3CDTF">2025-03-03T09:03:07Z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0F150D19C87349FCA0B2C9F356564E84_11</vt:lpwstr>
  </property>
  <property fmtid="{D5CDD505-2E9C-101B-9397-08002B2CF9AE}" pid="4" name="KSOTemplateDocerSaveRecord">
    <vt:lpwstr>eyJoZGlkIjoiZTM0MTVjMWE4M2Y4NDI5ZWMxM2FlNTY0Yzk3NWFiZGEiLCJ1c2VySWQiOiIyNzg4NDQ1NTIifQ==</vt:lpwstr>
  </property>
</Properties>
</file>