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8B" w:rsidRDefault="000E358B">
      <w:pPr>
        <w:spacing w:line="500" w:lineRule="exact"/>
        <w:ind w:firstLine="400"/>
        <w:rPr>
          <w:rFonts w:eastAsia="Times New Roman"/>
          <w:color w:val="000000"/>
        </w:rPr>
      </w:pPr>
    </w:p>
    <w:p w:rsidR="000E358B" w:rsidRDefault="009D27CB">
      <w:pPr>
        <w:spacing w:line="500" w:lineRule="exact"/>
        <w:ind w:firstLine="400"/>
        <w:rPr>
          <w:rFonts w:eastAsia="Times New Roman"/>
          <w:color w:val="00000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3" o:spid="_x0000_s1026" type="#_x0000_t136" style="position:absolute;left:0;text-align:left;margin-left:0;margin-top:99.25pt;width:411pt;height:53.85pt;z-index:251660288;mso-position-horizontal:center;mso-position-horizontal-relative:page;mso-position-vertical-relative:margin" fillcolor="red" stroked="f">
            <v:textpath style="font-family:&quot;方正小标宋_GBK&quot;;font-weight:bold" trim="t" fitpath="t" string="丰都县财政局文件"/>
            <w10:wrap anchorx="page" anchory="margin"/>
          </v:shape>
        </w:pict>
      </w:r>
    </w:p>
    <w:p w:rsidR="000E358B" w:rsidRDefault="000E358B">
      <w:pPr>
        <w:spacing w:line="500" w:lineRule="exact"/>
        <w:ind w:firstLine="400"/>
        <w:rPr>
          <w:rFonts w:eastAsia="Times New Roman"/>
          <w:color w:val="000000"/>
        </w:rPr>
      </w:pPr>
    </w:p>
    <w:p w:rsidR="000E358B" w:rsidRDefault="000E358B">
      <w:pPr>
        <w:spacing w:line="500" w:lineRule="exact"/>
        <w:ind w:firstLine="880"/>
        <w:jc w:val="center"/>
        <w:rPr>
          <w:rFonts w:eastAsia="方正小标宋_GBK"/>
          <w:color w:val="000000"/>
          <w:sz w:val="44"/>
        </w:rPr>
      </w:pPr>
    </w:p>
    <w:p w:rsidR="000E358B" w:rsidRDefault="000E358B">
      <w:pPr>
        <w:spacing w:line="500" w:lineRule="exact"/>
        <w:ind w:firstLine="880"/>
        <w:jc w:val="center"/>
        <w:rPr>
          <w:rFonts w:eastAsia="方正小标宋_GBK"/>
          <w:color w:val="000000"/>
          <w:sz w:val="44"/>
        </w:rPr>
      </w:pPr>
    </w:p>
    <w:p w:rsidR="000E358B" w:rsidRDefault="000E358B">
      <w:pPr>
        <w:spacing w:line="500" w:lineRule="exact"/>
        <w:ind w:firstLine="400"/>
        <w:jc w:val="center"/>
        <w:rPr>
          <w:rFonts w:eastAsia="方正楷体_GBK"/>
          <w:color w:val="000000"/>
        </w:rPr>
      </w:pPr>
    </w:p>
    <w:p w:rsidR="000E358B" w:rsidRDefault="000E358B">
      <w:pPr>
        <w:spacing w:line="500" w:lineRule="exact"/>
        <w:ind w:firstLine="400"/>
        <w:jc w:val="center"/>
        <w:rPr>
          <w:rFonts w:eastAsia="方正楷体_GBK"/>
          <w:color w:val="000000"/>
        </w:rPr>
      </w:pPr>
    </w:p>
    <w:p w:rsidR="000E358B" w:rsidRDefault="000E358B">
      <w:pPr>
        <w:spacing w:line="500" w:lineRule="exact"/>
        <w:ind w:firstLine="400"/>
        <w:rPr>
          <w:rFonts w:eastAsia="Times New Roman"/>
          <w:color w:val="000000"/>
        </w:rPr>
      </w:pPr>
    </w:p>
    <w:p w:rsidR="000E358B" w:rsidRDefault="001C2DD5">
      <w:pPr>
        <w:tabs>
          <w:tab w:val="left" w:pos="4680"/>
        </w:tabs>
        <w:spacing w:line="540" w:lineRule="exact"/>
        <w:jc w:val="center"/>
        <w:rPr>
          <w:rFonts w:ascii="Times New Roman" w:eastAsia="方正仿宋_GBK" w:hAnsi="Times New Roman"/>
          <w:color w:val="000000"/>
          <w:sz w:val="32"/>
        </w:rPr>
      </w:pPr>
      <w:proofErr w:type="gramStart"/>
      <w:r>
        <w:rPr>
          <w:rFonts w:ascii="Times New Roman" w:eastAsia="方正仿宋_GBK" w:hAnsi="Times New Roman" w:hint="eastAsia"/>
          <w:color w:val="000000"/>
          <w:sz w:val="32"/>
        </w:rPr>
        <w:t>丰财农〔</w:t>
      </w:r>
      <w:r>
        <w:rPr>
          <w:rFonts w:ascii="Times New Roman" w:eastAsia="方正仿宋_GBK" w:hAnsi="Times New Roman"/>
          <w:color w:val="000000"/>
          <w:sz w:val="32"/>
        </w:rPr>
        <w:t>202</w:t>
      </w:r>
      <w:r>
        <w:rPr>
          <w:rFonts w:ascii="Times New Roman" w:eastAsia="方正仿宋_GBK" w:hAnsi="Times New Roman" w:hint="eastAsia"/>
          <w:color w:val="000000"/>
          <w:sz w:val="32"/>
        </w:rPr>
        <w:t>3</w:t>
      </w:r>
      <w:r>
        <w:rPr>
          <w:rFonts w:ascii="Times New Roman" w:eastAsia="方正仿宋_GBK" w:hAnsi="Times New Roman" w:hint="eastAsia"/>
          <w:color w:val="000000"/>
          <w:sz w:val="32"/>
        </w:rPr>
        <w:t>〕</w:t>
      </w:r>
      <w:proofErr w:type="gramEnd"/>
      <w:r w:rsidR="00152A61">
        <w:rPr>
          <w:rFonts w:ascii="Times New Roman" w:eastAsia="方正仿宋_GBK" w:hAnsi="Times New Roman" w:hint="eastAsia"/>
          <w:color w:val="000000"/>
          <w:sz w:val="32"/>
        </w:rPr>
        <w:t>89</w:t>
      </w:r>
      <w:r>
        <w:rPr>
          <w:rFonts w:ascii="Times New Roman" w:eastAsia="方正仿宋_GBK" w:hAnsi="Times New Roman" w:hint="eastAsia"/>
          <w:color w:val="000000"/>
          <w:sz w:val="32"/>
        </w:rPr>
        <w:t>号</w:t>
      </w:r>
    </w:p>
    <w:p w:rsidR="000E358B" w:rsidRDefault="000E358B">
      <w:pPr>
        <w:tabs>
          <w:tab w:val="left" w:pos="4680"/>
        </w:tabs>
        <w:spacing w:line="480" w:lineRule="exact"/>
        <w:jc w:val="center"/>
        <w:rPr>
          <w:rFonts w:eastAsia="方正小标宋_GBK"/>
          <w:color w:val="000000"/>
          <w:sz w:val="44"/>
        </w:rPr>
      </w:pPr>
    </w:p>
    <w:p w:rsidR="000E358B" w:rsidRDefault="009D27CB">
      <w:pPr>
        <w:tabs>
          <w:tab w:val="left" w:pos="4680"/>
        </w:tabs>
        <w:spacing w:line="480" w:lineRule="exact"/>
        <w:jc w:val="center"/>
        <w:rPr>
          <w:rFonts w:eastAsia="方正小标宋_GBK"/>
          <w:color w:val="000000"/>
          <w:sz w:val="44"/>
        </w:rPr>
      </w:pPr>
      <w:r>
        <w:pict>
          <v:line id="直线 2" o:spid="_x0000_s1027" style="position:absolute;left:0;text-align:left;z-index:251661312;mso-position-horizontal-relative:page;mso-position-vertical-relative:margin" from="79.4pt,234pt" to="521.6pt,234pt" o:gfxdata="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kx9uk2AAAAAwBAAAPAAAAAAAAAAEAIAAAACIAAABkcnMvZG93bnJldi54bWxQSwECFAAUAAAA&#10;CACHTuJAchdfVO4BAADqAwAADgAAAAAAAAABACAAAAAnAQAAZHJzL2Uyb0RvYy54bWxQSwUGAAAA&#10;AAYABgBZAQAAhwUAAAAA&#10;" strokecolor="red" strokeweight="1.75pt">
            <w10:wrap anchorx="page" anchory="margin"/>
          </v:line>
        </w:pict>
      </w:r>
    </w:p>
    <w:p w:rsidR="000E358B" w:rsidRDefault="001C2DD5">
      <w:pPr>
        <w:spacing w:line="680" w:lineRule="exact"/>
        <w:jc w:val="center"/>
        <w:rPr>
          <w:rFonts w:ascii="方正小标宋_GBK" w:eastAsia="方正小标宋_GBK" w:hAnsi="方正小标宋_GBK" w:cs="方正小标宋_GBK"/>
          <w:spacing w:val="3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32"/>
          <w:sz w:val="44"/>
          <w:szCs w:val="44"/>
        </w:rPr>
        <w:t>丰 都 县 财 政 局</w:t>
      </w:r>
    </w:p>
    <w:p w:rsidR="000E358B" w:rsidRDefault="001C2DD5">
      <w:pPr>
        <w:spacing w:line="6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丰都县农业农村委员会</w:t>
      </w:r>
    </w:p>
    <w:p w:rsidR="000E358B" w:rsidRDefault="001C2DD5">
      <w:pPr>
        <w:spacing w:line="680" w:lineRule="exact"/>
        <w:jc w:val="center"/>
        <w:rPr>
          <w:rFonts w:ascii="方正小标宋_GBK" w:eastAsia="方正小标宋_GBK" w:hAnsi="方正小标宋_GBK" w:cs="方正小标宋_GBK"/>
          <w:spacing w:val="3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62"/>
          <w:sz w:val="44"/>
          <w:szCs w:val="44"/>
        </w:rPr>
        <w:t>丰都县乡村振兴局</w:t>
      </w:r>
    </w:p>
    <w:p w:rsidR="00152A61" w:rsidRDefault="00152A61" w:rsidP="00152A61"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关于提前下达2024年第一批财政衔接资金</w:t>
      </w:r>
    </w:p>
    <w:p w:rsidR="00152A61" w:rsidRDefault="00846592" w:rsidP="00152A61"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预算</w:t>
      </w:r>
      <w:r w:rsidR="00152A61">
        <w:rPr>
          <w:rFonts w:ascii="方正小标宋_GBK" w:eastAsia="方正小标宋_GBK" w:hint="eastAsia"/>
          <w:sz w:val="44"/>
          <w:szCs w:val="44"/>
        </w:rPr>
        <w:t>的通知</w:t>
      </w:r>
    </w:p>
    <w:p w:rsidR="00144C77" w:rsidRDefault="00144C77" w:rsidP="00144C77">
      <w:pPr>
        <w:snapToGrid w:val="0"/>
        <w:spacing w:line="600" w:lineRule="exact"/>
        <w:rPr>
          <w:rFonts w:ascii="方正仿宋_GBK" w:eastAsia="方正仿宋_GBK" w:hAnsi="Times New Roman"/>
          <w:color w:val="000000"/>
          <w:kern w:val="0"/>
          <w:sz w:val="32"/>
          <w:szCs w:val="32"/>
        </w:rPr>
      </w:pPr>
    </w:p>
    <w:p w:rsidR="00144C77" w:rsidRDefault="00144C77" w:rsidP="00144C77">
      <w:pPr>
        <w:snapToGrid w:val="0"/>
        <w:spacing w:line="600" w:lineRule="exact"/>
        <w:rPr>
          <w:rFonts w:ascii="方正仿宋_GBK" w:eastAsia="方正仿宋_GBK" w:hAnsi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Times New Roman"/>
          <w:color w:val="000000"/>
          <w:kern w:val="0"/>
          <w:sz w:val="32"/>
          <w:szCs w:val="32"/>
        </w:rPr>
        <w:t>农业农村</w:t>
      </w:r>
      <w:r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委员会</w:t>
      </w:r>
      <w:r>
        <w:rPr>
          <w:rFonts w:ascii="方正仿宋_GBK" w:eastAsia="方正仿宋_GBK" w:hAnsi="Times New Roman"/>
          <w:color w:val="000000"/>
          <w:kern w:val="0"/>
          <w:sz w:val="32"/>
          <w:szCs w:val="32"/>
        </w:rPr>
        <w:t>、虎威镇政府、栗子乡政府、</w:t>
      </w:r>
      <w:r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包鸾</w:t>
      </w:r>
      <w:r>
        <w:rPr>
          <w:rFonts w:ascii="方正仿宋_GBK" w:eastAsia="方正仿宋_GBK" w:hAnsi="Times New Roman"/>
          <w:color w:val="000000"/>
          <w:kern w:val="0"/>
          <w:sz w:val="32"/>
          <w:szCs w:val="32"/>
        </w:rPr>
        <w:t>镇政府、三建乡政府</w:t>
      </w:r>
      <w:r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、重庆丰都良选畜牧有限公司</w:t>
      </w:r>
      <w:r>
        <w:rPr>
          <w:rFonts w:ascii="方正仿宋_GBK" w:eastAsia="方正仿宋_GBK" w:hAnsi="Times New Roman"/>
          <w:color w:val="000000"/>
          <w:sz w:val="32"/>
          <w:szCs w:val="32"/>
        </w:rPr>
        <w:t>：</w:t>
      </w:r>
    </w:p>
    <w:p w:rsidR="00144C77" w:rsidRDefault="00144C77" w:rsidP="00144C77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Times New Roman"/>
          <w:color w:val="000000"/>
          <w:sz w:val="32"/>
          <w:szCs w:val="32"/>
        </w:rPr>
        <w:t>为全面完成中、市下达的目标任务和工作要求，</w:t>
      </w:r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根据</w:t>
      </w:r>
      <w:r>
        <w:rPr>
          <w:rFonts w:ascii="方正仿宋_GBK" w:eastAsia="方正仿宋_GBK" w:hAnsi="方正仿宋_GBK" w:hint="eastAsia"/>
          <w:color w:val="000000"/>
          <w:spacing w:val="-20"/>
          <w:sz w:val="32"/>
          <w:szCs w:val="32"/>
        </w:rPr>
        <w:t>中共丰都县</w:t>
      </w:r>
      <w:r>
        <w:rPr>
          <w:rFonts w:ascii="方正仿宋_GBK" w:eastAsia="方正仿宋_GBK" w:hAnsi="方正仿宋_GBK" w:hint="eastAsia"/>
          <w:spacing w:val="-20"/>
          <w:sz w:val="32"/>
          <w:szCs w:val="32"/>
        </w:rPr>
        <w:t>委农村工作</w:t>
      </w:r>
      <w:proofErr w:type="gramStart"/>
      <w:r>
        <w:rPr>
          <w:rFonts w:ascii="方正仿宋_GBK" w:eastAsia="方正仿宋_GBK" w:hAnsi="方正仿宋_GBK" w:hint="eastAsia"/>
          <w:spacing w:val="-20"/>
          <w:sz w:val="32"/>
          <w:szCs w:val="32"/>
        </w:rPr>
        <w:t>暨实施</w:t>
      </w:r>
      <w:proofErr w:type="gramEnd"/>
      <w:r>
        <w:rPr>
          <w:rFonts w:ascii="方正仿宋_GBK" w:eastAsia="方正仿宋_GBK" w:hAnsi="方正仿宋_GBK" w:hint="eastAsia"/>
          <w:spacing w:val="-20"/>
          <w:sz w:val="32"/>
          <w:szCs w:val="32"/>
        </w:rPr>
        <w:t>乡村振兴战略领导小组办公室关于印发</w:t>
      </w:r>
      <w:proofErr w:type="gramStart"/>
      <w:r>
        <w:rPr>
          <w:rFonts w:ascii="方正仿宋_GBK" w:eastAsia="方正仿宋_GBK" w:hAnsi="方正仿宋_GBK" w:hint="eastAsia"/>
          <w:spacing w:val="-20"/>
          <w:sz w:val="32"/>
          <w:szCs w:val="32"/>
        </w:rPr>
        <w:t>《</w:t>
      </w:r>
      <w:proofErr w:type="gramEnd"/>
      <w:r>
        <w:rPr>
          <w:rFonts w:ascii="方正仿宋_GBK" w:eastAsia="方正仿宋_GBK" w:hAnsi="方正仿宋_GBK" w:hint="eastAsia"/>
          <w:sz w:val="32"/>
          <w:szCs w:val="32"/>
        </w:rPr>
        <w:t>关于分配</w:t>
      </w:r>
      <w:r w:rsidRPr="00B95F2E"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方正仿宋_GBK" w:eastAsia="方正仿宋_GBK" w:hAnsi="方正仿宋_GBK" w:hint="eastAsia"/>
          <w:sz w:val="32"/>
          <w:szCs w:val="32"/>
        </w:rPr>
        <w:t>年财政衔接资金（第一批）</w:t>
      </w:r>
      <w:r>
        <w:rPr>
          <w:rFonts w:ascii="方正仿宋_GBK" w:eastAsia="方正仿宋_GBK" w:hAnsi="方正仿宋_GBK" w:hint="eastAsia"/>
          <w:spacing w:val="-20"/>
          <w:sz w:val="32"/>
          <w:szCs w:val="32"/>
        </w:rPr>
        <w:t>（</w:t>
      </w:r>
      <w:r>
        <w:rPr>
          <w:rFonts w:ascii="方正仿宋_GBK" w:eastAsia="方正仿宋_GBK" w:hAnsi="方正仿宋_GBK" w:hint="eastAsia"/>
          <w:color w:val="000000"/>
          <w:sz w:val="32"/>
          <w:szCs w:val="32"/>
        </w:rPr>
        <w:t>丰委农办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〔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2023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〕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66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号</w:t>
      </w:r>
      <w:r>
        <w:rPr>
          <w:rFonts w:ascii="方正仿宋_GBK" w:eastAsia="方正仿宋_GBK" w:hAnsi="方正仿宋_GBK" w:hint="eastAsia"/>
          <w:spacing w:val="-20"/>
          <w:sz w:val="32"/>
          <w:szCs w:val="32"/>
        </w:rPr>
        <w:t>）</w:t>
      </w:r>
      <w:r>
        <w:rPr>
          <w:rFonts w:ascii="方正仿宋_GBK" w:eastAsia="方正仿宋_GBK" w:hAnsi="方正仿宋_GBK" w:hint="eastAsia"/>
          <w:spacing w:val="-20"/>
          <w:sz w:val="32"/>
          <w:szCs w:val="32"/>
        </w:rPr>
        <w:lastRenderedPageBreak/>
        <w:t>的通知安排，</w:t>
      </w:r>
      <w:r>
        <w:rPr>
          <w:rFonts w:ascii="方正仿宋_GBK" w:eastAsia="方正仿宋_GBK" w:hAnsi="方正仿宋_GBK" w:hint="eastAsia"/>
          <w:sz w:val="32"/>
          <w:szCs w:val="32"/>
        </w:rPr>
        <w:t>结合工作实际，现将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2024</w:t>
      </w:r>
      <w:r>
        <w:rPr>
          <w:rFonts w:ascii="方正仿宋_GBK" w:eastAsia="方正仿宋_GBK" w:hAnsi="方正仿宋_GBK" w:hint="eastAsia"/>
          <w:sz w:val="32"/>
          <w:szCs w:val="32"/>
        </w:rPr>
        <w:t>年三建乡产业后期管护 等8个项目资金计划下达你们，请你单位严格按照本</w:t>
      </w:r>
      <w:r>
        <w:rPr>
          <w:rFonts w:ascii="方正仿宋_GBK" w:eastAsia="方正仿宋_GBK" w:hAnsi="Times New Roman"/>
          <w:sz w:val="32"/>
          <w:szCs w:val="32"/>
        </w:rPr>
        <w:t>次下达的项目建设内容和资金</w:t>
      </w:r>
      <w:r>
        <w:rPr>
          <w:rFonts w:ascii="方正仿宋_GBK" w:eastAsia="方正仿宋_GBK" w:hAnsi="Times New Roman" w:hint="eastAsia"/>
          <w:sz w:val="32"/>
          <w:szCs w:val="32"/>
        </w:rPr>
        <w:t>预算</w:t>
      </w:r>
      <w:r>
        <w:rPr>
          <w:rFonts w:ascii="方正仿宋_GBK" w:eastAsia="方正仿宋_GBK" w:hAnsi="Times New Roman"/>
          <w:sz w:val="32"/>
          <w:szCs w:val="32"/>
        </w:rPr>
        <w:t>，加强项目及资金管理，做到专款专用，并加快项目实施及资金拨付进度，提高资金使用效益。</w:t>
      </w:r>
    </w:p>
    <w:p w:rsidR="00144C77" w:rsidRPr="00152A61" w:rsidRDefault="00144C77" w:rsidP="00144C77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152A61">
        <w:rPr>
          <w:rFonts w:ascii="方正仿宋_GBK" w:eastAsia="方正仿宋_GBK" w:hAnsi="方正仿宋_GBK"/>
          <w:sz w:val="32"/>
          <w:szCs w:val="32"/>
        </w:rPr>
        <w:t>本次下达资金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5159.7</w:t>
      </w:r>
      <w:r w:rsidRPr="00152A61">
        <w:rPr>
          <w:rFonts w:ascii="方正仿宋_GBK" w:eastAsia="方正仿宋_GBK" w:hAnsi="方正仿宋_GBK"/>
          <w:sz w:val="32"/>
          <w:szCs w:val="32"/>
        </w:rPr>
        <w:t>万元。资金来源：</w:t>
      </w:r>
      <w:proofErr w:type="gramStart"/>
      <w:r w:rsidRPr="00152A61">
        <w:rPr>
          <w:rFonts w:ascii="方正仿宋_GBK" w:eastAsia="方正仿宋_GBK" w:hAnsi="方正仿宋_GBK" w:hint="eastAsia"/>
          <w:sz w:val="32"/>
          <w:szCs w:val="32"/>
        </w:rPr>
        <w:t>渝财农</w:t>
      </w:r>
      <w:proofErr w:type="gramEnd"/>
      <w:r w:rsidRPr="00B95F2E">
        <w:rPr>
          <w:rFonts w:ascii="Times New Roman" w:eastAsia="方正仿宋_GBK" w:hAnsi="Times New Roman" w:hint="eastAsia"/>
          <w:sz w:val="32"/>
          <w:szCs w:val="32"/>
        </w:rPr>
        <w:t>〔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2023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〕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146</w:t>
      </w:r>
      <w:r>
        <w:rPr>
          <w:rFonts w:ascii="方正仿宋_GBK" w:eastAsia="方正仿宋_GBK" w:hAnsi="方正仿宋_GBK" w:hint="eastAsia"/>
          <w:sz w:val="32"/>
          <w:szCs w:val="32"/>
        </w:rPr>
        <w:t>号</w:t>
      </w:r>
      <w:r w:rsidRPr="00152A61">
        <w:rPr>
          <w:rFonts w:ascii="方正仿宋_GBK" w:eastAsia="方正仿宋_GBK" w:hAnsi="方正仿宋_GBK"/>
          <w:sz w:val="32"/>
          <w:szCs w:val="32"/>
        </w:rPr>
        <w:t>中央衔接资金</w:t>
      </w:r>
      <w:r>
        <w:rPr>
          <w:rFonts w:ascii="方正仿宋_GBK" w:eastAsia="方正仿宋_GBK" w:hAnsi="方正仿宋_GBK" w:hint="eastAsia"/>
          <w:sz w:val="32"/>
          <w:szCs w:val="32"/>
        </w:rPr>
        <w:t>（</w:t>
      </w:r>
      <w:r w:rsidRPr="00152A61">
        <w:rPr>
          <w:rFonts w:ascii="方正仿宋_GBK" w:eastAsia="方正仿宋_GBK" w:hAnsi="方正仿宋_GBK"/>
          <w:sz w:val="32"/>
          <w:szCs w:val="32"/>
        </w:rPr>
        <w:t>欠发达国有农场巩固发展</w:t>
      </w:r>
      <w:r>
        <w:rPr>
          <w:rFonts w:ascii="方正仿宋_GBK" w:eastAsia="方正仿宋_GBK" w:hAnsi="方正仿宋_GBK" w:hint="eastAsia"/>
          <w:sz w:val="32"/>
          <w:szCs w:val="32"/>
        </w:rPr>
        <w:t>）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69</w:t>
      </w:r>
      <w:r>
        <w:rPr>
          <w:rFonts w:ascii="Times New Roman" w:eastAsia="方正仿宋_GBK" w:hAnsi="Times New Roman" w:hint="eastAsia"/>
          <w:sz w:val="32"/>
          <w:szCs w:val="32"/>
        </w:rPr>
        <w:t>0</w:t>
      </w:r>
      <w:r>
        <w:rPr>
          <w:rFonts w:ascii="方正仿宋_GBK" w:eastAsia="方正仿宋_GBK" w:hAnsi="方正仿宋_GBK" w:hint="eastAsia"/>
          <w:sz w:val="32"/>
          <w:szCs w:val="32"/>
        </w:rPr>
        <w:t>万元，</w:t>
      </w:r>
      <w:proofErr w:type="gramStart"/>
      <w:r w:rsidRPr="00152A61">
        <w:rPr>
          <w:rFonts w:ascii="方正仿宋_GBK" w:eastAsia="方正仿宋_GBK" w:hAnsi="方正仿宋_GBK" w:hint="eastAsia"/>
          <w:sz w:val="32"/>
          <w:szCs w:val="32"/>
        </w:rPr>
        <w:t>渝财农</w:t>
      </w:r>
      <w:proofErr w:type="gramEnd"/>
      <w:r w:rsidRPr="000E524A">
        <w:rPr>
          <w:rFonts w:ascii="方正仿宋_GBK" w:eastAsia="方正仿宋_GBK" w:hAnsi="方正仿宋_GBK" w:hint="eastAsia"/>
          <w:sz w:val="32"/>
          <w:szCs w:val="32"/>
        </w:rPr>
        <w:t>〔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2023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〕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146</w:t>
      </w:r>
      <w:r w:rsidRPr="00152A61">
        <w:rPr>
          <w:rFonts w:ascii="方正仿宋_GBK" w:eastAsia="方正仿宋_GBK" w:hAnsi="方正仿宋_GBK" w:hint="eastAsia"/>
          <w:sz w:val="32"/>
          <w:szCs w:val="32"/>
        </w:rPr>
        <w:t>号</w:t>
      </w:r>
      <w:r w:rsidRPr="00152A61">
        <w:rPr>
          <w:rFonts w:ascii="方正仿宋_GBK" w:eastAsia="方正仿宋_GBK" w:hAnsi="方正仿宋_GBK"/>
          <w:sz w:val="32"/>
          <w:szCs w:val="32"/>
        </w:rPr>
        <w:t>中央衔接资金</w:t>
      </w:r>
      <w:r w:rsidRPr="00B95F2E">
        <w:rPr>
          <w:rFonts w:ascii="Times New Roman" w:eastAsia="方正仿宋_GBK" w:hAnsi="Times New Roman"/>
          <w:sz w:val="32"/>
          <w:szCs w:val="32"/>
        </w:rPr>
        <w:t>2794.1379</w:t>
      </w:r>
      <w:r w:rsidRPr="00152A61">
        <w:rPr>
          <w:rFonts w:ascii="方正仿宋_GBK" w:eastAsia="方正仿宋_GBK" w:hAnsi="方正仿宋_GBK"/>
          <w:sz w:val="32"/>
          <w:szCs w:val="32"/>
        </w:rPr>
        <w:t>万元、</w:t>
      </w:r>
      <w:proofErr w:type="gramStart"/>
      <w:r w:rsidRPr="00152A61">
        <w:rPr>
          <w:rFonts w:ascii="方正仿宋_GBK" w:eastAsia="方正仿宋_GBK" w:hAnsi="方正仿宋_GBK" w:hint="eastAsia"/>
          <w:sz w:val="32"/>
          <w:szCs w:val="32"/>
        </w:rPr>
        <w:t>渝财农</w:t>
      </w:r>
      <w:proofErr w:type="gramEnd"/>
      <w:r w:rsidRPr="00B95F2E">
        <w:rPr>
          <w:rFonts w:ascii="Times New Roman" w:eastAsia="方正仿宋_GBK" w:hAnsi="Times New Roman" w:hint="eastAsia"/>
          <w:sz w:val="32"/>
          <w:szCs w:val="32"/>
        </w:rPr>
        <w:t>〔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2023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〕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151</w:t>
      </w:r>
      <w:r w:rsidRPr="00152A61">
        <w:rPr>
          <w:rFonts w:ascii="方正仿宋_GBK" w:eastAsia="方正仿宋_GBK" w:hAnsi="方正仿宋_GBK" w:hint="eastAsia"/>
          <w:sz w:val="32"/>
          <w:szCs w:val="32"/>
        </w:rPr>
        <w:t>号</w:t>
      </w:r>
      <w:r w:rsidRPr="00152A61">
        <w:rPr>
          <w:rFonts w:ascii="方正仿宋_GBK" w:eastAsia="方正仿宋_GBK" w:hAnsi="方正仿宋_GBK"/>
          <w:sz w:val="32"/>
          <w:szCs w:val="32"/>
        </w:rPr>
        <w:t>市级衔接资金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426.6121</w:t>
      </w:r>
      <w:r w:rsidRPr="00152A61">
        <w:rPr>
          <w:rFonts w:ascii="方正仿宋_GBK" w:eastAsia="方正仿宋_GBK" w:hAnsi="方正仿宋_GBK"/>
          <w:sz w:val="32"/>
          <w:szCs w:val="32"/>
        </w:rPr>
        <w:t>万元</w:t>
      </w:r>
      <w:r w:rsidRPr="00152A61">
        <w:rPr>
          <w:rFonts w:ascii="方正仿宋_GBK" w:eastAsia="方正仿宋_GBK" w:hAnsi="方正仿宋_GBK" w:hint="eastAsia"/>
          <w:sz w:val="32"/>
          <w:szCs w:val="32"/>
        </w:rPr>
        <w:t>、</w:t>
      </w:r>
      <w:proofErr w:type="gramStart"/>
      <w:r w:rsidRPr="00152A61">
        <w:rPr>
          <w:rFonts w:ascii="方正仿宋_GBK" w:eastAsia="方正仿宋_GBK" w:hAnsi="方正仿宋_GBK" w:hint="eastAsia"/>
          <w:sz w:val="32"/>
          <w:szCs w:val="32"/>
        </w:rPr>
        <w:t>渝财农</w:t>
      </w:r>
      <w:proofErr w:type="gramEnd"/>
      <w:r w:rsidRPr="00B95F2E">
        <w:rPr>
          <w:rFonts w:ascii="Times New Roman" w:eastAsia="方正仿宋_GBK" w:hAnsi="Times New Roman" w:hint="eastAsia"/>
          <w:sz w:val="32"/>
          <w:szCs w:val="32"/>
        </w:rPr>
        <w:t>〔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2023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〕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161</w:t>
      </w:r>
      <w:r w:rsidRPr="00152A61">
        <w:rPr>
          <w:rFonts w:ascii="方正仿宋_GBK" w:eastAsia="方正仿宋_GBK" w:hAnsi="方正仿宋_GBK" w:hint="eastAsia"/>
          <w:sz w:val="32"/>
          <w:szCs w:val="32"/>
        </w:rPr>
        <w:t>号</w:t>
      </w:r>
      <w:r w:rsidRPr="00152A61">
        <w:rPr>
          <w:rFonts w:ascii="方正仿宋_GBK" w:eastAsia="方正仿宋_GBK" w:hAnsi="方正仿宋_GBK"/>
          <w:sz w:val="32"/>
          <w:szCs w:val="32"/>
        </w:rPr>
        <w:t>市级衔接资金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1248.95</w:t>
      </w:r>
      <w:r w:rsidRPr="00152A61">
        <w:rPr>
          <w:rFonts w:ascii="方正仿宋_GBK" w:eastAsia="方正仿宋_GBK" w:hAnsi="方正仿宋_GBK" w:hint="eastAsia"/>
          <w:sz w:val="32"/>
          <w:szCs w:val="32"/>
        </w:rPr>
        <w:t>万元</w:t>
      </w:r>
      <w:r w:rsidRPr="00152A61">
        <w:rPr>
          <w:rFonts w:ascii="方正仿宋_GBK" w:eastAsia="方正仿宋_GBK" w:hAnsi="方正仿宋_GBK"/>
          <w:sz w:val="32"/>
          <w:szCs w:val="32"/>
        </w:rPr>
        <w:t>。具体项目详见附件</w:t>
      </w:r>
      <w:r w:rsidRPr="00152A61">
        <w:rPr>
          <w:rFonts w:ascii="方正仿宋_GBK" w:eastAsia="方正仿宋_GBK" w:hAnsi="方正仿宋_GBK" w:hint="eastAsia"/>
          <w:sz w:val="32"/>
          <w:szCs w:val="32"/>
        </w:rPr>
        <w:t>。</w:t>
      </w:r>
    </w:p>
    <w:p w:rsidR="00144C77" w:rsidRPr="00152A61" w:rsidRDefault="00144C77" w:rsidP="00144C77">
      <w:pPr>
        <w:spacing w:line="600" w:lineRule="exact"/>
        <w:ind w:firstLineChars="150" w:firstLine="480"/>
        <w:rPr>
          <w:rFonts w:ascii="方正仿宋_GBK" w:eastAsia="方正仿宋_GBK" w:hAnsi="方正仿宋_GBK"/>
          <w:sz w:val="32"/>
          <w:szCs w:val="32"/>
        </w:rPr>
      </w:pPr>
      <w:r w:rsidRPr="00152A61">
        <w:rPr>
          <w:rFonts w:ascii="方正仿宋_GBK" w:eastAsia="方正仿宋_GBK" w:hAnsi="方正仿宋_GBK" w:hint="eastAsia"/>
          <w:sz w:val="32"/>
          <w:szCs w:val="32"/>
        </w:rPr>
        <w:t>附件：</w:t>
      </w:r>
      <w:r w:rsidRPr="001264DF">
        <w:rPr>
          <w:rFonts w:ascii="Times New Roman" w:eastAsia="方正仿宋_GBK" w:hAnsi="Times New Roman" w:hint="eastAsia"/>
          <w:sz w:val="32"/>
          <w:szCs w:val="20"/>
        </w:rPr>
        <w:t>1</w:t>
      </w:r>
      <w:r>
        <w:rPr>
          <w:rFonts w:ascii="Times New Roman" w:eastAsia="方正仿宋_GBK" w:hAnsi="Times New Roman" w:hint="eastAsia"/>
          <w:sz w:val="32"/>
          <w:szCs w:val="20"/>
        </w:rPr>
        <w:t>.</w:t>
      </w:r>
      <w:r w:rsidRPr="00152A61">
        <w:rPr>
          <w:rFonts w:ascii="方正仿宋_GBK" w:eastAsia="方正仿宋_GBK" w:hAnsi="方正仿宋_GBK"/>
          <w:sz w:val="32"/>
          <w:szCs w:val="32"/>
        </w:rPr>
        <w:t>丰都县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2024</w:t>
      </w:r>
      <w:r w:rsidRPr="00152A61">
        <w:rPr>
          <w:rFonts w:ascii="方正仿宋_GBK" w:eastAsia="方正仿宋_GBK" w:hAnsi="方正仿宋_GBK" w:hint="eastAsia"/>
          <w:sz w:val="32"/>
          <w:szCs w:val="32"/>
        </w:rPr>
        <w:t>年第一批财政衔接资金</w:t>
      </w:r>
      <w:r>
        <w:rPr>
          <w:rFonts w:ascii="方正仿宋_GBK" w:eastAsia="方正仿宋_GBK" w:hAnsi="方正仿宋_GBK" w:hint="eastAsia"/>
          <w:sz w:val="32"/>
          <w:szCs w:val="32"/>
        </w:rPr>
        <w:t>项目预算表</w:t>
      </w:r>
    </w:p>
    <w:p w:rsidR="00144C77" w:rsidRDefault="00144C77" w:rsidP="00144C77">
      <w:pPr>
        <w:spacing w:line="600" w:lineRule="exact"/>
        <w:ind w:leftChars="674" w:left="1415"/>
        <w:jc w:val="left"/>
        <w:rPr>
          <w:rFonts w:ascii="方正仿宋_GBK" w:eastAsia="方正仿宋_GBK" w:hAnsi="方正仿宋_GBK"/>
          <w:sz w:val="32"/>
          <w:szCs w:val="32"/>
        </w:rPr>
      </w:pPr>
      <w:r w:rsidRPr="001264DF">
        <w:rPr>
          <w:rFonts w:ascii="Times New Roman" w:eastAsia="方正仿宋_GBK" w:hAnsi="Times New Roman" w:hint="eastAsia"/>
          <w:sz w:val="32"/>
          <w:szCs w:val="20"/>
        </w:rPr>
        <w:t>2.</w:t>
      </w:r>
      <w:r>
        <w:rPr>
          <w:rFonts w:ascii="方正仿宋_GBK" w:eastAsia="方正仿宋_GBK" w:hAnsi="方正仿宋_GBK" w:hint="eastAsia"/>
          <w:sz w:val="32"/>
          <w:szCs w:val="32"/>
        </w:rPr>
        <w:t>丰都县</w:t>
      </w:r>
      <w:r w:rsidRPr="00152A61">
        <w:rPr>
          <w:rFonts w:ascii="方正仿宋_GBK" w:eastAsia="方正仿宋_GBK" w:hAnsi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hint="eastAsia"/>
          <w:sz w:val="32"/>
          <w:szCs w:val="32"/>
        </w:rPr>
        <w:t>预算绩效目标</w:t>
      </w:r>
      <w:r w:rsidRPr="00152A61">
        <w:rPr>
          <w:rFonts w:ascii="方正仿宋_GBK" w:eastAsia="方正仿宋_GBK" w:hAnsi="方正仿宋_GBK" w:hint="eastAsia"/>
          <w:sz w:val="32"/>
          <w:szCs w:val="32"/>
        </w:rPr>
        <w:t>表</w:t>
      </w:r>
    </w:p>
    <w:p w:rsidR="00144C77" w:rsidRDefault="00144C77" w:rsidP="00144C77">
      <w:pPr>
        <w:spacing w:line="600" w:lineRule="exact"/>
        <w:ind w:leftChars="674" w:left="1415"/>
        <w:jc w:val="left"/>
        <w:rPr>
          <w:rFonts w:ascii="方正仿宋_GBK" w:eastAsia="方正仿宋_GBK"/>
          <w:sz w:val="32"/>
          <w:szCs w:val="32"/>
        </w:rPr>
      </w:pPr>
      <w:r w:rsidRPr="001264DF">
        <w:rPr>
          <w:rFonts w:ascii="Times New Roman" w:eastAsia="方正仿宋_GBK" w:hAnsi="Times New Roman" w:hint="eastAsia"/>
          <w:sz w:val="32"/>
          <w:szCs w:val="20"/>
        </w:rPr>
        <w:t>3.</w:t>
      </w:r>
      <w:r>
        <w:rPr>
          <w:rFonts w:ascii="方正仿宋_GBK" w:eastAsia="方正仿宋_GBK" w:hint="eastAsia"/>
          <w:sz w:val="32"/>
          <w:szCs w:val="32"/>
        </w:rPr>
        <w:t>丰都县</w:t>
      </w:r>
      <w:r w:rsidRPr="00B95F2E">
        <w:rPr>
          <w:rFonts w:ascii="Times New Roman" w:eastAsia="方正仿宋_GBK" w:hAnsi="Times New Roman" w:hint="eastAsia"/>
          <w:sz w:val="32"/>
          <w:szCs w:val="32"/>
        </w:rPr>
        <w:t>2024</w:t>
      </w:r>
      <w:r>
        <w:rPr>
          <w:rFonts w:ascii="方正仿宋_GBK" w:eastAsia="方正仿宋_GBK" w:hint="eastAsia"/>
          <w:sz w:val="32"/>
          <w:szCs w:val="32"/>
        </w:rPr>
        <w:t>年新农人培育提升项目资金预算表</w:t>
      </w:r>
    </w:p>
    <w:p w:rsidR="00144C77" w:rsidRDefault="00144C77" w:rsidP="00144C77">
      <w:pPr>
        <w:spacing w:line="600" w:lineRule="exact"/>
        <w:ind w:firstLineChars="550" w:firstLine="1760"/>
        <w:jc w:val="left"/>
        <w:rPr>
          <w:rFonts w:ascii="方正仿宋_GBK" w:eastAsia="方正仿宋_GBK" w:hAnsi="Times New Roman"/>
          <w:sz w:val="32"/>
          <w:szCs w:val="32"/>
        </w:rPr>
      </w:pPr>
    </w:p>
    <w:p w:rsidR="00144C77" w:rsidRDefault="00144C77" w:rsidP="00144C77">
      <w:pPr>
        <w:spacing w:line="600" w:lineRule="exact"/>
        <w:ind w:firstLineChars="550" w:firstLine="17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/>
          <w:sz w:val="32"/>
          <w:szCs w:val="32"/>
        </w:rPr>
        <w:t>丰都县财政局</w:t>
      </w:r>
      <w:r>
        <w:rPr>
          <w:rFonts w:ascii="方正仿宋_GBK" w:eastAsia="方正仿宋_GBK" w:hAnsi="Times New Roman" w:hint="eastAsia"/>
          <w:sz w:val="32"/>
          <w:szCs w:val="32"/>
        </w:rPr>
        <w:t xml:space="preserve">     </w:t>
      </w:r>
      <w:r>
        <w:rPr>
          <w:rFonts w:ascii="方正仿宋_GBK" w:eastAsia="方正仿宋_GBK" w:hAnsi="Times New Roman"/>
          <w:sz w:val="32"/>
          <w:szCs w:val="32"/>
        </w:rPr>
        <w:t>丰都县农业农村委员会</w:t>
      </w:r>
    </w:p>
    <w:p w:rsidR="00144C77" w:rsidRDefault="00144C77" w:rsidP="00144C77">
      <w:pPr>
        <w:spacing w:line="600" w:lineRule="exact"/>
        <w:ind w:firstLineChars="1100" w:firstLine="352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/>
          <w:sz w:val="32"/>
          <w:szCs w:val="32"/>
        </w:rPr>
        <w:t>丰都县乡村振兴局</w:t>
      </w:r>
    </w:p>
    <w:p w:rsidR="000E358B" w:rsidRDefault="00144C77" w:rsidP="00144C77">
      <w:pPr>
        <w:pStyle w:val="2"/>
        <w:spacing w:line="460" w:lineRule="exact"/>
        <w:rPr>
          <w:rFonts w:ascii="方正仿宋_GBK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 xml:space="preserve"> 202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方正仿宋_GBK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方正仿宋_GBK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方正仿宋_GBK" w:eastAsia="方正仿宋_GBK" w:hAnsi="Times New Roman"/>
          <w:sz w:val="32"/>
          <w:szCs w:val="32"/>
        </w:rPr>
        <w:t>日</w:t>
      </w:r>
    </w:p>
    <w:p w:rsidR="00A66287" w:rsidRDefault="00A66287" w:rsidP="00BC2C56">
      <w:pPr>
        <w:pStyle w:val="a0"/>
        <w:spacing w:line="460" w:lineRule="exact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hint="eastAsia"/>
        </w:rPr>
        <w:t xml:space="preserve">   </w:t>
      </w:r>
      <w:r w:rsidRPr="00782AA2">
        <w:rPr>
          <w:rFonts w:ascii="方正仿宋_GBK" w:eastAsia="方正仿宋_GBK" w:hAnsi="Times New Roman" w:cs="Times New Roman" w:hint="eastAsia"/>
          <w:sz w:val="32"/>
          <w:szCs w:val="32"/>
        </w:rPr>
        <w:t>（此件公开发布）</w:t>
      </w:r>
    </w:p>
    <w:p w:rsidR="003251AA" w:rsidRDefault="003251AA" w:rsidP="00BC2C56">
      <w:pPr>
        <w:pStyle w:val="a0"/>
        <w:spacing w:line="4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250102">
        <w:rPr>
          <w:rFonts w:ascii="Times New Roman" w:eastAsia="方正仿宋_GBK" w:hAnsi="Times New Roman" w:cs="Times New Roman"/>
          <w:sz w:val="32"/>
          <w:szCs w:val="32"/>
        </w:rPr>
        <w:t>县财政局监督举报电话：</w:t>
      </w:r>
      <w:r w:rsidRPr="00250102">
        <w:rPr>
          <w:rFonts w:ascii="Times New Roman" w:eastAsia="方正仿宋_GBK" w:hAnsi="Times New Roman" w:cs="Times New Roman"/>
          <w:sz w:val="32"/>
          <w:szCs w:val="32"/>
        </w:rPr>
        <w:t>70606610</w:t>
      </w:r>
    </w:p>
    <w:p w:rsidR="003251AA" w:rsidRDefault="003251AA" w:rsidP="00BC2C56">
      <w:pPr>
        <w:pStyle w:val="a0"/>
        <w:spacing w:line="4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250102">
        <w:rPr>
          <w:rFonts w:ascii="Times New Roman" w:eastAsia="方正仿宋_GBK" w:hAnsi="Times New Roman" w:cs="Times New Roman"/>
          <w:sz w:val="32"/>
          <w:szCs w:val="32"/>
        </w:rPr>
        <w:t>县纪委监委监督举报电话：</w:t>
      </w:r>
      <w:r w:rsidRPr="00250102">
        <w:rPr>
          <w:rFonts w:ascii="Times New Roman" w:eastAsia="方正仿宋_GBK" w:hAnsi="Times New Roman" w:cs="Times New Roman"/>
          <w:sz w:val="32"/>
          <w:szCs w:val="32"/>
        </w:rPr>
        <w:t>12388</w:t>
      </w:r>
    </w:p>
    <w:p w:rsidR="00BC2C56" w:rsidRDefault="003251AA" w:rsidP="00BC2C56">
      <w:pPr>
        <w:pStyle w:val="a0"/>
        <w:spacing w:line="460" w:lineRule="exact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监督举报电话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Pr="00250102">
        <w:rPr>
          <w:rFonts w:ascii="Times New Roman" w:eastAsia="方正仿宋_GBK" w:hAnsi="Times New Roman" w:cs="Times New Roman"/>
          <w:sz w:val="32"/>
          <w:szCs w:val="32"/>
        </w:rPr>
        <w:t>12345</w:t>
      </w:r>
    </w:p>
    <w:p w:rsidR="009B574D" w:rsidRPr="00782AA2" w:rsidRDefault="009B574D" w:rsidP="00BC2C56">
      <w:pPr>
        <w:pStyle w:val="a0"/>
        <w:spacing w:line="460" w:lineRule="exact"/>
        <w:rPr>
          <w:rFonts w:ascii="方正仿宋_GBK" w:eastAsia="方正仿宋_GBK" w:hAnsi="Times New Roman" w:cs="Times New Roman"/>
          <w:sz w:val="32"/>
          <w:szCs w:val="32"/>
        </w:rPr>
      </w:pPr>
      <w:bookmarkStart w:id="0" w:name="_GoBack"/>
      <w:bookmarkEnd w:id="0"/>
    </w:p>
    <w:p w:rsidR="000E358B" w:rsidRDefault="001C2DD5" w:rsidP="001546E5">
      <w:pPr>
        <w:pBdr>
          <w:top w:val="single" w:sz="6" w:space="1" w:color="auto"/>
          <w:bottom w:val="single" w:sz="6" w:space="3" w:color="auto"/>
        </w:pBdr>
        <w:spacing w:line="440" w:lineRule="exact"/>
        <w:ind w:firstLineChars="64" w:firstLine="179"/>
        <w:rPr>
          <w:rFonts w:ascii="方正仿宋_GBK" w:eastAsia="方正仿宋_GBK" w:hAnsi="仿宋"/>
          <w:szCs w:val="32"/>
          <w:u w:val="single"/>
        </w:rPr>
      </w:pPr>
      <w:r>
        <w:rPr>
          <w:rFonts w:eastAsia="方正仿宋_GBK" w:hint="eastAsia"/>
          <w:sz w:val="28"/>
          <w:szCs w:val="28"/>
        </w:rPr>
        <w:t>丰都县财政局办公室</w:t>
      </w:r>
      <w:r>
        <w:rPr>
          <w:rFonts w:eastAsia="方正仿宋_GBK" w:hint="eastAsia"/>
          <w:sz w:val="28"/>
          <w:szCs w:val="28"/>
        </w:rPr>
        <w:t xml:space="preserve">               </w:t>
      </w:r>
      <w:r>
        <w:rPr>
          <w:rFonts w:ascii="Times New Roman" w:eastAsia="方正仿宋_GBK" w:hAnsi="Times New Roman"/>
          <w:sz w:val="28"/>
          <w:szCs w:val="28"/>
        </w:rPr>
        <w:t xml:space="preserve">   2023</w:t>
      </w:r>
      <w:r>
        <w:rPr>
          <w:rFonts w:ascii="Times New Roman" w:eastAsia="方正仿宋_GBK" w:hAnsi="Times New Roman"/>
          <w:sz w:val="28"/>
          <w:szCs w:val="28"/>
        </w:rPr>
        <w:t>年</w:t>
      </w:r>
      <w:r w:rsidR="00152A61">
        <w:rPr>
          <w:rFonts w:ascii="Times New Roman" w:eastAsia="方正仿宋_GBK" w:hAnsi="Times New Roman"/>
          <w:sz w:val="28"/>
          <w:szCs w:val="28"/>
        </w:rPr>
        <w:t>1</w:t>
      </w:r>
      <w:r w:rsidR="00152A61">
        <w:rPr>
          <w:rFonts w:ascii="Times New Roman" w:eastAsia="方正仿宋_GBK" w:hAnsi="Times New Roman" w:hint="eastAsia"/>
          <w:sz w:val="28"/>
          <w:szCs w:val="28"/>
        </w:rPr>
        <w:t>2</w:t>
      </w:r>
      <w:r>
        <w:rPr>
          <w:rFonts w:ascii="Times New Roman" w:eastAsia="方正仿宋_GBK" w:hAnsi="Times New Roman"/>
          <w:sz w:val="28"/>
          <w:szCs w:val="28"/>
        </w:rPr>
        <w:t>月</w:t>
      </w:r>
      <w:r w:rsidR="00152A61">
        <w:rPr>
          <w:rFonts w:ascii="Times New Roman" w:eastAsia="方正仿宋_GBK" w:hAnsi="Times New Roman" w:hint="eastAsia"/>
          <w:sz w:val="28"/>
          <w:szCs w:val="28"/>
        </w:rPr>
        <w:t>28</w:t>
      </w:r>
      <w:r>
        <w:rPr>
          <w:rFonts w:ascii="Times New Roman" w:eastAsia="方正仿宋_GBK" w:hAnsi="Times New Roman"/>
          <w:sz w:val="28"/>
          <w:szCs w:val="28"/>
        </w:rPr>
        <w:t>日印发</w:t>
      </w:r>
    </w:p>
    <w:sectPr w:rsidR="000E358B" w:rsidSect="000E358B">
      <w:footerReference w:type="default" r:id="rId8"/>
      <w:pgSz w:w="11906" w:h="16838"/>
      <w:pgMar w:top="2098" w:right="1474" w:bottom="1984" w:left="1587" w:header="851" w:footer="1474" w:gutter="0"/>
      <w:pgNumType w:fmt="numberInDash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CB" w:rsidRDefault="009D27CB" w:rsidP="000E358B">
      <w:r>
        <w:separator/>
      </w:r>
    </w:p>
  </w:endnote>
  <w:endnote w:type="continuationSeparator" w:id="0">
    <w:p w:rsidR="009D27CB" w:rsidRDefault="009D27CB" w:rsidP="000E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8B" w:rsidRDefault="009D27CB">
    <w:pPr>
      <w:pStyle w:val="a0"/>
      <w:jc w:val="right"/>
      <w:rPr>
        <w:sz w:val="30"/>
      </w:rPr>
    </w:pPr>
    <w:r>
      <w:rPr>
        <w:sz w:val="3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537.6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 filled="f" stroked="f" strokeweight=".5pt">
          <v:textbox style="mso-fit-shape-to-text:t" inset="0,0,0,0">
            <w:txbxContent>
              <w:sdt>
                <w:sdtPr>
                  <w:id w:val="9490025"/>
                </w:sdtPr>
                <w:sdtEndPr>
                  <w:rPr>
                    <w:sz w:val="30"/>
                  </w:rPr>
                </w:sdtEndPr>
                <w:sdtContent>
                  <w:p w:rsidR="000E358B" w:rsidRDefault="001F4FDD">
                    <w:pPr>
                      <w:pStyle w:val="a0"/>
                      <w:jc w:val="right"/>
                      <w:rPr>
                        <w:sz w:val="30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1C2DD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3251AA" w:rsidRPr="003251A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3251A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0E358B" w:rsidRDefault="000E358B">
                <w:pPr>
                  <w:pStyle w:val="a0"/>
                </w:pPr>
              </w:p>
            </w:txbxContent>
          </v:textbox>
          <w10:wrap anchorx="margin"/>
        </v:shape>
      </w:pict>
    </w:r>
  </w:p>
  <w:p w:rsidR="000E358B" w:rsidRDefault="000E358B">
    <w:pPr>
      <w:pStyle w:val="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CB" w:rsidRDefault="009D27CB" w:rsidP="000E358B">
      <w:r>
        <w:separator/>
      </w:r>
    </w:p>
  </w:footnote>
  <w:footnote w:type="continuationSeparator" w:id="0">
    <w:p w:rsidR="009D27CB" w:rsidRDefault="009D27CB" w:rsidP="000E3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60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OThkZTQzODU2NzA4NDg3MTQ2ZDEzNzVhMzZjOGYifQ=="/>
  </w:docVars>
  <w:rsids>
    <w:rsidRoot w:val="000E53B6"/>
    <w:rsid w:val="000178E4"/>
    <w:rsid w:val="00052FED"/>
    <w:rsid w:val="00055D4C"/>
    <w:rsid w:val="0007303E"/>
    <w:rsid w:val="0009005A"/>
    <w:rsid w:val="000A00F9"/>
    <w:rsid w:val="000B3C62"/>
    <w:rsid w:val="000B45BA"/>
    <w:rsid w:val="000B79FD"/>
    <w:rsid w:val="000E358B"/>
    <w:rsid w:val="000E53B6"/>
    <w:rsid w:val="000F6477"/>
    <w:rsid w:val="00100FA5"/>
    <w:rsid w:val="001439F0"/>
    <w:rsid w:val="00144C77"/>
    <w:rsid w:val="00152A61"/>
    <w:rsid w:val="001546E5"/>
    <w:rsid w:val="0017335F"/>
    <w:rsid w:val="00193A1D"/>
    <w:rsid w:val="00194E6E"/>
    <w:rsid w:val="00196EEC"/>
    <w:rsid w:val="001C2DD5"/>
    <w:rsid w:val="001D7471"/>
    <w:rsid w:val="001E779A"/>
    <w:rsid w:val="001F4FDD"/>
    <w:rsid w:val="00213488"/>
    <w:rsid w:val="00221F46"/>
    <w:rsid w:val="00223E40"/>
    <w:rsid w:val="002551F4"/>
    <w:rsid w:val="00284AD7"/>
    <w:rsid w:val="00287BBE"/>
    <w:rsid w:val="002B6239"/>
    <w:rsid w:val="002D5BF4"/>
    <w:rsid w:val="002E33A8"/>
    <w:rsid w:val="002F2987"/>
    <w:rsid w:val="0031071B"/>
    <w:rsid w:val="0032468B"/>
    <w:rsid w:val="003251AA"/>
    <w:rsid w:val="003315BE"/>
    <w:rsid w:val="00355FCB"/>
    <w:rsid w:val="003575A0"/>
    <w:rsid w:val="00357F1D"/>
    <w:rsid w:val="00376CE5"/>
    <w:rsid w:val="003D0476"/>
    <w:rsid w:val="00403670"/>
    <w:rsid w:val="00406B81"/>
    <w:rsid w:val="00426312"/>
    <w:rsid w:val="00455A16"/>
    <w:rsid w:val="004617D2"/>
    <w:rsid w:val="00472182"/>
    <w:rsid w:val="004760A6"/>
    <w:rsid w:val="00476BB8"/>
    <w:rsid w:val="0048640D"/>
    <w:rsid w:val="004A6211"/>
    <w:rsid w:val="004C3020"/>
    <w:rsid w:val="004E196C"/>
    <w:rsid w:val="00504535"/>
    <w:rsid w:val="00510B04"/>
    <w:rsid w:val="00565651"/>
    <w:rsid w:val="00567510"/>
    <w:rsid w:val="00594F17"/>
    <w:rsid w:val="005A557E"/>
    <w:rsid w:val="005D2CB7"/>
    <w:rsid w:val="005E1600"/>
    <w:rsid w:val="005F5BA7"/>
    <w:rsid w:val="00603D29"/>
    <w:rsid w:val="00627349"/>
    <w:rsid w:val="0064180D"/>
    <w:rsid w:val="006418CD"/>
    <w:rsid w:val="006529BE"/>
    <w:rsid w:val="0066215E"/>
    <w:rsid w:val="006854A4"/>
    <w:rsid w:val="006B4DA0"/>
    <w:rsid w:val="006C358F"/>
    <w:rsid w:val="006C456F"/>
    <w:rsid w:val="006D6FDC"/>
    <w:rsid w:val="006D70EC"/>
    <w:rsid w:val="006E25C1"/>
    <w:rsid w:val="006E6E09"/>
    <w:rsid w:val="006F2754"/>
    <w:rsid w:val="00714E48"/>
    <w:rsid w:val="007436B2"/>
    <w:rsid w:val="007478DF"/>
    <w:rsid w:val="0077016B"/>
    <w:rsid w:val="00782AA2"/>
    <w:rsid w:val="007A5EF7"/>
    <w:rsid w:val="007B7F4E"/>
    <w:rsid w:val="007C04AC"/>
    <w:rsid w:val="00806889"/>
    <w:rsid w:val="00810927"/>
    <w:rsid w:val="008318B4"/>
    <w:rsid w:val="00845FC2"/>
    <w:rsid w:val="00846592"/>
    <w:rsid w:val="0086049B"/>
    <w:rsid w:val="00864064"/>
    <w:rsid w:val="00892B38"/>
    <w:rsid w:val="008E6253"/>
    <w:rsid w:val="008F6137"/>
    <w:rsid w:val="00901E46"/>
    <w:rsid w:val="0090335A"/>
    <w:rsid w:val="009033C0"/>
    <w:rsid w:val="00927812"/>
    <w:rsid w:val="00932591"/>
    <w:rsid w:val="009524B7"/>
    <w:rsid w:val="0096318B"/>
    <w:rsid w:val="00983C2C"/>
    <w:rsid w:val="00985694"/>
    <w:rsid w:val="009860E2"/>
    <w:rsid w:val="009A75DA"/>
    <w:rsid w:val="009B574D"/>
    <w:rsid w:val="009C290C"/>
    <w:rsid w:val="009D27CB"/>
    <w:rsid w:val="009F0C6D"/>
    <w:rsid w:val="00A01237"/>
    <w:rsid w:val="00A10C5D"/>
    <w:rsid w:val="00A6178E"/>
    <w:rsid w:val="00A66287"/>
    <w:rsid w:val="00A75471"/>
    <w:rsid w:val="00A95568"/>
    <w:rsid w:val="00AB6F15"/>
    <w:rsid w:val="00AE6634"/>
    <w:rsid w:val="00AE716B"/>
    <w:rsid w:val="00B0336E"/>
    <w:rsid w:val="00B17C5B"/>
    <w:rsid w:val="00B52742"/>
    <w:rsid w:val="00B72CB6"/>
    <w:rsid w:val="00B83A4D"/>
    <w:rsid w:val="00BA1459"/>
    <w:rsid w:val="00BA14B9"/>
    <w:rsid w:val="00BC2C56"/>
    <w:rsid w:val="00BE2A77"/>
    <w:rsid w:val="00C10BB4"/>
    <w:rsid w:val="00C14BB1"/>
    <w:rsid w:val="00C24FDB"/>
    <w:rsid w:val="00C4000B"/>
    <w:rsid w:val="00C44F94"/>
    <w:rsid w:val="00C47135"/>
    <w:rsid w:val="00C66908"/>
    <w:rsid w:val="00C8071A"/>
    <w:rsid w:val="00C969FE"/>
    <w:rsid w:val="00C96A6D"/>
    <w:rsid w:val="00CE1076"/>
    <w:rsid w:val="00CE61B4"/>
    <w:rsid w:val="00D32606"/>
    <w:rsid w:val="00D832C8"/>
    <w:rsid w:val="00D91939"/>
    <w:rsid w:val="00D954E9"/>
    <w:rsid w:val="00DA7E3C"/>
    <w:rsid w:val="00DB279D"/>
    <w:rsid w:val="00DD3919"/>
    <w:rsid w:val="00E1418F"/>
    <w:rsid w:val="00E229F2"/>
    <w:rsid w:val="00E3090E"/>
    <w:rsid w:val="00E44366"/>
    <w:rsid w:val="00E47FA6"/>
    <w:rsid w:val="00E50228"/>
    <w:rsid w:val="00E5713A"/>
    <w:rsid w:val="00E61B3E"/>
    <w:rsid w:val="00E71FBC"/>
    <w:rsid w:val="00E76864"/>
    <w:rsid w:val="00E862C1"/>
    <w:rsid w:val="00E92548"/>
    <w:rsid w:val="00EA0714"/>
    <w:rsid w:val="00EB1D65"/>
    <w:rsid w:val="00EB3200"/>
    <w:rsid w:val="00ED657A"/>
    <w:rsid w:val="00EE10EE"/>
    <w:rsid w:val="00EE1CAC"/>
    <w:rsid w:val="00F03831"/>
    <w:rsid w:val="00F12AE1"/>
    <w:rsid w:val="00F134D9"/>
    <w:rsid w:val="00F21CAA"/>
    <w:rsid w:val="00F3151B"/>
    <w:rsid w:val="00F46D85"/>
    <w:rsid w:val="00F7136B"/>
    <w:rsid w:val="00F95B7D"/>
    <w:rsid w:val="00F97791"/>
    <w:rsid w:val="00FB3F47"/>
    <w:rsid w:val="00FC3F4D"/>
    <w:rsid w:val="04BE2062"/>
    <w:rsid w:val="0B5E0620"/>
    <w:rsid w:val="2B9711FA"/>
    <w:rsid w:val="559D4C0E"/>
    <w:rsid w:val="674E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E358B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rsid w:val="000E35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0E358B"/>
    <w:pPr>
      <w:ind w:leftChars="2500" w:left="100"/>
    </w:pPr>
  </w:style>
  <w:style w:type="paragraph" w:styleId="a5">
    <w:name w:val="header"/>
    <w:basedOn w:val="a"/>
    <w:link w:val="Char1"/>
    <w:uiPriority w:val="99"/>
    <w:semiHidden/>
    <w:unhideWhenUsed/>
    <w:qFormat/>
    <w:rsid w:val="000E3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0E358B"/>
    <w:pPr>
      <w:spacing w:after="120" w:line="480" w:lineRule="auto"/>
    </w:pPr>
    <w:rPr>
      <w:rFonts w:ascii="Tahoma" w:hAnsi="Tahoma"/>
    </w:rPr>
  </w:style>
  <w:style w:type="character" w:customStyle="1" w:styleId="Char1">
    <w:name w:val="页眉 Char"/>
    <w:basedOn w:val="a1"/>
    <w:link w:val="a5"/>
    <w:uiPriority w:val="99"/>
    <w:semiHidden/>
    <w:qFormat/>
    <w:rsid w:val="000E358B"/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sid w:val="000E358B"/>
    <w:rPr>
      <w:sz w:val="18"/>
      <w:szCs w:val="18"/>
    </w:rPr>
  </w:style>
  <w:style w:type="character" w:customStyle="1" w:styleId="2Char">
    <w:name w:val="正文文本 2 Char"/>
    <w:basedOn w:val="a1"/>
    <w:link w:val="2"/>
    <w:uiPriority w:val="99"/>
    <w:qFormat/>
    <w:rsid w:val="000E358B"/>
    <w:rPr>
      <w:rFonts w:ascii="Tahoma" w:eastAsia="宋体" w:hAnsi="Tahoma" w:cs="Times New Roman"/>
      <w:szCs w:val="21"/>
    </w:rPr>
  </w:style>
  <w:style w:type="character" w:customStyle="1" w:styleId="Char0">
    <w:name w:val="日期 Char"/>
    <w:basedOn w:val="a1"/>
    <w:link w:val="a4"/>
    <w:uiPriority w:val="99"/>
    <w:semiHidden/>
    <w:qFormat/>
    <w:rsid w:val="000E358B"/>
    <w:rPr>
      <w:rFonts w:ascii="Calibri" w:eastAsia="宋体" w:hAnsi="Calibri" w:cs="Times New Roman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52A61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152A61"/>
    <w:rPr>
      <w:rFonts w:ascii="Calibri" w:hAnsi="Calibri"/>
      <w:kern w:val="2"/>
      <w:sz w:val="18"/>
      <w:szCs w:val="18"/>
    </w:rPr>
  </w:style>
  <w:style w:type="paragraph" w:customStyle="1" w:styleId="21">
    <w:name w:val="正文文本 21"/>
    <w:basedOn w:val="a"/>
    <w:rsid w:val="00152A61"/>
    <w:pPr>
      <w:spacing w:before="100" w:beforeAutospacing="1" w:after="120" w:line="480" w:lineRule="auto"/>
    </w:pPr>
    <w:rPr>
      <w:rFonts w:ascii="Tahoma" w:hAnsi="Tahoma"/>
    </w:rPr>
  </w:style>
  <w:style w:type="character" w:customStyle="1" w:styleId="15">
    <w:name w:val="15"/>
    <w:basedOn w:val="a1"/>
    <w:rsid w:val="00152A61"/>
    <w:rPr>
      <w:rFonts w:ascii="方正仿宋_GBK" w:eastAsia="方正仿宋_GBK" w:hint="eastAsia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康卡林</dc:creator>
  <cp:lastModifiedBy>秦美玲</cp:lastModifiedBy>
  <cp:revision>94</cp:revision>
  <cp:lastPrinted>2024-02-06T03:33:00Z</cp:lastPrinted>
  <dcterms:created xsi:type="dcterms:W3CDTF">2023-03-23T01:40:00Z</dcterms:created>
  <dcterms:modified xsi:type="dcterms:W3CDTF">2024-02-07T02:00:00Z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6257324D79FE4CD49C8B84A743D98E6C_13</vt:lpwstr>
  </property>
</Properties>
</file>