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9E0B" w14:textId="0FD9FC75" w:rsidR="005B0364" w:rsidRPr="005B0364" w:rsidRDefault="005B0364" w:rsidP="005B0364">
      <w:pPr>
        <w:widowControl/>
        <w:jc w:val="center"/>
        <w:rPr>
          <w:rFonts w:cs="Calibri"/>
          <w:kern w:val="0"/>
          <w:sz w:val="20"/>
          <w:szCs w:val="20"/>
        </w:rPr>
      </w:pPr>
    </w:p>
    <w:p w14:paraId="77C2C5B9" w14:textId="77777777" w:rsidR="00E759C8" w:rsidRDefault="00000000">
      <w:pPr>
        <w:spacing w:line="900" w:lineRule="exact"/>
        <w:jc w:val="center"/>
        <w:rPr>
          <w:rFonts w:ascii="方正小标宋_GBK" w:eastAsia="方正小标宋_GBK"/>
          <w:color w:val="FF0000"/>
          <w:w w:val="75"/>
          <w:sz w:val="84"/>
          <w:szCs w:val="32"/>
          <w:u w:val="single"/>
        </w:rPr>
      </w:pPr>
      <w:r>
        <w:rPr>
          <w:rFonts w:ascii="方正小标宋_GBK" w:eastAsia="方正小标宋_GBK" w:hint="eastAsia"/>
          <w:color w:val="FF0000"/>
          <w:w w:val="75"/>
          <w:sz w:val="84"/>
          <w:szCs w:val="32"/>
          <w:u w:val="single"/>
        </w:rPr>
        <w:t>丰都县人民政府办公室电子公文</w:t>
      </w:r>
    </w:p>
    <w:p w14:paraId="0628526E" w14:textId="77777777" w:rsidR="00E759C8" w:rsidRDefault="00E759C8">
      <w:pPr>
        <w:spacing w:line="600" w:lineRule="exact"/>
        <w:rPr>
          <w:rFonts w:ascii="方正仿宋_GBK" w:eastAsia="方正仿宋_GBK"/>
          <w:spacing w:val="-6"/>
          <w:szCs w:val="32"/>
        </w:rPr>
      </w:pPr>
    </w:p>
    <w:p w14:paraId="53EF0221" w14:textId="77777777" w:rsidR="00E759C8" w:rsidRDefault="00000000">
      <w:pPr>
        <w:spacing w:line="600" w:lineRule="exact"/>
        <w:rPr>
          <w:rFonts w:ascii="方正仿宋_GBK" w:eastAsia="方正仿宋_GBK"/>
          <w:spacing w:val="-6"/>
          <w:sz w:val="32"/>
          <w:szCs w:val="32"/>
        </w:rPr>
      </w:pPr>
      <w:r>
        <w:rPr>
          <w:rFonts w:ascii="方正仿宋_GBK" w:eastAsia="方正仿宋_GBK" w:hint="eastAsia"/>
          <w:spacing w:val="-6"/>
          <w:sz w:val="32"/>
          <w:szCs w:val="32"/>
        </w:rPr>
        <w:t xml:space="preserve">                                             电子公文专用章</w:t>
      </w:r>
    </w:p>
    <w:p w14:paraId="1331805C" w14:textId="77777777" w:rsidR="00E759C8" w:rsidRDefault="00000000">
      <w:pPr>
        <w:tabs>
          <w:tab w:val="left" w:pos="8190"/>
        </w:tabs>
        <w:spacing w:line="600" w:lineRule="exact"/>
        <w:rPr>
          <w:rFonts w:ascii="方正仿宋_GBK" w:eastAsia="方正仿宋_GBK"/>
          <w:spacing w:val="-6"/>
          <w:sz w:val="32"/>
          <w:szCs w:val="32"/>
        </w:rPr>
      </w:pPr>
      <w:r>
        <w:rPr>
          <w:rFonts w:ascii="方正仿宋_GBK" w:eastAsia="方正仿宋_GBK" w:hint="eastAsia"/>
          <w:sz w:val="32"/>
          <w:szCs w:val="32"/>
        </w:rPr>
        <w:t>丰都府办</w:t>
      </w:r>
      <w:r>
        <w:rPr>
          <w:rFonts w:ascii="方正楷体_GBK" w:eastAsia="方正楷体_GBK" w:hint="eastAsia"/>
          <w:sz w:val="32"/>
          <w:szCs w:val="32"/>
        </w:rPr>
        <w:t>〔2022〕88</w:t>
      </w:r>
      <w:r>
        <w:rPr>
          <w:rFonts w:eastAsia="方正仿宋_GBK" w:hint="eastAsia"/>
          <w:sz w:val="32"/>
          <w:szCs w:val="32"/>
        </w:rPr>
        <w:t>号</w:t>
      </w:r>
      <w:r>
        <w:rPr>
          <w:rFonts w:ascii="方正仿宋_GBK" w:eastAsia="方正仿宋_GBK" w:hint="eastAsia"/>
          <w:spacing w:val="-6"/>
          <w:sz w:val="32"/>
          <w:szCs w:val="32"/>
        </w:rPr>
        <w:t xml:space="preserve">                        核收：</w:t>
      </w:r>
      <w:r>
        <w:rPr>
          <w:rFonts w:ascii="方正仿宋_GBK" w:eastAsia="方正仿宋_GBK"/>
          <w:spacing w:val="-6"/>
          <w:sz w:val="32"/>
          <w:szCs w:val="32"/>
        </w:rPr>
        <w:tab/>
      </w:r>
    </w:p>
    <w:p w14:paraId="6D161120" w14:textId="77777777" w:rsidR="00E759C8" w:rsidRDefault="00E759C8">
      <w:pPr>
        <w:pStyle w:val="a0"/>
        <w:kinsoku w:val="0"/>
        <w:overflowPunct w:val="0"/>
        <w:spacing w:line="570" w:lineRule="exact"/>
        <w:rPr>
          <w:rFonts w:eastAsia="方正仿宋_GBK"/>
          <w:color w:val="000000"/>
          <w:kern w:val="0"/>
          <w:sz w:val="32"/>
          <w:szCs w:val="32"/>
        </w:rPr>
      </w:pPr>
    </w:p>
    <w:p w14:paraId="029BF250" w14:textId="77777777" w:rsidR="00E759C8" w:rsidRDefault="00000000">
      <w:pPr>
        <w:snapToGrid w:val="0"/>
        <w:spacing w:line="570" w:lineRule="exact"/>
        <w:jc w:val="center"/>
        <w:rPr>
          <w:rFonts w:ascii="Times New Roman" w:eastAsia="方正小标宋_GBK" w:hAnsi="Times New Roman"/>
          <w:snapToGrid w:val="0"/>
          <w:color w:val="000000"/>
          <w:sz w:val="44"/>
          <w:szCs w:val="44"/>
        </w:rPr>
      </w:pPr>
      <w:r>
        <w:rPr>
          <w:rFonts w:ascii="Times New Roman" w:eastAsia="方正小标宋_GBK" w:hAnsi="Times New Roman" w:hint="eastAsia"/>
          <w:snapToGrid w:val="0"/>
          <w:color w:val="000000"/>
          <w:sz w:val="44"/>
          <w:szCs w:val="44"/>
        </w:rPr>
        <w:t>丰都县人民政府办公室</w:t>
      </w:r>
    </w:p>
    <w:p w14:paraId="33AB99F1" w14:textId="77777777" w:rsidR="00E759C8" w:rsidRDefault="00000000">
      <w:pPr>
        <w:snapToGrid w:val="0"/>
        <w:spacing w:line="570" w:lineRule="exact"/>
        <w:jc w:val="center"/>
        <w:rPr>
          <w:rFonts w:ascii="Times New Roman" w:eastAsia="方正小标宋_GBK" w:hAnsi="Times New Roman"/>
          <w:snapToGrid w:val="0"/>
          <w:color w:val="000000"/>
          <w:sz w:val="44"/>
          <w:szCs w:val="44"/>
        </w:rPr>
      </w:pPr>
      <w:r>
        <w:rPr>
          <w:rFonts w:ascii="Times New Roman" w:eastAsia="方正小标宋_GBK" w:hAnsi="Times New Roman" w:hint="eastAsia"/>
          <w:snapToGrid w:val="0"/>
          <w:color w:val="000000"/>
          <w:sz w:val="44"/>
          <w:szCs w:val="44"/>
        </w:rPr>
        <w:t>关于修订印发《丰都县畜禽养殖基地建设创业引导资金管理办法》的通知</w:t>
      </w:r>
    </w:p>
    <w:p w14:paraId="593D72D7" w14:textId="77777777" w:rsidR="00E759C8" w:rsidRDefault="00E759C8">
      <w:pPr>
        <w:spacing w:line="560" w:lineRule="exact"/>
        <w:jc w:val="center"/>
        <w:rPr>
          <w:rFonts w:ascii="Times New Roman" w:eastAsia="方正小标宋_GBK" w:hAnsi="Times New Roman"/>
          <w:snapToGrid w:val="0"/>
          <w:color w:val="000000"/>
          <w:sz w:val="44"/>
          <w:szCs w:val="44"/>
        </w:rPr>
      </w:pPr>
    </w:p>
    <w:p w14:paraId="256B8D1B" w14:textId="4448D257" w:rsidR="00E759C8" w:rsidRDefault="00000000">
      <w:pPr>
        <w:spacing w:line="560" w:lineRule="exact"/>
        <w:rPr>
          <w:rFonts w:ascii="Times New Roman" w:hAnsi="Times New Roman"/>
          <w:color w:val="000000"/>
        </w:rPr>
      </w:pPr>
      <w:r>
        <w:rPr>
          <w:rFonts w:ascii="Times New Roman" w:eastAsia="方正仿宋_GBK" w:hAnsi="Times New Roman" w:hint="eastAsia"/>
          <w:snapToGrid w:val="0"/>
          <w:color w:val="000000"/>
          <w:sz w:val="32"/>
          <w:szCs w:val="32"/>
        </w:rPr>
        <w:t>各乡镇人民政府、街道办事处，</w:t>
      </w:r>
      <w:r w:rsidR="005B0364">
        <w:rPr>
          <w:rFonts w:ascii="Times New Roman" w:eastAsia="方正仿宋_GBK" w:hAnsi="Times New Roman" w:hint="eastAsia"/>
          <w:snapToGrid w:val="0"/>
          <w:color w:val="000000"/>
          <w:sz w:val="32"/>
          <w:szCs w:val="32"/>
        </w:rPr>
        <w:t>政</w:t>
      </w:r>
      <w:r>
        <w:rPr>
          <w:rFonts w:ascii="Times New Roman" w:eastAsia="方正仿宋_GBK" w:hAnsi="Times New Roman" w:hint="eastAsia"/>
          <w:snapToGrid w:val="0"/>
          <w:color w:val="000000"/>
          <w:sz w:val="32"/>
          <w:szCs w:val="32"/>
        </w:rPr>
        <w:t>府有关部门，有关单位：</w:t>
      </w:r>
    </w:p>
    <w:p w14:paraId="2A1106F9" w14:textId="77777777" w:rsidR="00E759C8" w:rsidRDefault="00000000">
      <w:pPr>
        <w:pStyle w:val="Default"/>
        <w:spacing w:line="560" w:lineRule="exact"/>
        <w:ind w:firstLineChars="200" w:firstLine="640"/>
        <w:jc w:val="both"/>
        <w:rPr>
          <w:rFonts w:ascii="Times New Roman" w:eastAsia="方正仿宋_GBK" w:hAnsi="Times New Roman" w:cs="Times New Roman"/>
          <w:snapToGrid w:val="0"/>
          <w:kern w:val="2"/>
          <w:sz w:val="32"/>
          <w:szCs w:val="32"/>
        </w:rPr>
      </w:pPr>
      <w:r>
        <w:rPr>
          <w:rFonts w:ascii="Times New Roman" w:eastAsia="方正仿宋_GBK" w:hAnsi="Times New Roman" w:cs="Times New Roman" w:hint="eastAsia"/>
          <w:snapToGrid w:val="0"/>
          <w:kern w:val="2"/>
          <w:sz w:val="32"/>
          <w:szCs w:val="32"/>
        </w:rPr>
        <w:t>现将重新修订后的《丰都县畜禽养殖基地建设创业引导资金管理办法》印发给你们，请结合实际，认真贯彻执行。同时，原《丰都县人民政府办公室关于印发丰都县畜禽养殖基地建设创业引导基金管理办法（试行）的通知》（丰都府办〔</w:t>
      </w:r>
      <w:r>
        <w:rPr>
          <w:rFonts w:ascii="Times New Roman" w:eastAsia="方正仿宋_GBK" w:hAnsi="Times New Roman" w:cs="Times New Roman" w:hint="eastAsia"/>
          <w:snapToGrid w:val="0"/>
          <w:kern w:val="2"/>
          <w:sz w:val="32"/>
          <w:szCs w:val="32"/>
        </w:rPr>
        <w:t>2020</w:t>
      </w:r>
      <w:r>
        <w:rPr>
          <w:rFonts w:ascii="Times New Roman" w:eastAsia="方正仿宋_GBK" w:hAnsi="Times New Roman" w:cs="Times New Roman" w:hint="eastAsia"/>
          <w:snapToGrid w:val="0"/>
          <w:kern w:val="2"/>
          <w:sz w:val="32"/>
          <w:szCs w:val="32"/>
        </w:rPr>
        <w:t>〕</w:t>
      </w:r>
      <w:r>
        <w:rPr>
          <w:rFonts w:ascii="Times New Roman" w:eastAsia="方正仿宋_GBK" w:hAnsi="Times New Roman" w:cs="Times New Roman" w:hint="eastAsia"/>
          <w:snapToGrid w:val="0"/>
          <w:kern w:val="2"/>
          <w:sz w:val="32"/>
          <w:szCs w:val="32"/>
        </w:rPr>
        <w:t>43</w:t>
      </w:r>
      <w:r>
        <w:rPr>
          <w:rFonts w:ascii="Times New Roman" w:eastAsia="方正仿宋_GBK" w:hAnsi="Times New Roman" w:cs="Times New Roman" w:hint="eastAsia"/>
          <w:snapToGrid w:val="0"/>
          <w:kern w:val="2"/>
          <w:sz w:val="32"/>
          <w:szCs w:val="32"/>
        </w:rPr>
        <w:t>号）随即废止。</w:t>
      </w:r>
    </w:p>
    <w:p w14:paraId="6A4540D7" w14:textId="77777777" w:rsidR="00E759C8" w:rsidRDefault="00E759C8">
      <w:pPr>
        <w:pStyle w:val="Default"/>
        <w:spacing w:line="560" w:lineRule="exact"/>
        <w:ind w:firstLineChars="200" w:firstLine="640"/>
        <w:rPr>
          <w:rFonts w:ascii="Times New Roman" w:eastAsia="方正仿宋_GBK" w:hAnsi="Times New Roman" w:cs="Times New Roman"/>
          <w:snapToGrid w:val="0"/>
          <w:kern w:val="2"/>
          <w:sz w:val="32"/>
          <w:szCs w:val="32"/>
        </w:rPr>
      </w:pPr>
    </w:p>
    <w:p w14:paraId="7DD575C2" w14:textId="77777777" w:rsidR="00E759C8" w:rsidRDefault="00000000">
      <w:pPr>
        <w:pStyle w:val="Default"/>
        <w:spacing w:line="560" w:lineRule="exact"/>
        <w:ind w:firstLineChars="200" w:firstLine="640"/>
        <w:rPr>
          <w:rFonts w:ascii="Times New Roman" w:eastAsia="方正仿宋_GBK" w:hAnsi="Times New Roman" w:cs="Times New Roman"/>
          <w:snapToGrid w:val="0"/>
          <w:kern w:val="2"/>
          <w:sz w:val="32"/>
          <w:szCs w:val="32"/>
        </w:rPr>
      </w:pPr>
      <w:r>
        <w:rPr>
          <w:rFonts w:ascii="Times New Roman" w:eastAsia="方正仿宋_GBK" w:hAnsi="Times New Roman" w:cs="Times New Roman" w:hint="eastAsia"/>
          <w:snapToGrid w:val="0"/>
          <w:kern w:val="2"/>
          <w:sz w:val="32"/>
          <w:szCs w:val="32"/>
        </w:rPr>
        <w:t>附件：丰都县畜禽养殖基地建设创业引导资金管理办法</w:t>
      </w:r>
    </w:p>
    <w:p w14:paraId="011384C6" w14:textId="77777777" w:rsidR="00E759C8" w:rsidRDefault="00E759C8">
      <w:pPr>
        <w:pStyle w:val="ad"/>
        <w:spacing w:line="320" w:lineRule="exact"/>
        <w:rPr>
          <w:rFonts w:ascii="Times New Roman" w:hAnsi="Times New Roman"/>
          <w:color w:val="000000"/>
        </w:rPr>
      </w:pPr>
    </w:p>
    <w:p w14:paraId="64D9459E" w14:textId="77777777" w:rsidR="00E759C8" w:rsidRDefault="00E759C8">
      <w:pPr>
        <w:spacing w:line="320" w:lineRule="exact"/>
        <w:rPr>
          <w:rFonts w:ascii="Times New Roman" w:hAnsi="Times New Roman"/>
          <w:color w:val="000000"/>
          <w:sz w:val="44"/>
          <w:szCs w:val="44"/>
        </w:rPr>
      </w:pPr>
    </w:p>
    <w:p w14:paraId="7E50A63F" w14:textId="77777777" w:rsidR="00E759C8" w:rsidRDefault="00000000">
      <w:pPr>
        <w:pStyle w:val="ac"/>
        <w:snapToGrid w:val="0"/>
        <w:spacing w:beforeAutospacing="0" w:afterAutospacing="0" w:line="640" w:lineRule="exact"/>
        <w:ind w:firstLineChars="1442" w:firstLine="4614"/>
        <w:jc w:val="both"/>
        <w:rPr>
          <w:rFonts w:ascii="Times New Roman" w:eastAsia="方正仿宋_GBK" w:hAnsi="Times New Roman" w:cs="Times New Roman"/>
          <w:snapToGrid w:val="0"/>
          <w:kern w:val="2"/>
          <w:sz w:val="32"/>
          <w:szCs w:val="32"/>
        </w:rPr>
      </w:pPr>
      <w:r>
        <w:rPr>
          <w:rFonts w:ascii="Times New Roman" w:eastAsia="方正仿宋_GBK" w:hAnsi="Times New Roman" w:cs="Times New Roman" w:hint="eastAsia"/>
          <w:snapToGrid w:val="0"/>
          <w:kern w:val="2"/>
          <w:sz w:val="32"/>
          <w:szCs w:val="32"/>
        </w:rPr>
        <w:t>丰都县人民政府办公室</w:t>
      </w:r>
    </w:p>
    <w:p w14:paraId="7706C11C" w14:textId="77777777" w:rsidR="00E759C8" w:rsidRDefault="00000000">
      <w:pPr>
        <w:pStyle w:val="ac"/>
        <w:snapToGrid w:val="0"/>
        <w:spacing w:beforeAutospacing="0" w:afterAutospacing="0" w:line="640" w:lineRule="exact"/>
        <w:jc w:val="both"/>
        <w:rPr>
          <w:rFonts w:ascii="Times New Roman" w:eastAsia="方正仿宋_GBK" w:hAnsi="Times New Roman" w:cs="Times New Roman"/>
          <w:snapToGrid w:val="0"/>
          <w:kern w:val="2"/>
          <w:sz w:val="32"/>
          <w:szCs w:val="32"/>
        </w:rPr>
      </w:pPr>
      <w:r>
        <w:rPr>
          <w:rFonts w:ascii="Times New Roman" w:eastAsia="方正仿宋_GBK" w:hAnsi="Times New Roman" w:cs="Times New Roman"/>
          <w:snapToGrid w:val="0"/>
          <w:kern w:val="2"/>
          <w:sz w:val="32"/>
          <w:szCs w:val="32"/>
        </w:rPr>
        <w:t xml:space="preserve">                                2022</w:t>
      </w:r>
      <w:r>
        <w:rPr>
          <w:rFonts w:ascii="Times New Roman" w:eastAsia="方正仿宋_GBK" w:hAnsi="Times New Roman" w:cs="Times New Roman" w:hint="eastAsia"/>
          <w:snapToGrid w:val="0"/>
          <w:kern w:val="2"/>
          <w:sz w:val="32"/>
          <w:szCs w:val="32"/>
        </w:rPr>
        <w:t>年</w:t>
      </w:r>
      <w:r>
        <w:rPr>
          <w:rFonts w:ascii="Times New Roman" w:eastAsia="方正仿宋_GBK" w:hAnsi="Times New Roman" w:cs="Times New Roman" w:hint="eastAsia"/>
          <w:snapToGrid w:val="0"/>
          <w:kern w:val="2"/>
          <w:sz w:val="32"/>
          <w:szCs w:val="32"/>
        </w:rPr>
        <w:t>7</w:t>
      </w:r>
      <w:r>
        <w:rPr>
          <w:rFonts w:ascii="Times New Roman" w:eastAsia="方正仿宋_GBK" w:hAnsi="Times New Roman" w:cs="Times New Roman" w:hint="eastAsia"/>
          <w:snapToGrid w:val="0"/>
          <w:kern w:val="2"/>
          <w:sz w:val="32"/>
          <w:szCs w:val="32"/>
        </w:rPr>
        <w:t>月</w:t>
      </w:r>
      <w:r>
        <w:rPr>
          <w:rFonts w:ascii="Times New Roman" w:eastAsia="方正仿宋_GBK" w:hAnsi="Times New Roman" w:cs="Times New Roman" w:hint="eastAsia"/>
          <w:snapToGrid w:val="0"/>
          <w:kern w:val="2"/>
          <w:sz w:val="32"/>
          <w:szCs w:val="32"/>
        </w:rPr>
        <w:t>28</w:t>
      </w:r>
      <w:r>
        <w:rPr>
          <w:rFonts w:ascii="Times New Roman" w:eastAsia="方正仿宋_GBK" w:hAnsi="Times New Roman" w:cs="Times New Roman" w:hint="eastAsia"/>
          <w:snapToGrid w:val="0"/>
          <w:kern w:val="2"/>
          <w:sz w:val="32"/>
          <w:szCs w:val="32"/>
        </w:rPr>
        <w:t>日</w:t>
      </w:r>
    </w:p>
    <w:p w14:paraId="592B43AF" w14:textId="77777777" w:rsidR="00E759C8" w:rsidRDefault="00000000">
      <w:pPr>
        <w:ind w:firstLineChars="200" w:firstLine="640"/>
        <w:jc w:val="left"/>
        <w:rPr>
          <w:rFonts w:ascii="Times New Roman" w:eastAsia="方正黑体_GBK" w:hAnsi="Times New Roman" w:cs="方正黑体_GBK"/>
          <w:color w:val="000000"/>
          <w:sz w:val="32"/>
          <w:szCs w:val="32"/>
        </w:rPr>
      </w:pPr>
      <w:r>
        <w:rPr>
          <w:rFonts w:ascii="Times New Roman" w:eastAsia="方正仿宋_GBK" w:hAnsi="Times New Roman" w:hint="eastAsia"/>
          <w:snapToGrid w:val="0"/>
          <w:color w:val="000000"/>
          <w:sz w:val="32"/>
          <w:szCs w:val="32"/>
        </w:rPr>
        <w:lastRenderedPageBreak/>
        <w:t>（此件主动公开）</w:t>
      </w:r>
      <w:r>
        <w:rPr>
          <w:rFonts w:ascii="Times New Roman" w:eastAsia="方正黑体_GBK" w:hAnsi="Times New Roman" w:cs="方正黑体_GBK" w:hint="eastAsia"/>
          <w:color w:val="000000"/>
          <w:sz w:val="32"/>
          <w:szCs w:val="32"/>
        </w:rPr>
        <w:br w:type="page"/>
      </w:r>
      <w:r>
        <w:rPr>
          <w:rFonts w:ascii="Times New Roman" w:eastAsia="方正黑体_GBK" w:hAnsi="Times New Roman" w:cs="方正黑体_GBK" w:hint="eastAsia"/>
          <w:color w:val="000000"/>
          <w:sz w:val="32"/>
          <w:szCs w:val="32"/>
        </w:rPr>
        <w:lastRenderedPageBreak/>
        <w:t>附件</w:t>
      </w:r>
    </w:p>
    <w:p w14:paraId="6BD07BCB" w14:textId="77777777" w:rsidR="00E759C8" w:rsidRDefault="00E759C8">
      <w:pPr>
        <w:pStyle w:val="a0"/>
        <w:rPr>
          <w:color w:val="000000"/>
        </w:rPr>
      </w:pPr>
    </w:p>
    <w:p w14:paraId="382A182D" w14:textId="77777777" w:rsidR="00E759C8" w:rsidRDefault="00000000">
      <w:pPr>
        <w:spacing w:line="600" w:lineRule="exact"/>
        <w:jc w:val="center"/>
        <w:rPr>
          <w:rFonts w:ascii="Times New Roman" w:eastAsia="方正小标宋_GBK" w:hAnsi="Times New Roman" w:cs="方正小标宋_GBK"/>
          <w:color w:val="000000"/>
          <w:sz w:val="44"/>
          <w:szCs w:val="44"/>
        </w:rPr>
      </w:pPr>
      <w:r>
        <w:rPr>
          <w:rFonts w:ascii="Times New Roman" w:eastAsia="方正小标宋_GBK" w:hAnsi="Times New Roman" w:cs="方正小标宋_GBK" w:hint="eastAsia"/>
          <w:color w:val="000000"/>
          <w:sz w:val="44"/>
          <w:szCs w:val="44"/>
        </w:rPr>
        <w:t>丰都县畜禽养殖基地建设创业引导资金</w:t>
      </w:r>
    </w:p>
    <w:p w14:paraId="41EE52E2" w14:textId="77777777" w:rsidR="00E759C8" w:rsidRDefault="00000000">
      <w:pPr>
        <w:spacing w:line="600" w:lineRule="exact"/>
        <w:jc w:val="center"/>
        <w:rPr>
          <w:rFonts w:ascii="Times New Roman" w:eastAsia="方正小标宋_GBK" w:hAnsi="Times New Roman" w:cs="方正小标宋_GBK"/>
          <w:color w:val="000000"/>
          <w:sz w:val="44"/>
          <w:szCs w:val="44"/>
        </w:rPr>
      </w:pPr>
      <w:r>
        <w:rPr>
          <w:rFonts w:ascii="Times New Roman" w:eastAsia="方正小标宋_GBK" w:hAnsi="Times New Roman" w:cs="方正小标宋_GBK" w:hint="eastAsia"/>
          <w:color w:val="000000"/>
          <w:sz w:val="44"/>
          <w:szCs w:val="44"/>
        </w:rPr>
        <w:t>管理办法</w:t>
      </w:r>
    </w:p>
    <w:p w14:paraId="6EEE8E73" w14:textId="77777777" w:rsidR="00E759C8" w:rsidRDefault="00E759C8">
      <w:pPr>
        <w:pStyle w:val="a0"/>
        <w:spacing w:line="594" w:lineRule="exact"/>
        <w:rPr>
          <w:color w:val="000000"/>
        </w:rPr>
      </w:pPr>
    </w:p>
    <w:p w14:paraId="50DBD6A0" w14:textId="77777777" w:rsidR="00E759C8" w:rsidRDefault="00000000">
      <w:pPr>
        <w:pStyle w:val="p0"/>
        <w:widowControl w:val="0"/>
        <w:numPr>
          <w:ilvl w:val="0"/>
          <w:numId w:val="1"/>
        </w:numPr>
        <w:spacing w:line="594" w:lineRule="exact"/>
        <w:ind w:firstLineChars="200" w:firstLine="640"/>
        <w:rPr>
          <w:rFonts w:eastAsia="方正黑体_GBK" w:cs="方正黑体_GBK"/>
          <w:color w:val="000000"/>
          <w:sz w:val="32"/>
          <w:szCs w:val="48"/>
        </w:rPr>
      </w:pPr>
      <w:r>
        <w:rPr>
          <w:rFonts w:eastAsia="方正黑体_GBK" w:cs="方正黑体_GBK" w:hint="eastAsia"/>
          <w:color w:val="000000"/>
          <w:sz w:val="32"/>
          <w:szCs w:val="48"/>
        </w:rPr>
        <w:t xml:space="preserve"> </w:t>
      </w:r>
      <w:r>
        <w:rPr>
          <w:rFonts w:eastAsia="方正黑体_GBK" w:cs="方正黑体_GBK" w:hint="eastAsia"/>
          <w:color w:val="000000"/>
          <w:sz w:val="32"/>
          <w:szCs w:val="48"/>
        </w:rPr>
        <w:t>总</w:t>
      </w:r>
      <w:r>
        <w:rPr>
          <w:rFonts w:eastAsia="方正黑体_GBK" w:cs="方正黑体_GBK" w:hint="eastAsia"/>
          <w:color w:val="000000"/>
          <w:sz w:val="32"/>
          <w:szCs w:val="48"/>
        </w:rPr>
        <w:t xml:space="preserve">  </w:t>
      </w:r>
      <w:r>
        <w:rPr>
          <w:rFonts w:eastAsia="方正黑体_GBK" w:cs="方正黑体_GBK" w:hint="eastAsia"/>
          <w:color w:val="000000"/>
          <w:sz w:val="32"/>
          <w:szCs w:val="48"/>
        </w:rPr>
        <w:t>则</w:t>
      </w:r>
    </w:p>
    <w:p w14:paraId="1CC593EA" w14:textId="77777777" w:rsidR="00E759C8" w:rsidRDefault="00E759C8">
      <w:pPr>
        <w:pStyle w:val="a7"/>
        <w:rPr>
          <w:rFonts w:ascii="Times New Roman" w:hAnsi="Times New Roman"/>
        </w:rPr>
      </w:pPr>
    </w:p>
    <w:p w14:paraId="62C83F0A"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第一条</w:t>
      </w:r>
      <w:r>
        <w:rPr>
          <w:rFonts w:eastAsia="方正仿宋_GBK" w:hint="eastAsia"/>
          <w:color w:val="000000"/>
          <w:sz w:val="32"/>
          <w:szCs w:val="48"/>
        </w:rPr>
        <w:t xml:space="preserve">  </w:t>
      </w:r>
      <w:r>
        <w:rPr>
          <w:rFonts w:eastAsia="方正仿宋_GBK" w:hint="eastAsia"/>
          <w:color w:val="000000"/>
          <w:sz w:val="32"/>
          <w:szCs w:val="48"/>
        </w:rPr>
        <w:t>为探索财政支持新型经营主体新模式，以市场机制引导金融和社会资本更多、更持续的投资畜牧产业，县政府决定设立畜禽养殖基地建设创业引导资金（以下简称“引导资金”）。为规范引导资金管理和运作，加快推进畜禽养殖基地建设，促进畜牧业持续健康发展，特制定本办法。</w:t>
      </w:r>
    </w:p>
    <w:p w14:paraId="372743F7"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第二条</w:t>
      </w:r>
      <w:r>
        <w:rPr>
          <w:rFonts w:eastAsia="方正仿宋_GBK" w:hint="eastAsia"/>
          <w:color w:val="000000"/>
          <w:sz w:val="32"/>
          <w:szCs w:val="48"/>
        </w:rPr>
        <w:t xml:space="preserve">  </w:t>
      </w:r>
      <w:r>
        <w:rPr>
          <w:rFonts w:eastAsia="方正仿宋_GBK" w:hint="eastAsia"/>
          <w:color w:val="000000"/>
          <w:sz w:val="32"/>
          <w:szCs w:val="48"/>
        </w:rPr>
        <w:t>引导资金设置不以盈利为目的，主要是吸引社会资金、金融资金投入畜禽养殖基地建设，促进“千人创业”，解决丰都县境内从事牛、猪、鸡三大产业发展的农业龙头企业、养殖大户、农业社会化服务组织、家庭农场、小微农业企业等新型经营主体（以下简称“新型经营主体”）早期融资问题，确保全县畜牧业持续健康发展。</w:t>
      </w:r>
    </w:p>
    <w:p w14:paraId="786732B1"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引导资金具有投资入股和风险补偿双重作用。在引导资金出资额中按</w:t>
      </w:r>
      <w:r>
        <w:rPr>
          <w:rFonts w:eastAsia="方正仿宋_GBK" w:hint="eastAsia"/>
          <w:color w:val="000000"/>
          <w:sz w:val="32"/>
          <w:szCs w:val="48"/>
        </w:rPr>
        <w:t>10%</w:t>
      </w:r>
      <w:r>
        <w:rPr>
          <w:rFonts w:eastAsia="方正仿宋_GBK" w:hint="eastAsia"/>
          <w:color w:val="000000"/>
          <w:sz w:val="32"/>
          <w:szCs w:val="48"/>
        </w:rPr>
        <w:t>比例设置风险保证金。当银行发出代偿通知书后，可使用风险保证金按代偿金额的</w:t>
      </w:r>
      <w:r>
        <w:rPr>
          <w:rFonts w:eastAsia="方正仿宋_GBK" w:hint="eastAsia"/>
          <w:color w:val="000000"/>
          <w:sz w:val="32"/>
          <w:szCs w:val="48"/>
        </w:rPr>
        <w:t>50%</w:t>
      </w:r>
      <w:r>
        <w:rPr>
          <w:rFonts w:eastAsia="方正仿宋_GBK" w:hint="eastAsia"/>
          <w:color w:val="000000"/>
          <w:sz w:val="32"/>
          <w:szCs w:val="48"/>
        </w:rPr>
        <w:t>进行补偿，补偿总额不超过</w:t>
      </w:r>
      <w:r>
        <w:rPr>
          <w:rFonts w:eastAsia="方正仿宋_GBK" w:hint="eastAsia"/>
          <w:color w:val="000000"/>
          <w:sz w:val="32"/>
          <w:szCs w:val="48"/>
        </w:rPr>
        <w:lastRenderedPageBreak/>
        <w:t>风险保证金总额；追偿所得的</w:t>
      </w:r>
      <w:r>
        <w:rPr>
          <w:rFonts w:eastAsia="方正仿宋_GBK" w:hint="eastAsia"/>
          <w:color w:val="000000"/>
          <w:sz w:val="32"/>
          <w:szCs w:val="48"/>
        </w:rPr>
        <w:t>50%</w:t>
      </w:r>
      <w:r>
        <w:rPr>
          <w:rFonts w:eastAsia="方正仿宋_GBK" w:hint="eastAsia"/>
          <w:color w:val="000000"/>
          <w:sz w:val="32"/>
          <w:szCs w:val="48"/>
        </w:rPr>
        <w:t>再注入回风险金池。</w:t>
      </w:r>
    </w:p>
    <w:p w14:paraId="2A10B9F2"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第三条</w:t>
      </w:r>
      <w:r>
        <w:rPr>
          <w:rFonts w:eastAsia="方正仿宋_GBK" w:hint="eastAsia"/>
          <w:color w:val="000000"/>
          <w:sz w:val="32"/>
          <w:szCs w:val="48"/>
        </w:rPr>
        <w:t xml:space="preserve">  </w:t>
      </w:r>
      <w:r>
        <w:rPr>
          <w:rFonts w:eastAsia="方正仿宋_GBK" w:hint="eastAsia"/>
          <w:color w:val="000000"/>
          <w:sz w:val="32"/>
          <w:szCs w:val="48"/>
        </w:rPr>
        <w:t>引导资金来源于县政府扶持产业发展的专项资金、其他政府性资金、引导资金运行中产生的收益等，首期由县财政出资</w:t>
      </w:r>
      <w:r>
        <w:rPr>
          <w:rFonts w:eastAsia="方正仿宋_GBK" w:hint="eastAsia"/>
          <w:color w:val="000000"/>
          <w:sz w:val="32"/>
          <w:szCs w:val="48"/>
        </w:rPr>
        <w:t>1000</w:t>
      </w:r>
      <w:r>
        <w:rPr>
          <w:rFonts w:eastAsia="方正仿宋_GBK" w:hint="eastAsia"/>
          <w:color w:val="000000"/>
          <w:sz w:val="32"/>
          <w:szCs w:val="48"/>
        </w:rPr>
        <w:t>万元。同时，根据引导资金运行情况进行增资或减资。</w:t>
      </w:r>
    </w:p>
    <w:p w14:paraId="5EBA4650"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第四条</w:t>
      </w:r>
      <w:r>
        <w:rPr>
          <w:rFonts w:eastAsia="方正仿宋_GBK" w:hint="eastAsia"/>
          <w:color w:val="000000"/>
          <w:sz w:val="32"/>
          <w:szCs w:val="48"/>
        </w:rPr>
        <w:t xml:space="preserve">  </w:t>
      </w:r>
      <w:r>
        <w:rPr>
          <w:rFonts w:eastAsia="方正仿宋_GBK" w:hint="eastAsia"/>
          <w:color w:val="000000"/>
          <w:sz w:val="32"/>
          <w:szCs w:val="48"/>
        </w:rPr>
        <w:t>引导资金实行决策与管理相分离的管理体制，按照“政府引导、市场运作、科学决策、循环使用”原则运作。引导资金以委托管理方式实行专户管理。</w:t>
      </w:r>
    </w:p>
    <w:p w14:paraId="2B285D41"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第五条</w:t>
      </w:r>
      <w:r>
        <w:rPr>
          <w:rFonts w:eastAsia="方正仿宋_GBK" w:hint="eastAsia"/>
          <w:color w:val="000000"/>
          <w:sz w:val="32"/>
          <w:szCs w:val="48"/>
        </w:rPr>
        <w:t xml:space="preserve">  </w:t>
      </w:r>
      <w:r>
        <w:rPr>
          <w:rFonts w:eastAsia="方正仿宋_GBK" w:hint="eastAsia"/>
          <w:color w:val="000000"/>
          <w:sz w:val="32"/>
          <w:szCs w:val="48"/>
        </w:rPr>
        <w:t>其他机构和个人对引导资金的捐赠纳入引导资金专户统一管理。</w:t>
      </w:r>
    </w:p>
    <w:p w14:paraId="468E598F"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第六条</w:t>
      </w:r>
      <w:r>
        <w:rPr>
          <w:rFonts w:eastAsia="方正仿宋_GBK" w:hint="eastAsia"/>
          <w:color w:val="000000"/>
          <w:sz w:val="32"/>
          <w:szCs w:val="48"/>
        </w:rPr>
        <w:t xml:space="preserve">  </w:t>
      </w:r>
      <w:r>
        <w:rPr>
          <w:rFonts w:eastAsia="方正仿宋_GBK" w:hint="eastAsia"/>
          <w:color w:val="000000"/>
          <w:sz w:val="32"/>
          <w:szCs w:val="48"/>
        </w:rPr>
        <w:t>引导资金以投资（参股）方式支持县内从事牛、猪、鸡三大产业发展的社会投资新型经营主体。</w:t>
      </w:r>
    </w:p>
    <w:p w14:paraId="5E0E9FB5" w14:textId="77777777" w:rsidR="00E759C8" w:rsidRDefault="00E759C8">
      <w:pPr>
        <w:pStyle w:val="p0"/>
        <w:widowControl w:val="0"/>
        <w:spacing w:line="594" w:lineRule="exact"/>
        <w:ind w:firstLineChars="200" w:firstLine="640"/>
        <w:rPr>
          <w:rFonts w:eastAsia="方正仿宋_GBK"/>
          <w:color w:val="000000"/>
          <w:sz w:val="32"/>
          <w:szCs w:val="48"/>
        </w:rPr>
      </w:pPr>
    </w:p>
    <w:p w14:paraId="7211DE02" w14:textId="77777777" w:rsidR="00E759C8" w:rsidRDefault="00000000">
      <w:pPr>
        <w:pStyle w:val="p0"/>
        <w:widowControl w:val="0"/>
        <w:numPr>
          <w:ilvl w:val="0"/>
          <w:numId w:val="1"/>
        </w:numPr>
        <w:spacing w:line="594" w:lineRule="exact"/>
        <w:ind w:firstLineChars="200" w:firstLine="640"/>
        <w:rPr>
          <w:rFonts w:eastAsia="方正黑体_GBK" w:cs="方正黑体_GBK"/>
          <w:color w:val="000000"/>
          <w:sz w:val="32"/>
          <w:szCs w:val="48"/>
        </w:rPr>
      </w:pPr>
      <w:r>
        <w:rPr>
          <w:rFonts w:eastAsia="方正黑体_GBK" w:cs="方正黑体_GBK" w:hint="eastAsia"/>
          <w:color w:val="000000"/>
          <w:sz w:val="32"/>
          <w:szCs w:val="48"/>
        </w:rPr>
        <w:t xml:space="preserve"> </w:t>
      </w:r>
      <w:r>
        <w:rPr>
          <w:rFonts w:eastAsia="方正黑体_GBK" w:cs="方正黑体_GBK" w:hint="eastAsia"/>
          <w:color w:val="000000"/>
          <w:sz w:val="32"/>
          <w:szCs w:val="48"/>
        </w:rPr>
        <w:t>管理机构与职责</w:t>
      </w:r>
    </w:p>
    <w:p w14:paraId="327EEB36" w14:textId="77777777" w:rsidR="00E759C8" w:rsidRDefault="00E759C8">
      <w:pPr>
        <w:pStyle w:val="a7"/>
        <w:ind w:leftChars="200" w:left="420"/>
        <w:rPr>
          <w:rFonts w:ascii="Times New Roman" w:hAnsi="Times New Roman"/>
        </w:rPr>
      </w:pPr>
    </w:p>
    <w:p w14:paraId="4A125374"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第七条</w:t>
      </w:r>
      <w:r>
        <w:rPr>
          <w:rFonts w:eastAsia="方正仿宋_GBK" w:hint="eastAsia"/>
          <w:color w:val="000000"/>
          <w:sz w:val="32"/>
          <w:szCs w:val="48"/>
        </w:rPr>
        <w:t xml:space="preserve">  </w:t>
      </w:r>
      <w:r>
        <w:rPr>
          <w:rFonts w:eastAsia="方正仿宋_GBK" w:hint="eastAsia"/>
          <w:color w:val="000000"/>
          <w:sz w:val="32"/>
          <w:szCs w:val="48"/>
        </w:rPr>
        <w:t>引导资金管理机构。委托重庆市农业融资担保集团有限公司（以下简称“重庆农担集团”）旗下重庆市农业资产经营管理有限公司（以下简称“重庆农业资产公司”）作为引导资金管理及代为投资决策机构，具体职责如下：</w:t>
      </w:r>
    </w:p>
    <w:p w14:paraId="3C186501"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（一）代表引导资金出资人行使权利；</w:t>
      </w:r>
    </w:p>
    <w:p w14:paraId="0EE7A55E"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（二）按引导资金管理的相关规定管理；</w:t>
      </w:r>
    </w:p>
    <w:p w14:paraId="67BFBDFE"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（三）为支持对象提供投融资和创业服务；</w:t>
      </w:r>
    </w:p>
    <w:p w14:paraId="41E8B7FA"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lastRenderedPageBreak/>
        <w:t>（四）对支持对象进行监督和风险管控；</w:t>
      </w:r>
    </w:p>
    <w:p w14:paraId="17E6D195"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（五）负责投资和组织损失认定；</w:t>
      </w:r>
    </w:p>
    <w:p w14:paraId="0D02F9DA"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（六）负责数据统计、宣传培训等管理工作；</w:t>
      </w:r>
    </w:p>
    <w:p w14:paraId="4637E6ED"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（七）投资引导资金为专项资金，建立风险管理制度：包括定期报告、年度审计、重大事件临时报告和检查及引导资金年度执行情况报告；</w:t>
      </w:r>
    </w:p>
    <w:p w14:paraId="69A2FDEB"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八）设立引导资金项目投资决策专家顾问咨询（评审）会（以下简称“专咨会”）及投资决策扩大会（以下简称“投决会”），专咨会对投决会的决策和判断起到咨询、建议、协助的作用，投决会形成最终投资与银行跟贷方案。投资后，重庆农业资产公司会同相关部门、乡镇（街道）、有关银行对投资项目进行跟踪和监管；</w:t>
      </w:r>
    </w:p>
    <w:p w14:paraId="2CF408D3"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（九）完成委托管理协议约定的其他工作。</w:t>
      </w:r>
    </w:p>
    <w:p w14:paraId="29034212" w14:textId="77777777" w:rsidR="00E759C8" w:rsidRDefault="00E759C8">
      <w:pPr>
        <w:pStyle w:val="p0"/>
        <w:widowControl w:val="0"/>
        <w:spacing w:line="594" w:lineRule="exact"/>
        <w:ind w:firstLineChars="200" w:firstLine="640"/>
        <w:rPr>
          <w:rFonts w:eastAsia="方正仿宋_GBK"/>
          <w:color w:val="000000"/>
          <w:sz w:val="32"/>
          <w:szCs w:val="48"/>
        </w:rPr>
      </w:pPr>
    </w:p>
    <w:p w14:paraId="7D0A87F3" w14:textId="77777777" w:rsidR="00E759C8" w:rsidRDefault="00000000">
      <w:pPr>
        <w:pStyle w:val="p0"/>
        <w:widowControl w:val="0"/>
        <w:numPr>
          <w:ilvl w:val="0"/>
          <w:numId w:val="1"/>
        </w:numPr>
        <w:spacing w:line="594" w:lineRule="exact"/>
        <w:ind w:firstLineChars="200" w:firstLine="640"/>
        <w:rPr>
          <w:rFonts w:eastAsia="方正黑体_GBK" w:cs="方正黑体_GBK"/>
          <w:color w:val="000000"/>
          <w:sz w:val="32"/>
          <w:szCs w:val="48"/>
        </w:rPr>
      </w:pPr>
      <w:r>
        <w:rPr>
          <w:rFonts w:eastAsia="方正黑体_GBK" w:cs="方正黑体_GBK" w:hint="eastAsia"/>
          <w:color w:val="000000"/>
          <w:sz w:val="32"/>
          <w:szCs w:val="48"/>
        </w:rPr>
        <w:t xml:space="preserve"> </w:t>
      </w:r>
      <w:r>
        <w:rPr>
          <w:rFonts w:eastAsia="方正黑体_GBK" w:cs="方正黑体_GBK" w:hint="eastAsia"/>
          <w:color w:val="000000"/>
          <w:sz w:val="32"/>
          <w:szCs w:val="48"/>
        </w:rPr>
        <w:t>支持对象</w:t>
      </w:r>
    </w:p>
    <w:p w14:paraId="180E6632" w14:textId="77777777" w:rsidR="00E759C8" w:rsidRDefault="00E759C8">
      <w:pPr>
        <w:pStyle w:val="a7"/>
        <w:ind w:leftChars="200" w:left="420"/>
        <w:rPr>
          <w:rFonts w:ascii="Times New Roman" w:hAnsi="Times New Roman"/>
        </w:rPr>
      </w:pPr>
    </w:p>
    <w:p w14:paraId="7B735BCF"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第八条</w:t>
      </w:r>
      <w:r>
        <w:rPr>
          <w:rFonts w:eastAsia="方正仿宋_GBK" w:hint="eastAsia"/>
          <w:color w:val="000000"/>
          <w:sz w:val="32"/>
          <w:szCs w:val="48"/>
        </w:rPr>
        <w:t xml:space="preserve">  </w:t>
      </w:r>
      <w:r>
        <w:rPr>
          <w:rFonts w:eastAsia="方正仿宋_GBK" w:hint="eastAsia"/>
          <w:color w:val="000000"/>
          <w:sz w:val="32"/>
          <w:szCs w:val="48"/>
        </w:rPr>
        <w:t>引导资金支持对象应当同时满足以下条件：</w:t>
      </w:r>
    </w:p>
    <w:p w14:paraId="139617A0"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（一）养殖项目位于丰都县畜禽养殖适养区，满足国土、林业、环保、动物防疫等有关规定，并办理土地、环保等按规定需办理的手续；</w:t>
      </w:r>
    </w:p>
    <w:p w14:paraId="00151FAF"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（二）按照标准化、规模化养殖，且新建养殖场或扩建养殖</w:t>
      </w:r>
      <w:r>
        <w:rPr>
          <w:rFonts w:eastAsia="方正仿宋_GBK" w:hint="eastAsia"/>
          <w:color w:val="000000"/>
          <w:sz w:val="32"/>
          <w:szCs w:val="48"/>
        </w:rPr>
        <w:lastRenderedPageBreak/>
        <w:t>场新增部分达到能繁母牛存栏</w:t>
      </w:r>
      <w:r>
        <w:rPr>
          <w:rFonts w:eastAsia="方正仿宋_GBK" w:hint="eastAsia"/>
          <w:color w:val="000000"/>
          <w:sz w:val="32"/>
          <w:szCs w:val="48"/>
        </w:rPr>
        <w:t>5</w:t>
      </w:r>
      <w:r>
        <w:rPr>
          <w:rFonts w:eastAsia="方正仿宋_GBK" w:hint="eastAsia"/>
          <w:color w:val="000000"/>
          <w:sz w:val="32"/>
          <w:szCs w:val="48"/>
        </w:rPr>
        <w:t>头以上、肉牛存栏</w:t>
      </w:r>
      <w:r>
        <w:rPr>
          <w:rFonts w:eastAsia="方正仿宋_GBK" w:hint="eastAsia"/>
          <w:color w:val="000000"/>
          <w:sz w:val="32"/>
          <w:szCs w:val="48"/>
        </w:rPr>
        <w:t>20</w:t>
      </w:r>
      <w:r>
        <w:rPr>
          <w:rFonts w:eastAsia="方正仿宋_GBK" w:hint="eastAsia"/>
          <w:color w:val="000000"/>
          <w:sz w:val="32"/>
          <w:szCs w:val="48"/>
        </w:rPr>
        <w:t>头以上、肉（蛋）鸡存栏</w:t>
      </w:r>
      <w:r>
        <w:rPr>
          <w:rFonts w:eastAsia="方正仿宋_GBK" w:hint="eastAsia"/>
          <w:color w:val="000000"/>
          <w:sz w:val="32"/>
          <w:szCs w:val="48"/>
        </w:rPr>
        <w:t>1</w:t>
      </w:r>
      <w:r>
        <w:rPr>
          <w:rFonts w:eastAsia="方正仿宋_GBK" w:hint="eastAsia"/>
          <w:color w:val="000000"/>
          <w:sz w:val="32"/>
          <w:szCs w:val="48"/>
        </w:rPr>
        <w:t>万羽以上、生猪存栏</w:t>
      </w:r>
      <w:r>
        <w:rPr>
          <w:rFonts w:eastAsia="方正仿宋_GBK" w:hint="eastAsia"/>
          <w:color w:val="000000"/>
          <w:sz w:val="32"/>
          <w:szCs w:val="48"/>
        </w:rPr>
        <w:t>200</w:t>
      </w:r>
      <w:r>
        <w:rPr>
          <w:rFonts w:eastAsia="方正仿宋_GBK" w:hint="eastAsia"/>
          <w:color w:val="000000"/>
          <w:sz w:val="32"/>
          <w:szCs w:val="48"/>
        </w:rPr>
        <w:t>头以上中的任一养殖规模；</w:t>
      </w:r>
    </w:p>
    <w:p w14:paraId="456D25C9"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（三）无不良信用记录。</w:t>
      </w:r>
    </w:p>
    <w:p w14:paraId="074F661E"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第九条</w:t>
      </w:r>
      <w:r>
        <w:rPr>
          <w:rFonts w:eastAsia="方正仿宋_GBK" w:hint="eastAsia"/>
          <w:color w:val="000000"/>
          <w:sz w:val="32"/>
          <w:szCs w:val="48"/>
        </w:rPr>
        <w:t xml:space="preserve">  </w:t>
      </w:r>
      <w:r>
        <w:rPr>
          <w:rFonts w:eastAsia="方正仿宋_GBK" w:hint="eastAsia"/>
          <w:color w:val="000000"/>
          <w:sz w:val="32"/>
          <w:szCs w:val="48"/>
        </w:rPr>
        <w:t>符合要求的支持对象应向重庆农业资产公司提交以下申请材料：</w:t>
      </w:r>
    </w:p>
    <w:p w14:paraId="0C0D42B3"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（一）书面推荐函，内容包括但不限于养殖建设地点及规模、资金需求额度等；</w:t>
      </w:r>
    </w:p>
    <w:p w14:paraId="73C49089"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（二）提交身份证明、权属证明、相关证照、订单收购或代养协议等重庆农业资产公司评审要求的必要要件。其他不必要要件根据项目的实际情况而定。</w:t>
      </w:r>
    </w:p>
    <w:p w14:paraId="56E9CADC" w14:textId="77777777" w:rsidR="00E759C8" w:rsidRDefault="00E759C8">
      <w:pPr>
        <w:pStyle w:val="p0"/>
        <w:widowControl w:val="0"/>
        <w:spacing w:line="594" w:lineRule="exact"/>
        <w:ind w:firstLineChars="200" w:firstLine="640"/>
        <w:rPr>
          <w:rFonts w:eastAsia="方正黑体_GBK" w:cs="方正黑体_GBK"/>
          <w:color w:val="000000"/>
          <w:sz w:val="32"/>
          <w:szCs w:val="48"/>
        </w:rPr>
      </w:pPr>
    </w:p>
    <w:p w14:paraId="621833C2" w14:textId="77777777" w:rsidR="00E759C8" w:rsidRDefault="00000000">
      <w:pPr>
        <w:pStyle w:val="p0"/>
        <w:widowControl w:val="0"/>
        <w:numPr>
          <w:ilvl w:val="0"/>
          <w:numId w:val="1"/>
        </w:numPr>
        <w:spacing w:line="594" w:lineRule="exact"/>
        <w:ind w:firstLineChars="200" w:firstLine="640"/>
        <w:rPr>
          <w:rFonts w:eastAsia="方正黑体_GBK" w:cs="方正黑体_GBK"/>
          <w:color w:val="000000"/>
          <w:sz w:val="32"/>
          <w:szCs w:val="48"/>
        </w:rPr>
      </w:pPr>
      <w:r>
        <w:rPr>
          <w:rFonts w:eastAsia="方正黑体_GBK" w:cs="方正黑体_GBK" w:hint="eastAsia"/>
          <w:color w:val="000000"/>
          <w:sz w:val="32"/>
          <w:szCs w:val="48"/>
        </w:rPr>
        <w:t xml:space="preserve"> </w:t>
      </w:r>
      <w:r>
        <w:rPr>
          <w:rFonts w:eastAsia="方正黑体_GBK" w:cs="方正黑体_GBK" w:hint="eastAsia"/>
          <w:color w:val="000000"/>
          <w:sz w:val="32"/>
          <w:szCs w:val="48"/>
        </w:rPr>
        <w:t>投资管理</w:t>
      </w:r>
    </w:p>
    <w:p w14:paraId="55869183" w14:textId="77777777" w:rsidR="00E759C8" w:rsidRDefault="00E759C8">
      <w:pPr>
        <w:pStyle w:val="a7"/>
        <w:ind w:leftChars="200" w:left="420"/>
        <w:rPr>
          <w:rFonts w:ascii="Times New Roman" w:hAnsi="Times New Roman"/>
        </w:rPr>
      </w:pPr>
    </w:p>
    <w:p w14:paraId="268927FB"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第十条</w:t>
      </w:r>
      <w:r>
        <w:rPr>
          <w:rFonts w:eastAsia="方正仿宋_GBK" w:hint="eastAsia"/>
          <w:color w:val="000000"/>
          <w:sz w:val="32"/>
          <w:szCs w:val="48"/>
        </w:rPr>
        <w:t xml:space="preserve">  </w:t>
      </w:r>
      <w:r>
        <w:rPr>
          <w:rFonts w:eastAsia="方正仿宋_GBK" w:hint="eastAsia"/>
          <w:color w:val="000000"/>
          <w:sz w:val="32"/>
          <w:szCs w:val="48"/>
        </w:rPr>
        <w:t>对需融资的新型经营主体，给予引导资金投资（参股）扶持，投资（参股）单笔不超过养殖项目总投资的</w:t>
      </w:r>
      <w:r>
        <w:rPr>
          <w:rFonts w:eastAsia="方正仿宋_GBK" w:hint="eastAsia"/>
          <w:color w:val="000000"/>
          <w:sz w:val="32"/>
          <w:szCs w:val="48"/>
        </w:rPr>
        <w:t>10%</w:t>
      </w:r>
      <w:r>
        <w:rPr>
          <w:rFonts w:eastAsia="方正仿宋_GBK" w:hint="eastAsia"/>
          <w:color w:val="000000"/>
          <w:sz w:val="32"/>
          <w:szCs w:val="48"/>
        </w:rPr>
        <w:t>。投资资金作为项目启动资金，原则上在养殖项目经重庆农业资产公司和有关银行审核后参股，参股方不为控股股东，且新型经营主体自有资金出资额不得低于引导资金出资额；引导资金在参股企业存续期间不增资，引导资金投入者不参与参股企业的日常经营管理，参股期限原则上不超过</w:t>
      </w:r>
      <w:r>
        <w:rPr>
          <w:rFonts w:eastAsia="方正仿宋_GBK" w:hint="eastAsia"/>
          <w:color w:val="000000"/>
          <w:sz w:val="32"/>
          <w:szCs w:val="48"/>
        </w:rPr>
        <w:t>3</w:t>
      </w:r>
      <w:r>
        <w:rPr>
          <w:rFonts w:eastAsia="方正仿宋_GBK" w:hint="eastAsia"/>
          <w:color w:val="000000"/>
          <w:sz w:val="32"/>
          <w:szCs w:val="48"/>
        </w:rPr>
        <w:t>年，每年不超过引导资金投资额</w:t>
      </w:r>
      <w:r>
        <w:rPr>
          <w:rFonts w:eastAsia="方正仿宋_GBK" w:hint="eastAsia"/>
          <w:color w:val="000000"/>
          <w:sz w:val="32"/>
          <w:szCs w:val="48"/>
        </w:rPr>
        <w:lastRenderedPageBreak/>
        <w:t>3%</w:t>
      </w:r>
      <w:r>
        <w:rPr>
          <w:rFonts w:eastAsia="方正仿宋_GBK" w:hint="eastAsia"/>
          <w:color w:val="000000"/>
          <w:sz w:val="32"/>
          <w:szCs w:val="48"/>
        </w:rPr>
        <w:t>的投资收益由重庆农业资产公司负责向新型经营主体进行收取；单个项目银行贷款额应不大于投资总额的</w:t>
      </w:r>
      <w:r>
        <w:rPr>
          <w:rFonts w:eastAsia="方正仿宋_GBK" w:hint="eastAsia"/>
          <w:color w:val="000000"/>
          <w:sz w:val="32"/>
          <w:szCs w:val="48"/>
        </w:rPr>
        <w:t>80%</w:t>
      </w:r>
      <w:r>
        <w:rPr>
          <w:rFonts w:eastAsia="方正仿宋_GBK" w:hint="eastAsia"/>
          <w:color w:val="000000"/>
          <w:sz w:val="32"/>
          <w:szCs w:val="48"/>
        </w:rPr>
        <w:t>，且不超过重庆农担集团相关政策限额要求。同时，根据项目具体情况可进行新一轮投资或原投资期展期，展期一般不超过原投资期限。</w:t>
      </w:r>
    </w:p>
    <w:p w14:paraId="76CF9668"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第十一条</w:t>
      </w:r>
      <w:r>
        <w:rPr>
          <w:rFonts w:eastAsia="方正仿宋_GBK" w:hint="eastAsia"/>
          <w:color w:val="000000"/>
          <w:sz w:val="32"/>
          <w:szCs w:val="48"/>
        </w:rPr>
        <w:t xml:space="preserve">  </w:t>
      </w:r>
      <w:r>
        <w:rPr>
          <w:rFonts w:eastAsia="方正仿宋_GBK" w:hint="eastAsia"/>
          <w:color w:val="000000"/>
          <w:sz w:val="32"/>
          <w:szCs w:val="48"/>
        </w:rPr>
        <w:t>引导资金参股时有约定退出价格的，在</w:t>
      </w:r>
      <w:r>
        <w:rPr>
          <w:rFonts w:eastAsia="方正仿宋_GBK" w:hint="eastAsia"/>
          <w:color w:val="000000"/>
          <w:sz w:val="32"/>
          <w:szCs w:val="48"/>
        </w:rPr>
        <w:t>3</w:t>
      </w:r>
      <w:r>
        <w:rPr>
          <w:rFonts w:eastAsia="方正仿宋_GBK" w:hint="eastAsia"/>
          <w:color w:val="000000"/>
          <w:sz w:val="32"/>
          <w:szCs w:val="48"/>
        </w:rPr>
        <w:t>年参股期内，可按约定价格退出</w:t>
      </w:r>
      <w:r>
        <w:rPr>
          <w:rFonts w:eastAsia="方正仿宋_GBK" w:hint="eastAsia"/>
          <w:color w:val="000000"/>
          <w:sz w:val="32"/>
          <w:szCs w:val="48"/>
        </w:rPr>
        <w:t>;</w:t>
      </w:r>
      <w:r>
        <w:rPr>
          <w:rFonts w:eastAsia="方正仿宋_GBK" w:hint="eastAsia"/>
          <w:color w:val="000000"/>
          <w:sz w:val="32"/>
          <w:szCs w:val="48"/>
        </w:rPr>
        <w:t>无约定价格的按投资额退出，不再进行评估。</w:t>
      </w:r>
      <w:r>
        <w:rPr>
          <w:rFonts w:eastAsia="方正仿宋_GBK" w:hint="eastAsia"/>
          <w:color w:val="000000"/>
          <w:sz w:val="32"/>
          <w:szCs w:val="48"/>
        </w:rPr>
        <w:t xml:space="preserve">    </w:t>
      </w:r>
    </w:p>
    <w:p w14:paraId="14CA05E6"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第十二条</w:t>
      </w:r>
      <w:r>
        <w:rPr>
          <w:rFonts w:eastAsia="方正仿宋_GBK" w:hint="eastAsia"/>
          <w:color w:val="000000"/>
          <w:sz w:val="32"/>
          <w:szCs w:val="48"/>
        </w:rPr>
        <w:t xml:space="preserve">  </w:t>
      </w:r>
      <w:r>
        <w:rPr>
          <w:rFonts w:eastAsia="方正仿宋_GBK" w:hint="eastAsia"/>
          <w:color w:val="000000"/>
          <w:sz w:val="32"/>
          <w:szCs w:val="48"/>
        </w:rPr>
        <w:t>投资程序：</w:t>
      </w:r>
    </w:p>
    <w:p w14:paraId="2551149C"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（一）对象确定。乡镇（街道）初选、主管部门审核后，由县农业农村委负责向重庆农业资产公司出具推荐函。重庆农业资产公司对拟支持的项目进行尽责调查及信用审核，并拟定投资与银行跟贷方案。</w:t>
      </w:r>
    </w:p>
    <w:p w14:paraId="32906629"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（二）评审决策。由重庆农业资产公司决策专家顾问咨询（评审）会及投资决策扩大会议进行投资决策，确定投资金额、期限、退出方式等事项，投资决策结果反馈给项目推荐部门。</w:t>
      </w:r>
    </w:p>
    <w:p w14:paraId="68AC034A"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（三）协议签署。重庆农业资产公司和重庆农担集团根据投决会决议及相关批复，与支持对象签署投资协议和相关合同后，进行投资。</w:t>
      </w:r>
    </w:p>
    <w:p w14:paraId="2A072A44"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第十三条</w:t>
      </w:r>
      <w:r>
        <w:rPr>
          <w:rFonts w:eastAsia="方正仿宋_GBK" w:hint="eastAsia"/>
          <w:color w:val="000000"/>
          <w:sz w:val="32"/>
          <w:szCs w:val="48"/>
        </w:rPr>
        <w:t xml:space="preserve">  </w:t>
      </w:r>
      <w:r>
        <w:rPr>
          <w:rFonts w:eastAsia="方正仿宋_GBK" w:hint="eastAsia"/>
          <w:color w:val="000000"/>
          <w:sz w:val="32"/>
          <w:szCs w:val="48"/>
        </w:rPr>
        <w:t>投资退出时由重庆农业资产公司制定退出方案，经投决会同意后向推荐部门报备，并启动退出程序。</w:t>
      </w:r>
    </w:p>
    <w:p w14:paraId="6FED3A42" w14:textId="77777777" w:rsidR="00E759C8" w:rsidRDefault="00E759C8">
      <w:pPr>
        <w:pStyle w:val="p0"/>
        <w:widowControl w:val="0"/>
        <w:spacing w:line="594" w:lineRule="exact"/>
        <w:ind w:firstLineChars="200" w:firstLine="640"/>
        <w:rPr>
          <w:rFonts w:eastAsia="方正仿宋_GBK"/>
          <w:color w:val="000000"/>
          <w:sz w:val="32"/>
          <w:szCs w:val="48"/>
        </w:rPr>
      </w:pPr>
    </w:p>
    <w:p w14:paraId="7AE0E1B8" w14:textId="77777777" w:rsidR="00E759C8" w:rsidRDefault="00000000">
      <w:pPr>
        <w:pStyle w:val="p0"/>
        <w:widowControl w:val="0"/>
        <w:numPr>
          <w:ilvl w:val="0"/>
          <w:numId w:val="1"/>
        </w:numPr>
        <w:spacing w:line="594" w:lineRule="exact"/>
        <w:ind w:firstLineChars="200" w:firstLine="640"/>
        <w:rPr>
          <w:rFonts w:eastAsia="方正黑体_GBK" w:cs="方正黑体_GBK"/>
          <w:color w:val="000000"/>
          <w:sz w:val="32"/>
          <w:szCs w:val="48"/>
        </w:rPr>
      </w:pPr>
      <w:r>
        <w:rPr>
          <w:rFonts w:eastAsia="方正黑体_GBK" w:cs="方正黑体_GBK" w:hint="eastAsia"/>
          <w:color w:val="000000"/>
          <w:sz w:val="32"/>
          <w:szCs w:val="48"/>
        </w:rPr>
        <w:lastRenderedPageBreak/>
        <w:t xml:space="preserve"> </w:t>
      </w:r>
      <w:r>
        <w:rPr>
          <w:rFonts w:eastAsia="方正黑体_GBK" w:cs="方正黑体_GBK" w:hint="eastAsia"/>
          <w:color w:val="000000"/>
          <w:sz w:val="32"/>
          <w:szCs w:val="48"/>
        </w:rPr>
        <w:t>损失核销</w:t>
      </w:r>
    </w:p>
    <w:p w14:paraId="204057D7" w14:textId="77777777" w:rsidR="00E759C8" w:rsidRDefault="00E759C8">
      <w:pPr>
        <w:pStyle w:val="a7"/>
        <w:ind w:leftChars="200" w:left="420"/>
        <w:rPr>
          <w:rFonts w:ascii="Times New Roman" w:hAnsi="Times New Roman"/>
        </w:rPr>
      </w:pPr>
    </w:p>
    <w:p w14:paraId="5F76A0A8"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第十四条</w:t>
      </w:r>
      <w:r>
        <w:rPr>
          <w:rFonts w:eastAsia="方正仿宋_GBK" w:hint="eastAsia"/>
          <w:color w:val="000000"/>
          <w:sz w:val="32"/>
          <w:szCs w:val="48"/>
        </w:rPr>
        <w:t xml:space="preserve">  </w:t>
      </w:r>
      <w:r>
        <w:rPr>
          <w:rFonts w:eastAsia="方正仿宋_GBK" w:hint="eastAsia"/>
          <w:color w:val="000000"/>
          <w:sz w:val="32"/>
          <w:szCs w:val="48"/>
        </w:rPr>
        <w:t>若参股的新型经营主体在依法清算后引导资金出现损失，经投决会审定后予以核销，并按程序报县财政局、县金融服务中心备案。</w:t>
      </w:r>
    </w:p>
    <w:p w14:paraId="64FE26CB"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第十五条</w:t>
      </w:r>
      <w:r>
        <w:rPr>
          <w:rFonts w:eastAsia="方正仿宋_GBK" w:hint="eastAsia"/>
          <w:color w:val="000000"/>
          <w:sz w:val="32"/>
          <w:szCs w:val="48"/>
        </w:rPr>
        <w:t xml:space="preserve">  </w:t>
      </w:r>
      <w:r>
        <w:rPr>
          <w:rFonts w:eastAsia="方正仿宋_GBK" w:hint="eastAsia"/>
          <w:color w:val="000000"/>
          <w:sz w:val="32"/>
          <w:szCs w:val="48"/>
        </w:rPr>
        <w:t>损失核销审批程序如下：</w:t>
      </w:r>
    </w:p>
    <w:p w14:paraId="05232AD1"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（一）方案提交。当投资项目出现损失时，由重庆农业资产公司形成损失核销方案提交投决会，说明资产损失原因及清理、追索、责任追究等工作情况。</w:t>
      </w:r>
    </w:p>
    <w:p w14:paraId="312E4B13"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（二）专项审计。损失核销方案经投决会同意后，重庆农业资产公司委托第三方中介机构对符合核销标准的资产及相关证据进行专项审计，并出具资产损失财务核销专项审计报告。</w:t>
      </w:r>
    </w:p>
    <w:p w14:paraId="5802E5C0"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（三）核销决策。重庆农业资产公司将资产损失财务核销专项审计报告及相关证据资料提交投决会审议并通过后，按年度统一反馈投资方进行备案。</w:t>
      </w:r>
    </w:p>
    <w:p w14:paraId="0234EC64"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（四）财务核销。重庆农业资产公司根据投决会决议、相关证据材料，进行相关资产的账务处理和资产损失财务核销。</w:t>
      </w:r>
    </w:p>
    <w:p w14:paraId="435D728C"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（五）核销备案。核销完成后，重庆农业资产公司将相关材料按程序报县财政局、县金融服务中心备案。</w:t>
      </w:r>
    </w:p>
    <w:p w14:paraId="730043DE" w14:textId="77777777" w:rsidR="00E759C8" w:rsidRDefault="00E759C8">
      <w:pPr>
        <w:pStyle w:val="p0"/>
        <w:widowControl w:val="0"/>
        <w:spacing w:line="594" w:lineRule="exact"/>
        <w:ind w:firstLineChars="200" w:firstLine="640"/>
        <w:rPr>
          <w:rFonts w:eastAsia="方正仿宋_GBK"/>
          <w:color w:val="000000"/>
          <w:sz w:val="32"/>
          <w:szCs w:val="48"/>
        </w:rPr>
      </w:pPr>
    </w:p>
    <w:p w14:paraId="6C3898C7" w14:textId="77777777" w:rsidR="00E759C8" w:rsidRDefault="00000000">
      <w:pPr>
        <w:pStyle w:val="p0"/>
        <w:widowControl w:val="0"/>
        <w:numPr>
          <w:ilvl w:val="0"/>
          <w:numId w:val="1"/>
        </w:numPr>
        <w:spacing w:line="594" w:lineRule="exact"/>
        <w:ind w:firstLineChars="200" w:firstLine="640"/>
        <w:rPr>
          <w:rFonts w:eastAsia="方正黑体_GBK" w:cs="方正黑体_GBK"/>
          <w:color w:val="000000"/>
          <w:sz w:val="32"/>
          <w:szCs w:val="48"/>
        </w:rPr>
      </w:pPr>
      <w:r>
        <w:rPr>
          <w:rFonts w:eastAsia="方正黑体_GBK" w:cs="方正黑体_GBK" w:hint="eastAsia"/>
          <w:color w:val="000000"/>
          <w:sz w:val="32"/>
          <w:szCs w:val="48"/>
        </w:rPr>
        <w:t xml:space="preserve"> </w:t>
      </w:r>
      <w:r>
        <w:rPr>
          <w:rFonts w:eastAsia="方正黑体_GBK" w:cs="方正黑体_GBK" w:hint="eastAsia"/>
          <w:color w:val="000000"/>
          <w:sz w:val="32"/>
          <w:szCs w:val="48"/>
        </w:rPr>
        <w:t>清算及增（减）资</w:t>
      </w:r>
    </w:p>
    <w:p w14:paraId="5249F152" w14:textId="77777777" w:rsidR="00E759C8" w:rsidRDefault="00E759C8">
      <w:pPr>
        <w:pStyle w:val="a7"/>
        <w:ind w:leftChars="200" w:left="420"/>
        <w:rPr>
          <w:rFonts w:ascii="Times New Roman" w:hAnsi="Times New Roman"/>
        </w:rPr>
      </w:pPr>
    </w:p>
    <w:p w14:paraId="79BBA755"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lastRenderedPageBreak/>
        <w:t>第十六条</w:t>
      </w:r>
      <w:r>
        <w:rPr>
          <w:rFonts w:eastAsia="方正仿宋_GBK" w:hint="eastAsia"/>
          <w:color w:val="000000"/>
          <w:sz w:val="32"/>
          <w:szCs w:val="48"/>
        </w:rPr>
        <w:t xml:space="preserve">  </w:t>
      </w:r>
      <w:r>
        <w:rPr>
          <w:rFonts w:eastAsia="方正仿宋_GBK" w:hint="eastAsia"/>
          <w:color w:val="000000"/>
          <w:sz w:val="32"/>
          <w:szCs w:val="48"/>
        </w:rPr>
        <w:t>对运行良好、管理规范的引导资金，当专户剩余资金不足引导资金规模的</w:t>
      </w:r>
      <w:r>
        <w:rPr>
          <w:rFonts w:eastAsia="方正仿宋_GBK" w:hint="eastAsia"/>
          <w:color w:val="000000"/>
          <w:sz w:val="32"/>
          <w:szCs w:val="48"/>
        </w:rPr>
        <w:t>30%</w:t>
      </w:r>
      <w:r>
        <w:rPr>
          <w:rFonts w:eastAsia="方正仿宋_GBK" w:hint="eastAsia"/>
          <w:color w:val="000000"/>
          <w:sz w:val="32"/>
          <w:szCs w:val="48"/>
        </w:rPr>
        <w:t>时，经重庆农业资产公司报县政府研究同意后可进行增资。</w:t>
      </w:r>
    </w:p>
    <w:p w14:paraId="2F0F7233"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第十七条</w:t>
      </w:r>
      <w:r>
        <w:rPr>
          <w:rFonts w:eastAsia="方正仿宋_GBK" w:hint="eastAsia"/>
          <w:color w:val="000000"/>
          <w:sz w:val="32"/>
          <w:szCs w:val="48"/>
        </w:rPr>
        <w:t xml:space="preserve">  </w:t>
      </w:r>
      <w:r>
        <w:rPr>
          <w:rFonts w:eastAsia="方正仿宋_GBK" w:hint="eastAsia"/>
          <w:color w:val="000000"/>
          <w:sz w:val="32"/>
          <w:szCs w:val="48"/>
        </w:rPr>
        <w:t>对连续</w:t>
      </w:r>
      <w:r>
        <w:rPr>
          <w:rFonts w:eastAsia="方正仿宋_GBK" w:hint="eastAsia"/>
          <w:color w:val="000000"/>
          <w:sz w:val="32"/>
          <w:szCs w:val="48"/>
        </w:rPr>
        <w:t>6</w:t>
      </w:r>
      <w:r>
        <w:rPr>
          <w:rFonts w:eastAsia="方正仿宋_GBK" w:hint="eastAsia"/>
          <w:color w:val="000000"/>
          <w:sz w:val="32"/>
          <w:szCs w:val="48"/>
        </w:rPr>
        <w:t>个月未投资的引导资金，应进行减资。</w:t>
      </w:r>
    </w:p>
    <w:p w14:paraId="7E9CCDFD"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第十八条</w:t>
      </w:r>
      <w:r>
        <w:rPr>
          <w:rFonts w:eastAsia="方正仿宋_GBK" w:hint="eastAsia"/>
          <w:color w:val="000000"/>
          <w:sz w:val="32"/>
          <w:szCs w:val="48"/>
        </w:rPr>
        <w:t xml:space="preserve">  </w:t>
      </w:r>
      <w:r>
        <w:rPr>
          <w:rFonts w:eastAsia="方正仿宋_GBK" w:hint="eastAsia"/>
          <w:color w:val="000000"/>
          <w:sz w:val="32"/>
          <w:szCs w:val="48"/>
        </w:rPr>
        <w:t>当出现清算及增（减）资情况时，须由重庆农业资产公司拟定方案并报县政府审批。</w:t>
      </w:r>
    </w:p>
    <w:p w14:paraId="60975D57"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第十九条</w:t>
      </w:r>
      <w:r>
        <w:rPr>
          <w:rFonts w:eastAsia="方正仿宋_GBK" w:hint="eastAsia"/>
          <w:color w:val="000000"/>
          <w:sz w:val="32"/>
          <w:szCs w:val="48"/>
        </w:rPr>
        <w:t xml:space="preserve">  </w:t>
      </w:r>
      <w:r>
        <w:rPr>
          <w:rFonts w:eastAsia="方正仿宋_GBK" w:hint="eastAsia"/>
          <w:color w:val="000000"/>
          <w:sz w:val="32"/>
          <w:szCs w:val="48"/>
        </w:rPr>
        <w:t>引导资金的增（减）资程序。</w:t>
      </w:r>
    </w:p>
    <w:p w14:paraId="29E4CB51"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（一）方案拟定。重庆农业资产公司对引导资金运行情况进行评估，拟定引导资金增（减）资方案。</w:t>
      </w:r>
    </w:p>
    <w:p w14:paraId="4958ADCE"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（二）方案审批。县财政局、县金融服务中心按程序报批引导资金增（减）资方案。</w:t>
      </w:r>
      <w:r>
        <w:rPr>
          <w:rFonts w:eastAsia="方正仿宋_GBK" w:hint="eastAsia"/>
          <w:color w:val="000000"/>
          <w:sz w:val="32"/>
          <w:szCs w:val="48"/>
        </w:rPr>
        <w:t xml:space="preserve"> </w:t>
      </w:r>
    </w:p>
    <w:p w14:paraId="6A108755"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（三）协议签订。县财政局与重庆农业资产公司签订引导资金增（减）资协议。</w:t>
      </w:r>
    </w:p>
    <w:p w14:paraId="1724BD5F"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（四）资金拨付（收回）。县财政局按增（减）资协议的约定拨付（收回）资金。</w:t>
      </w:r>
      <w:r>
        <w:rPr>
          <w:rFonts w:eastAsia="方正仿宋_GBK" w:hint="eastAsia"/>
          <w:color w:val="000000"/>
          <w:sz w:val="32"/>
          <w:szCs w:val="48"/>
        </w:rPr>
        <w:t xml:space="preserve"> </w:t>
      </w:r>
    </w:p>
    <w:p w14:paraId="778191CB"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第二十条</w:t>
      </w:r>
      <w:r>
        <w:rPr>
          <w:rFonts w:eastAsia="方正仿宋_GBK" w:hint="eastAsia"/>
          <w:color w:val="000000"/>
          <w:sz w:val="32"/>
          <w:szCs w:val="48"/>
        </w:rPr>
        <w:t xml:space="preserve">  </w:t>
      </w:r>
      <w:r>
        <w:rPr>
          <w:rFonts w:eastAsia="方正仿宋_GBK" w:hint="eastAsia"/>
          <w:color w:val="000000"/>
          <w:sz w:val="32"/>
          <w:szCs w:val="48"/>
        </w:rPr>
        <w:t>引导资金增（减）资方案内容包括：引导资金运行情况、增（减）资原因、主体、额度、比例、方式等。</w:t>
      </w:r>
    </w:p>
    <w:p w14:paraId="40C2FFFF"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第二十一条</w:t>
      </w:r>
      <w:r>
        <w:rPr>
          <w:rFonts w:eastAsia="方正仿宋_GBK" w:hint="eastAsia"/>
          <w:color w:val="000000"/>
          <w:sz w:val="32"/>
          <w:szCs w:val="48"/>
        </w:rPr>
        <w:t xml:space="preserve">  </w:t>
      </w:r>
      <w:r>
        <w:rPr>
          <w:rFonts w:eastAsia="方正仿宋_GBK" w:hint="eastAsia"/>
          <w:color w:val="000000"/>
          <w:sz w:val="32"/>
          <w:szCs w:val="48"/>
        </w:rPr>
        <w:t>当出现下列情况之一时，应启动引导资金清算程序。</w:t>
      </w:r>
    </w:p>
    <w:p w14:paraId="13E3BF2B"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（一）引导资金超过</w:t>
      </w:r>
      <w:r>
        <w:rPr>
          <w:rFonts w:eastAsia="方正仿宋_GBK" w:hint="eastAsia"/>
          <w:color w:val="000000"/>
          <w:sz w:val="32"/>
          <w:szCs w:val="48"/>
        </w:rPr>
        <w:t>1</w:t>
      </w:r>
      <w:r>
        <w:rPr>
          <w:rFonts w:eastAsia="方正仿宋_GBK" w:hint="eastAsia"/>
          <w:color w:val="000000"/>
          <w:sz w:val="32"/>
          <w:szCs w:val="48"/>
        </w:rPr>
        <w:t>年未投资；</w:t>
      </w:r>
    </w:p>
    <w:p w14:paraId="23298CD2"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（二）经审批核销的损失超过引导资金规模的</w:t>
      </w:r>
      <w:r>
        <w:rPr>
          <w:rFonts w:eastAsia="方正仿宋_GBK" w:hint="eastAsia"/>
          <w:color w:val="000000"/>
          <w:sz w:val="32"/>
          <w:szCs w:val="48"/>
        </w:rPr>
        <w:t xml:space="preserve"> 70%</w:t>
      </w:r>
      <w:r>
        <w:rPr>
          <w:rFonts w:eastAsia="方正仿宋_GBK" w:hint="eastAsia"/>
          <w:color w:val="000000"/>
          <w:sz w:val="32"/>
          <w:szCs w:val="48"/>
        </w:rPr>
        <w:t>。</w:t>
      </w:r>
    </w:p>
    <w:p w14:paraId="0C0C109C"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lastRenderedPageBreak/>
        <w:t>第二十二条</w:t>
      </w:r>
      <w:r>
        <w:rPr>
          <w:rFonts w:eastAsia="方正仿宋_GBK" w:hint="eastAsia"/>
          <w:color w:val="000000"/>
          <w:sz w:val="32"/>
          <w:szCs w:val="48"/>
        </w:rPr>
        <w:t xml:space="preserve">  </w:t>
      </w:r>
      <w:r>
        <w:rPr>
          <w:rFonts w:eastAsia="方正仿宋_GBK" w:hint="eastAsia"/>
          <w:color w:val="000000"/>
          <w:sz w:val="32"/>
          <w:szCs w:val="48"/>
        </w:rPr>
        <w:t>引导资金的清算程序。</w:t>
      </w:r>
    </w:p>
    <w:p w14:paraId="45E5EC9D"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（一）专项财务审计。重庆农业资产公司委托第三方对引导资金进行专项财务审计。</w:t>
      </w:r>
    </w:p>
    <w:p w14:paraId="20B328DD"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（二）方案拟定。根据审计报告，县财政局、县金融服务中心与重庆农业资产公司共同协商拟定引导资金清算方案。</w:t>
      </w:r>
    </w:p>
    <w:p w14:paraId="14337A5C"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（三）方案审批。由重庆农业资产公司按程序报批。</w:t>
      </w:r>
    </w:p>
    <w:p w14:paraId="15E9C742"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（四）协议签订。县财政局与重庆农业资产公司签订引导资金清算协议，按清算协议约定收回资金。</w:t>
      </w:r>
      <w:r>
        <w:rPr>
          <w:rFonts w:eastAsia="方正仿宋_GBK" w:hint="eastAsia"/>
          <w:color w:val="000000"/>
          <w:sz w:val="32"/>
          <w:szCs w:val="48"/>
        </w:rPr>
        <w:t xml:space="preserve"> </w:t>
      </w:r>
    </w:p>
    <w:p w14:paraId="448DEC6B"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第二十三条</w:t>
      </w:r>
      <w:r>
        <w:rPr>
          <w:rFonts w:eastAsia="方正仿宋_GBK" w:hint="eastAsia"/>
          <w:color w:val="000000"/>
          <w:sz w:val="32"/>
          <w:szCs w:val="48"/>
        </w:rPr>
        <w:t xml:space="preserve"> </w:t>
      </w:r>
      <w:r>
        <w:rPr>
          <w:rFonts w:eastAsia="方正仿宋_GBK" w:hint="eastAsia"/>
          <w:color w:val="000000"/>
          <w:sz w:val="32"/>
          <w:szCs w:val="48"/>
        </w:rPr>
        <w:t>引导资金清算方案内容包括：引导资金运行及投资项目损失核销情况、清算原因、剩余资金额度及分配情况等，并附财务审计报告、清算协议文本等材料。</w:t>
      </w:r>
    </w:p>
    <w:p w14:paraId="13B39C9D"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第二十四条</w:t>
      </w:r>
      <w:r>
        <w:rPr>
          <w:rFonts w:eastAsia="方正仿宋_GBK" w:hint="eastAsia"/>
          <w:color w:val="000000"/>
          <w:sz w:val="32"/>
          <w:szCs w:val="48"/>
        </w:rPr>
        <w:t xml:space="preserve">  </w:t>
      </w:r>
      <w:r>
        <w:rPr>
          <w:rFonts w:eastAsia="方正仿宋_GBK" w:hint="eastAsia"/>
          <w:color w:val="000000"/>
          <w:sz w:val="32"/>
          <w:szCs w:val="48"/>
        </w:rPr>
        <w:t>引导资金清算后出现损失的，由县财政局按程序完成核销。</w:t>
      </w:r>
    </w:p>
    <w:p w14:paraId="6C8C0168" w14:textId="77777777" w:rsidR="00E759C8" w:rsidRDefault="00E759C8">
      <w:pPr>
        <w:pStyle w:val="p0"/>
        <w:widowControl w:val="0"/>
        <w:spacing w:line="594" w:lineRule="exact"/>
        <w:ind w:firstLineChars="200" w:firstLine="640"/>
        <w:rPr>
          <w:rFonts w:eastAsia="方正仿宋_GBK"/>
          <w:color w:val="000000"/>
          <w:sz w:val="32"/>
          <w:szCs w:val="48"/>
        </w:rPr>
      </w:pPr>
    </w:p>
    <w:p w14:paraId="521EF2D5" w14:textId="77777777" w:rsidR="00E759C8" w:rsidRDefault="00000000">
      <w:pPr>
        <w:pStyle w:val="p0"/>
        <w:widowControl w:val="0"/>
        <w:numPr>
          <w:ilvl w:val="0"/>
          <w:numId w:val="1"/>
        </w:numPr>
        <w:spacing w:line="594" w:lineRule="exact"/>
        <w:ind w:firstLineChars="200" w:firstLine="640"/>
        <w:rPr>
          <w:rFonts w:eastAsia="方正黑体_GBK" w:cs="方正黑体_GBK"/>
          <w:color w:val="000000"/>
          <w:sz w:val="32"/>
          <w:szCs w:val="48"/>
        </w:rPr>
      </w:pPr>
      <w:r>
        <w:rPr>
          <w:rFonts w:eastAsia="方正黑体_GBK" w:cs="方正黑体_GBK" w:hint="eastAsia"/>
          <w:color w:val="000000"/>
          <w:sz w:val="32"/>
          <w:szCs w:val="48"/>
        </w:rPr>
        <w:t xml:space="preserve"> </w:t>
      </w:r>
      <w:r>
        <w:rPr>
          <w:rFonts w:eastAsia="方正黑体_GBK" w:cs="方正黑体_GBK" w:hint="eastAsia"/>
          <w:color w:val="000000"/>
          <w:sz w:val="32"/>
          <w:szCs w:val="48"/>
        </w:rPr>
        <w:t>风险控制和监督管理</w:t>
      </w:r>
    </w:p>
    <w:p w14:paraId="0856BF8E" w14:textId="77777777" w:rsidR="00E759C8" w:rsidRDefault="00E759C8">
      <w:pPr>
        <w:pStyle w:val="a7"/>
        <w:ind w:leftChars="200" w:left="420"/>
        <w:rPr>
          <w:rFonts w:ascii="Times New Roman" w:hAnsi="Times New Roman"/>
        </w:rPr>
      </w:pPr>
    </w:p>
    <w:p w14:paraId="02FF6CD4"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第二十五条</w:t>
      </w:r>
      <w:r>
        <w:rPr>
          <w:rFonts w:eastAsia="方正仿宋_GBK" w:hint="eastAsia"/>
          <w:color w:val="000000"/>
          <w:sz w:val="32"/>
          <w:szCs w:val="48"/>
        </w:rPr>
        <w:t xml:space="preserve">  </w:t>
      </w:r>
      <w:r>
        <w:rPr>
          <w:rFonts w:eastAsia="方正仿宋_GBK" w:hint="eastAsia"/>
          <w:color w:val="000000"/>
          <w:sz w:val="32"/>
          <w:szCs w:val="48"/>
        </w:rPr>
        <w:t>引导资金不得用于以下用途：</w:t>
      </w:r>
    </w:p>
    <w:p w14:paraId="1BFEA402"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（一）担保、抵押、购置房地产等；</w:t>
      </w:r>
    </w:p>
    <w:p w14:paraId="12E6B3E7"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（二）投资于股票、期货、企业债券、信托产品、理财产品、保险计划及其他金融衍生品；</w:t>
      </w:r>
    </w:p>
    <w:p w14:paraId="379060DD"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（三）进行承担无限连带责任的对外投资；</w:t>
      </w:r>
    </w:p>
    <w:p w14:paraId="38E0BDC0"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lastRenderedPageBreak/>
        <w:t>（四）资金拆借、赞助、捐赠等；</w:t>
      </w:r>
    </w:p>
    <w:p w14:paraId="20DC42D2"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（五）国家法律法规禁止从事的业务。</w:t>
      </w:r>
      <w:r>
        <w:rPr>
          <w:rFonts w:eastAsia="方正仿宋_GBK" w:hint="eastAsia"/>
          <w:color w:val="000000"/>
          <w:sz w:val="32"/>
          <w:szCs w:val="48"/>
        </w:rPr>
        <w:t xml:space="preserve">               </w:t>
      </w:r>
    </w:p>
    <w:p w14:paraId="3CFC447C"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第二十六条</w:t>
      </w:r>
      <w:r>
        <w:rPr>
          <w:rFonts w:eastAsia="方正仿宋_GBK" w:hint="eastAsia"/>
          <w:color w:val="000000"/>
          <w:sz w:val="32"/>
          <w:szCs w:val="48"/>
        </w:rPr>
        <w:t xml:space="preserve">  </w:t>
      </w:r>
      <w:r>
        <w:rPr>
          <w:rFonts w:eastAsia="方正仿宋_GBK" w:hint="eastAsia"/>
          <w:color w:val="000000"/>
          <w:sz w:val="32"/>
          <w:szCs w:val="48"/>
        </w:rPr>
        <w:t>县财政局、县农业农村委、县金融服务中心负责对引导资金的运行进行监督和指导，并按照财政专项资金管理的规定，对重庆农业资产公司履职情况和引导资金投资形成的资产状况进行监督和绩效评估。</w:t>
      </w:r>
    </w:p>
    <w:p w14:paraId="34DC2CDA"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第二十七条</w:t>
      </w:r>
      <w:r>
        <w:rPr>
          <w:rFonts w:eastAsia="方正仿宋_GBK" w:hint="eastAsia"/>
          <w:color w:val="000000"/>
          <w:sz w:val="32"/>
          <w:szCs w:val="48"/>
        </w:rPr>
        <w:t xml:space="preserve">  </w:t>
      </w:r>
      <w:r>
        <w:rPr>
          <w:rFonts w:eastAsia="方正仿宋_GBK" w:hint="eastAsia"/>
          <w:color w:val="000000"/>
          <w:sz w:val="32"/>
          <w:szCs w:val="48"/>
        </w:rPr>
        <w:t>引导资金相关工作人员应严格遵守各项规章制度，切实做到勤勉尽责、公平公正、廉洁自律。要加强日常监督和风险防控，所有投资项目须网上公开，建立公开举报渠道接受社会监督。</w:t>
      </w:r>
    </w:p>
    <w:p w14:paraId="7DB17EEF"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第二十八条</w:t>
      </w:r>
      <w:r>
        <w:rPr>
          <w:rFonts w:eastAsia="方正仿宋_GBK" w:hint="eastAsia"/>
          <w:color w:val="000000"/>
          <w:sz w:val="32"/>
          <w:szCs w:val="48"/>
        </w:rPr>
        <w:t xml:space="preserve">  </w:t>
      </w:r>
      <w:r>
        <w:rPr>
          <w:rFonts w:eastAsia="方正仿宋_GBK" w:hint="eastAsia"/>
          <w:color w:val="000000"/>
          <w:sz w:val="32"/>
          <w:szCs w:val="48"/>
        </w:rPr>
        <w:t>引导资金相关决策和重庆农业资产公司的工作人员在管理过程中有徇私舞弊、滥用职权、玩忽职守、受贿等违法违纪行为的，或发现损失风险时未及时报告和采取相应的风险防控措施的，依据相关规定给予处罚，涉嫌违纪或犯罪的，移送监察机关或司法机关处理。</w:t>
      </w:r>
    </w:p>
    <w:p w14:paraId="1D5F8B91"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第二十九条</w:t>
      </w:r>
      <w:r>
        <w:rPr>
          <w:rFonts w:eastAsia="方正仿宋_GBK" w:hint="eastAsia"/>
          <w:color w:val="000000"/>
          <w:sz w:val="32"/>
          <w:szCs w:val="48"/>
        </w:rPr>
        <w:t xml:space="preserve">  </w:t>
      </w:r>
      <w:r>
        <w:rPr>
          <w:rFonts w:eastAsia="方正仿宋_GBK" w:hint="eastAsia"/>
          <w:color w:val="000000"/>
          <w:sz w:val="32"/>
          <w:szCs w:val="48"/>
        </w:rPr>
        <w:t>重庆农业资产公司应建立健全引导资金内部风险控制机制，从项目筛选、决策、管理、退出、核销等方面开展风险控制，系统性降低引导资金使用风险，保障资金运行安全。</w:t>
      </w:r>
      <w:r>
        <w:rPr>
          <w:rFonts w:eastAsia="方正仿宋_GBK" w:hint="eastAsia"/>
          <w:color w:val="000000"/>
          <w:sz w:val="32"/>
          <w:szCs w:val="48"/>
        </w:rPr>
        <w:t xml:space="preserve"> </w:t>
      </w:r>
    </w:p>
    <w:p w14:paraId="7579ED26"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第三十条</w:t>
      </w:r>
      <w:r>
        <w:rPr>
          <w:rFonts w:eastAsia="方正仿宋_GBK" w:hint="eastAsia"/>
          <w:color w:val="000000"/>
          <w:sz w:val="32"/>
          <w:szCs w:val="48"/>
        </w:rPr>
        <w:t xml:space="preserve">  </w:t>
      </w:r>
      <w:r>
        <w:rPr>
          <w:rFonts w:eastAsia="方正仿宋_GBK" w:hint="eastAsia"/>
          <w:color w:val="000000"/>
          <w:sz w:val="32"/>
          <w:szCs w:val="48"/>
        </w:rPr>
        <w:t>重庆农业资产公司应安排专人对投资项目的资金使用和运行情况进行跟踪，充分利用网络信息服务平台等渠道及时掌握支持对象的财务及各类经营信息。</w:t>
      </w:r>
      <w:r>
        <w:rPr>
          <w:rFonts w:eastAsia="方正仿宋_GBK" w:hint="eastAsia"/>
          <w:color w:val="000000"/>
          <w:sz w:val="32"/>
          <w:szCs w:val="48"/>
        </w:rPr>
        <w:t xml:space="preserve"> </w:t>
      </w:r>
    </w:p>
    <w:p w14:paraId="618BC2D7"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lastRenderedPageBreak/>
        <w:t>第三十一条</w:t>
      </w:r>
      <w:r>
        <w:rPr>
          <w:rFonts w:eastAsia="方正仿宋_GBK" w:hint="eastAsia"/>
          <w:color w:val="000000"/>
          <w:sz w:val="32"/>
          <w:szCs w:val="48"/>
        </w:rPr>
        <w:t xml:space="preserve">  </w:t>
      </w:r>
      <w:r>
        <w:rPr>
          <w:rFonts w:eastAsia="方正仿宋_GBK" w:hint="eastAsia"/>
          <w:color w:val="000000"/>
          <w:sz w:val="32"/>
          <w:szCs w:val="48"/>
        </w:rPr>
        <w:t>投资资金为专项资金，应建立风险管理制度：包括定期报告、年度审计、重大事件临时报告和检查及引导资金年度执行情况报告。</w:t>
      </w:r>
    </w:p>
    <w:p w14:paraId="49BE8BA5"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第三十二条</w:t>
      </w:r>
      <w:r>
        <w:rPr>
          <w:rFonts w:eastAsia="方正仿宋_GBK" w:hint="eastAsia"/>
          <w:color w:val="000000"/>
          <w:sz w:val="32"/>
          <w:szCs w:val="48"/>
        </w:rPr>
        <w:t xml:space="preserve">  </w:t>
      </w:r>
      <w:r>
        <w:rPr>
          <w:rFonts w:eastAsia="方正仿宋_GBK" w:hint="eastAsia"/>
          <w:color w:val="000000"/>
          <w:sz w:val="32"/>
          <w:szCs w:val="48"/>
        </w:rPr>
        <w:t>如发现支持对象在申报中采取欺骗等不正当手段或在资金使用中违反有关规定，可根据有关规定和协议，追回相关投资资金，并公开曝光、列入黑名单等；涉嫌犯罪的，移送司法机关处理。</w:t>
      </w:r>
    </w:p>
    <w:p w14:paraId="2E00151B"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第三十三条</w:t>
      </w:r>
      <w:r>
        <w:rPr>
          <w:rFonts w:eastAsia="方正仿宋_GBK" w:hint="eastAsia"/>
          <w:color w:val="000000"/>
          <w:sz w:val="32"/>
          <w:szCs w:val="48"/>
        </w:rPr>
        <w:t xml:space="preserve">  </w:t>
      </w:r>
      <w:r>
        <w:rPr>
          <w:rFonts w:eastAsia="方正仿宋_GBK" w:hint="eastAsia"/>
          <w:color w:val="000000"/>
          <w:sz w:val="32"/>
          <w:szCs w:val="48"/>
        </w:rPr>
        <w:t>引导资金产生的利息留存循环使用。</w:t>
      </w:r>
    </w:p>
    <w:p w14:paraId="54367051" w14:textId="77777777" w:rsidR="00E759C8" w:rsidRDefault="00E759C8">
      <w:pPr>
        <w:pStyle w:val="p0"/>
        <w:widowControl w:val="0"/>
        <w:spacing w:line="594" w:lineRule="exact"/>
        <w:rPr>
          <w:rFonts w:eastAsia="方正仿宋_GBK"/>
          <w:color w:val="000000"/>
          <w:sz w:val="32"/>
          <w:szCs w:val="48"/>
        </w:rPr>
      </w:pPr>
    </w:p>
    <w:p w14:paraId="477FC684" w14:textId="77777777" w:rsidR="00E759C8" w:rsidRDefault="00000000">
      <w:pPr>
        <w:pStyle w:val="p0"/>
        <w:widowControl w:val="0"/>
        <w:numPr>
          <w:ilvl w:val="0"/>
          <w:numId w:val="1"/>
        </w:numPr>
        <w:spacing w:line="594" w:lineRule="exact"/>
        <w:ind w:firstLineChars="200" w:firstLine="640"/>
        <w:rPr>
          <w:rFonts w:eastAsia="方正黑体_GBK" w:cs="方正黑体_GBK"/>
          <w:color w:val="000000"/>
          <w:sz w:val="32"/>
          <w:szCs w:val="48"/>
        </w:rPr>
      </w:pPr>
      <w:r>
        <w:rPr>
          <w:rFonts w:eastAsia="方正黑体_GBK" w:cs="方正黑体_GBK" w:hint="eastAsia"/>
          <w:color w:val="000000"/>
          <w:sz w:val="32"/>
          <w:szCs w:val="48"/>
        </w:rPr>
        <w:t xml:space="preserve"> </w:t>
      </w:r>
      <w:r>
        <w:rPr>
          <w:rFonts w:eastAsia="方正黑体_GBK" w:cs="方正黑体_GBK" w:hint="eastAsia"/>
          <w:color w:val="000000"/>
          <w:sz w:val="32"/>
          <w:szCs w:val="48"/>
        </w:rPr>
        <w:t>附</w:t>
      </w:r>
      <w:r>
        <w:rPr>
          <w:rFonts w:eastAsia="方正黑体_GBK" w:cs="方正黑体_GBK" w:hint="eastAsia"/>
          <w:color w:val="000000"/>
          <w:sz w:val="32"/>
          <w:szCs w:val="48"/>
        </w:rPr>
        <w:t xml:space="preserve">  </w:t>
      </w:r>
      <w:r>
        <w:rPr>
          <w:rFonts w:eastAsia="方正黑体_GBK" w:cs="方正黑体_GBK" w:hint="eastAsia"/>
          <w:color w:val="000000"/>
          <w:sz w:val="32"/>
          <w:szCs w:val="48"/>
        </w:rPr>
        <w:t>则</w:t>
      </w:r>
    </w:p>
    <w:p w14:paraId="0BEF8FCC" w14:textId="77777777" w:rsidR="00E759C8" w:rsidRDefault="00E759C8">
      <w:pPr>
        <w:pStyle w:val="a7"/>
        <w:ind w:leftChars="200" w:left="420"/>
        <w:rPr>
          <w:rFonts w:ascii="Times New Roman" w:hAnsi="Times New Roman"/>
        </w:rPr>
      </w:pPr>
    </w:p>
    <w:p w14:paraId="006C306C" w14:textId="77777777" w:rsidR="00E759C8" w:rsidRDefault="00000000">
      <w:pPr>
        <w:pStyle w:val="p0"/>
        <w:widowControl w:val="0"/>
        <w:spacing w:line="594" w:lineRule="exact"/>
        <w:ind w:firstLineChars="200" w:firstLine="640"/>
        <w:rPr>
          <w:rFonts w:eastAsia="方正仿宋_GBK"/>
          <w:color w:val="000000"/>
          <w:sz w:val="32"/>
          <w:szCs w:val="48"/>
        </w:rPr>
      </w:pPr>
      <w:r>
        <w:rPr>
          <w:rFonts w:eastAsia="方正仿宋_GBK" w:hint="eastAsia"/>
          <w:color w:val="000000"/>
          <w:sz w:val="32"/>
          <w:szCs w:val="48"/>
        </w:rPr>
        <w:t>第三十四条</w:t>
      </w:r>
      <w:r>
        <w:rPr>
          <w:rFonts w:eastAsia="方正仿宋_GBK" w:hint="eastAsia"/>
          <w:color w:val="000000"/>
          <w:sz w:val="32"/>
          <w:szCs w:val="48"/>
        </w:rPr>
        <w:t xml:space="preserve">  </w:t>
      </w:r>
      <w:r>
        <w:rPr>
          <w:rFonts w:eastAsia="方正仿宋_GBK" w:hint="eastAsia"/>
          <w:color w:val="000000"/>
          <w:sz w:val="32"/>
          <w:szCs w:val="48"/>
        </w:rPr>
        <w:t>本办法自印发之日起施行，原办法随即废止。</w:t>
      </w:r>
    </w:p>
    <w:p w14:paraId="518A5243" w14:textId="77777777" w:rsidR="00E759C8" w:rsidRDefault="00E759C8">
      <w:pPr>
        <w:ind w:firstLine="645"/>
        <w:rPr>
          <w:rFonts w:ascii="Times New Roman" w:eastAsia="方正仿宋_GBK" w:hAnsi="Times New Roman"/>
          <w:color w:val="000000"/>
          <w:sz w:val="32"/>
          <w:szCs w:val="22"/>
        </w:rPr>
      </w:pPr>
    </w:p>
    <w:p w14:paraId="4282A291" w14:textId="77777777" w:rsidR="00E759C8" w:rsidRDefault="00E759C8">
      <w:pPr>
        <w:rPr>
          <w:rFonts w:ascii="Times New Roman" w:hAnsi="Times New Roman"/>
          <w:color w:val="000000"/>
          <w:szCs w:val="22"/>
        </w:rPr>
      </w:pPr>
    </w:p>
    <w:p w14:paraId="28A36BE5" w14:textId="77777777" w:rsidR="00E759C8" w:rsidRDefault="00E759C8">
      <w:pPr>
        <w:pStyle w:val="ac"/>
        <w:snapToGrid w:val="0"/>
        <w:spacing w:beforeAutospacing="0" w:afterAutospacing="0" w:line="560" w:lineRule="exact"/>
        <w:jc w:val="both"/>
        <w:rPr>
          <w:rFonts w:ascii="Times New Roman" w:eastAsia="方正仿宋_GBK" w:hAnsi="Times New Roman" w:cs="Times New Roman"/>
          <w:snapToGrid w:val="0"/>
          <w:kern w:val="2"/>
          <w:sz w:val="32"/>
          <w:szCs w:val="32"/>
        </w:rPr>
      </w:pPr>
    </w:p>
    <w:p w14:paraId="206EF427" w14:textId="77777777" w:rsidR="00E759C8" w:rsidRDefault="00E759C8">
      <w:pPr>
        <w:pStyle w:val="ac"/>
        <w:snapToGrid w:val="0"/>
        <w:spacing w:beforeAutospacing="0" w:afterAutospacing="0" w:line="560" w:lineRule="exact"/>
        <w:jc w:val="both"/>
        <w:rPr>
          <w:rFonts w:ascii="Times New Roman" w:eastAsia="方正仿宋_GBK" w:hAnsi="Times New Roman" w:cs="Times New Roman"/>
          <w:snapToGrid w:val="0"/>
          <w:kern w:val="2"/>
          <w:sz w:val="32"/>
          <w:szCs w:val="32"/>
        </w:rPr>
      </w:pPr>
    </w:p>
    <w:p w14:paraId="5B994C57" w14:textId="77777777" w:rsidR="00E759C8" w:rsidRDefault="00E759C8">
      <w:pPr>
        <w:pStyle w:val="ac"/>
        <w:snapToGrid w:val="0"/>
        <w:spacing w:beforeAutospacing="0" w:afterAutospacing="0" w:line="560" w:lineRule="exact"/>
        <w:jc w:val="both"/>
        <w:rPr>
          <w:rFonts w:ascii="Times New Roman" w:eastAsia="方正仿宋_GBK" w:hAnsi="Times New Roman" w:cs="Times New Roman"/>
          <w:snapToGrid w:val="0"/>
          <w:kern w:val="2"/>
          <w:sz w:val="32"/>
          <w:szCs w:val="32"/>
        </w:rPr>
      </w:pPr>
    </w:p>
    <w:p w14:paraId="23128D15" w14:textId="77777777" w:rsidR="00E759C8" w:rsidRDefault="00E759C8">
      <w:pPr>
        <w:pStyle w:val="ac"/>
        <w:snapToGrid w:val="0"/>
        <w:spacing w:beforeAutospacing="0" w:afterAutospacing="0" w:line="560" w:lineRule="exact"/>
        <w:jc w:val="both"/>
        <w:rPr>
          <w:rFonts w:ascii="Times New Roman" w:eastAsia="方正仿宋_GBK" w:hAnsi="Times New Roman" w:cs="Times New Roman"/>
          <w:snapToGrid w:val="0"/>
          <w:kern w:val="2"/>
          <w:sz w:val="32"/>
          <w:szCs w:val="32"/>
        </w:rPr>
      </w:pPr>
    </w:p>
    <w:p w14:paraId="19BB328D" w14:textId="77777777" w:rsidR="00E759C8" w:rsidRDefault="00E759C8">
      <w:pPr>
        <w:pStyle w:val="ac"/>
        <w:snapToGrid w:val="0"/>
        <w:spacing w:beforeAutospacing="0" w:afterAutospacing="0" w:line="560" w:lineRule="exact"/>
        <w:jc w:val="both"/>
        <w:rPr>
          <w:rFonts w:ascii="Times New Roman" w:eastAsia="方正仿宋_GBK" w:hAnsi="Times New Roman" w:cs="Times New Roman"/>
          <w:snapToGrid w:val="0"/>
          <w:kern w:val="2"/>
          <w:sz w:val="32"/>
          <w:szCs w:val="32"/>
        </w:rPr>
      </w:pPr>
    </w:p>
    <w:p w14:paraId="3D8F0F7C" w14:textId="77777777" w:rsidR="00E759C8" w:rsidRDefault="00E759C8">
      <w:pPr>
        <w:pStyle w:val="ac"/>
        <w:snapToGrid w:val="0"/>
        <w:spacing w:beforeAutospacing="0" w:afterAutospacing="0" w:line="560" w:lineRule="exact"/>
        <w:jc w:val="both"/>
        <w:rPr>
          <w:rFonts w:ascii="Times New Roman" w:eastAsia="方正仿宋_GBK" w:hAnsi="Times New Roman" w:cs="Times New Roman"/>
          <w:snapToGrid w:val="0"/>
          <w:kern w:val="2"/>
          <w:sz w:val="32"/>
          <w:szCs w:val="32"/>
        </w:rPr>
      </w:pPr>
    </w:p>
    <w:p w14:paraId="3451CDBB" w14:textId="77777777" w:rsidR="00E759C8" w:rsidRDefault="00E759C8">
      <w:pPr>
        <w:pStyle w:val="ac"/>
        <w:snapToGrid w:val="0"/>
        <w:spacing w:beforeAutospacing="0" w:afterAutospacing="0" w:line="240" w:lineRule="exact"/>
        <w:jc w:val="both"/>
        <w:rPr>
          <w:rFonts w:ascii="Times New Roman" w:eastAsia="方正仿宋_GBK" w:hAnsi="Times New Roman" w:cs="Times New Roman"/>
          <w:snapToGrid w:val="0"/>
          <w:kern w:val="2"/>
          <w:sz w:val="32"/>
          <w:szCs w:val="32"/>
        </w:rPr>
      </w:pPr>
    </w:p>
    <w:p w14:paraId="414E55ED" w14:textId="77777777" w:rsidR="00E759C8" w:rsidRDefault="00E759C8">
      <w:pPr>
        <w:pStyle w:val="ac"/>
        <w:snapToGrid w:val="0"/>
        <w:spacing w:beforeAutospacing="0" w:afterAutospacing="0" w:line="240" w:lineRule="exact"/>
        <w:jc w:val="both"/>
        <w:rPr>
          <w:rFonts w:ascii="Times New Roman" w:eastAsia="方正仿宋_GBK" w:hAnsi="Times New Roman" w:cs="Times New Roman"/>
          <w:snapToGrid w:val="0"/>
          <w:kern w:val="2"/>
          <w:sz w:val="32"/>
          <w:szCs w:val="32"/>
        </w:rPr>
      </w:pPr>
    </w:p>
    <w:p w14:paraId="75433A83" w14:textId="77777777" w:rsidR="00E759C8" w:rsidRDefault="00E759C8">
      <w:pPr>
        <w:pStyle w:val="ac"/>
        <w:snapToGrid w:val="0"/>
        <w:spacing w:beforeAutospacing="0" w:afterAutospacing="0" w:line="560" w:lineRule="exact"/>
        <w:ind w:firstLineChars="200" w:firstLine="640"/>
        <w:jc w:val="both"/>
        <w:rPr>
          <w:rFonts w:ascii="Times New Roman" w:eastAsia="方正仿宋_GBK" w:hAnsi="Times New Roman" w:cs="Times New Roman"/>
          <w:snapToGrid w:val="0"/>
          <w:kern w:val="2"/>
          <w:sz w:val="32"/>
          <w:szCs w:val="32"/>
        </w:rPr>
      </w:pPr>
    </w:p>
    <w:p w14:paraId="2F28B67E" w14:textId="77777777" w:rsidR="00E759C8" w:rsidRDefault="00E759C8">
      <w:pPr>
        <w:pStyle w:val="ac"/>
        <w:snapToGrid w:val="0"/>
        <w:spacing w:beforeAutospacing="0" w:afterAutospacing="0" w:line="560" w:lineRule="exact"/>
        <w:ind w:firstLineChars="200" w:firstLine="640"/>
        <w:jc w:val="both"/>
        <w:rPr>
          <w:rFonts w:ascii="Times New Roman" w:eastAsia="方正仿宋_GBK" w:hAnsi="Times New Roman" w:cs="Times New Roman"/>
          <w:snapToGrid w:val="0"/>
          <w:kern w:val="2"/>
          <w:sz w:val="32"/>
          <w:szCs w:val="32"/>
        </w:rPr>
      </w:pPr>
    </w:p>
    <w:p w14:paraId="47EDBFD6"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06E55A33"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27C207C2"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59B05DEA"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5E0FBBF0"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1CA9CF8A"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398BA372"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3D0A1CBD"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47FD4DB6"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5B9B0ACB"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65F9F91E"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41D6D8E7"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6A4BEA0F"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7D5F40F9"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4A4C9681"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7736AB0D"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074D09E9"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3181F09C"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60F856A7"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32213789"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3F5C47B4"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5237A26D"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3B5F07DD"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47BD8213"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4C33F61B"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00755689"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30856863"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090274A9"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3E423C71"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0E15905C"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6C4FD85C"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4E2C3170"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107184CF"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6E00BAFC"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2D1241D2"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3073DAE6"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67A17993"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38C1FC4E"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04F91880"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632DAA02"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69E001D0"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51B288C4"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493598E0"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2836A2C4"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530F076D"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029CD2B8"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554C8275"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7335A363" w14:textId="77777777" w:rsidR="00E759C8" w:rsidRDefault="00E759C8">
      <w:pPr>
        <w:pStyle w:val="ac"/>
        <w:snapToGrid w:val="0"/>
        <w:spacing w:beforeAutospacing="0" w:afterAutospacing="0" w:line="240" w:lineRule="exact"/>
        <w:ind w:firstLineChars="200" w:firstLine="640"/>
        <w:jc w:val="both"/>
        <w:rPr>
          <w:rFonts w:ascii="Times New Roman" w:eastAsia="方正仿宋_GBK" w:hAnsi="Times New Roman" w:cs="Times New Roman"/>
          <w:snapToGrid w:val="0"/>
          <w:kern w:val="2"/>
          <w:sz w:val="32"/>
          <w:szCs w:val="32"/>
        </w:rPr>
      </w:pPr>
    </w:p>
    <w:p w14:paraId="6BC9F87C" w14:textId="77777777" w:rsidR="00E759C8" w:rsidRDefault="00E759C8">
      <w:pPr>
        <w:pStyle w:val="ac"/>
        <w:snapToGrid w:val="0"/>
        <w:spacing w:beforeAutospacing="0" w:afterAutospacing="0" w:line="560" w:lineRule="exact"/>
        <w:ind w:firstLineChars="200" w:firstLine="640"/>
        <w:jc w:val="both"/>
        <w:rPr>
          <w:rFonts w:ascii="Times New Roman" w:eastAsia="方正仿宋_GBK" w:hAnsi="Times New Roman" w:cs="Times New Roman"/>
          <w:snapToGrid w:val="0"/>
          <w:kern w:val="2"/>
          <w:sz w:val="32"/>
          <w:szCs w:val="32"/>
        </w:rPr>
      </w:pPr>
    </w:p>
    <w:p w14:paraId="3E4EA010" w14:textId="77777777" w:rsidR="00E759C8" w:rsidRDefault="00000000">
      <w:pPr>
        <w:pStyle w:val="a0"/>
        <w:pBdr>
          <w:top w:val="single" w:sz="4" w:space="1" w:color="auto"/>
          <w:bottom w:val="single" w:sz="4" w:space="1" w:color="auto"/>
        </w:pBdr>
        <w:spacing w:after="0" w:line="480" w:lineRule="exact"/>
        <w:ind w:firstLineChars="100" w:firstLine="280"/>
        <w:rPr>
          <w:rFonts w:eastAsia="方正仿宋_GBK"/>
          <w:color w:val="000000"/>
          <w:sz w:val="28"/>
          <w:szCs w:val="28"/>
        </w:rPr>
      </w:pPr>
      <w:r>
        <w:rPr>
          <w:rFonts w:eastAsia="方正仿宋_GBK" w:hint="eastAsia"/>
          <w:color w:val="000000"/>
          <w:sz w:val="28"/>
          <w:szCs w:val="28"/>
        </w:rPr>
        <w:t>丰都县人民政府办公室</w:t>
      </w:r>
      <w:r>
        <w:rPr>
          <w:rFonts w:eastAsia="方正仿宋_GBK"/>
          <w:color w:val="000000"/>
          <w:sz w:val="28"/>
          <w:szCs w:val="28"/>
        </w:rPr>
        <w:t xml:space="preserve">                   2022</w:t>
      </w:r>
      <w:r>
        <w:rPr>
          <w:rFonts w:eastAsia="方正仿宋_GBK" w:hint="eastAsia"/>
          <w:color w:val="000000"/>
          <w:sz w:val="28"/>
          <w:szCs w:val="28"/>
        </w:rPr>
        <w:t>年</w:t>
      </w:r>
      <w:r>
        <w:rPr>
          <w:rFonts w:eastAsia="方正仿宋_GBK" w:hint="eastAsia"/>
          <w:color w:val="000000"/>
          <w:sz w:val="28"/>
          <w:szCs w:val="28"/>
        </w:rPr>
        <w:t>7</w:t>
      </w:r>
      <w:r>
        <w:rPr>
          <w:rFonts w:eastAsia="方正仿宋_GBK" w:hint="eastAsia"/>
          <w:color w:val="000000"/>
          <w:sz w:val="28"/>
          <w:szCs w:val="28"/>
        </w:rPr>
        <w:t>月</w:t>
      </w:r>
      <w:r>
        <w:rPr>
          <w:rFonts w:eastAsia="方正仿宋_GBK" w:hint="eastAsia"/>
          <w:color w:val="000000"/>
          <w:sz w:val="28"/>
          <w:szCs w:val="28"/>
        </w:rPr>
        <w:t>28</w:t>
      </w:r>
      <w:r>
        <w:rPr>
          <w:rFonts w:eastAsia="方正仿宋_GBK" w:hint="eastAsia"/>
          <w:color w:val="000000"/>
          <w:sz w:val="28"/>
          <w:szCs w:val="28"/>
        </w:rPr>
        <w:t>日印发</w:t>
      </w:r>
    </w:p>
    <w:sectPr w:rsidR="00E759C8">
      <w:footerReference w:type="even" r:id="rId8"/>
      <w:footerReference w:type="default" r:id="rId9"/>
      <w:pgSz w:w="11906" w:h="16838"/>
      <w:pgMar w:top="2098" w:right="1531" w:bottom="1985" w:left="1531" w:header="851" w:footer="1418" w:gutter="0"/>
      <w:cols w:space="425"/>
      <w:titlePg/>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9460" w14:textId="77777777" w:rsidR="00877724" w:rsidRDefault="00877724">
      <w:r>
        <w:separator/>
      </w:r>
    </w:p>
  </w:endnote>
  <w:endnote w:type="continuationSeparator" w:id="0">
    <w:p w14:paraId="74179FA1" w14:textId="77777777" w:rsidR="00877724" w:rsidRDefault="0087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E2EE" w14:textId="77777777" w:rsidR="00E759C8" w:rsidRDefault="00000000">
    <w:pPr>
      <w:pStyle w:val="a8"/>
      <w:tabs>
        <w:tab w:val="clear" w:pos="4153"/>
        <w:tab w:val="clear" w:pos="8306"/>
        <w:tab w:val="left" w:pos="6645"/>
      </w:tabs>
      <w:ind w:right="1080" w:firstLineChars="200" w:firstLine="560"/>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6125" w14:textId="77777777" w:rsidR="00E759C8" w:rsidRDefault="00000000">
    <w:pPr>
      <w:pStyle w:val="a8"/>
      <w:ind w:right="360" w:firstLine="360"/>
    </w:pPr>
    <w:r>
      <w:pict w14:anchorId="7529DE46">
        <v:shapetype id="_x0000_t202" coordsize="21600,21600" o:spt="202" path="m,l,21600r21600,l21600,xe">
          <v:stroke joinstyle="miter"/>
          <v:path gradientshapeok="t" o:connecttype="rect"/>
        </v:shapetype>
        <v:shape id="_x0000_s3074" type="#_x0000_t202" style="position:absolute;left:0;text-align:left;margin-left:365.9pt;margin-top:-7.5pt;width:2in;height:2in;z-index:1;mso-wrap-style:none;mso-position-horizontal-relative:margin;mso-width-relative:page;mso-height-relative:page" filled="f" stroked="f" strokeweight=".5pt">
          <v:textbox style="mso-fit-shape-to-text:t" inset="0,0,0,0">
            <w:txbxContent>
              <w:p w14:paraId="62410B6E" w14:textId="77777777" w:rsidR="00E759C8" w:rsidRDefault="00000000">
                <w:pPr>
                  <w:pStyle w:val="a8"/>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4D5F" w14:textId="77777777" w:rsidR="00877724" w:rsidRDefault="00877724">
      <w:r>
        <w:separator/>
      </w:r>
    </w:p>
  </w:footnote>
  <w:footnote w:type="continuationSeparator" w:id="0">
    <w:p w14:paraId="4A4A9B16" w14:textId="77777777" w:rsidR="00877724" w:rsidRDefault="00877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76FEA"/>
    <w:multiLevelType w:val="singleLevel"/>
    <w:tmpl w:val="53976FEA"/>
    <w:lvl w:ilvl="0">
      <w:start w:val="1"/>
      <w:numFmt w:val="chineseCounting"/>
      <w:suff w:val="space"/>
      <w:lvlText w:val="第%1章"/>
      <w:lvlJc w:val="left"/>
      <w:rPr>
        <w:rFonts w:hint="eastAsia"/>
      </w:rPr>
    </w:lvl>
  </w:abstractNum>
  <w:num w:numId="1" w16cid:durableId="162700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420"/>
  <w:evenAndOddHeaders/>
  <w:drawingGridVerticalSpacing w:val="156"/>
  <w:noPunctuationKerning/>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mY5ODg3MzQ1MTQwZjU2MDljZjRiMTUzMTkxYzg4MGMifQ=="/>
  </w:docVars>
  <w:rsids>
    <w:rsidRoot w:val="00E82ECC"/>
    <w:rsid w:val="001E3DFD"/>
    <w:rsid w:val="00217D0E"/>
    <w:rsid w:val="00305647"/>
    <w:rsid w:val="003C6931"/>
    <w:rsid w:val="00412375"/>
    <w:rsid w:val="004C23AA"/>
    <w:rsid w:val="004E44D0"/>
    <w:rsid w:val="00545266"/>
    <w:rsid w:val="005A5147"/>
    <w:rsid w:val="005B0364"/>
    <w:rsid w:val="006B0E2E"/>
    <w:rsid w:val="00723153"/>
    <w:rsid w:val="00821F22"/>
    <w:rsid w:val="00830A3B"/>
    <w:rsid w:val="00877724"/>
    <w:rsid w:val="00910941"/>
    <w:rsid w:val="009A56F2"/>
    <w:rsid w:val="00A06A04"/>
    <w:rsid w:val="00B83016"/>
    <w:rsid w:val="00C86525"/>
    <w:rsid w:val="00CD421C"/>
    <w:rsid w:val="00D43F57"/>
    <w:rsid w:val="00E66024"/>
    <w:rsid w:val="00E759C8"/>
    <w:rsid w:val="00E82ECC"/>
    <w:rsid w:val="00EC75E2"/>
    <w:rsid w:val="00F072E0"/>
    <w:rsid w:val="00F955D8"/>
    <w:rsid w:val="00FC48EE"/>
    <w:rsid w:val="010D0490"/>
    <w:rsid w:val="0116312F"/>
    <w:rsid w:val="016F77D7"/>
    <w:rsid w:val="01ED546D"/>
    <w:rsid w:val="01ED5971"/>
    <w:rsid w:val="021C0ED6"/>
    <w:rsid w:val="023F27CD"/>
    <w:rsid w:val="0291626D"/>
    <w:rsid w:val="02A82455"/>
    <w:rsid w:val="02CB7F76"/>
    <w:rsid w:val="02D76B9F"/>
    <w:rsid w:val="02E06876"/>
    <w:rsid w:val="03165B08"/>
    <w:rsid w:val="03426A4B"/>
    <w:rsid w:val="03434068"/>
    <w:rsid w:val="03A76F09"/>
    <w:rsid w:val="03ED1084"/>
    <w:rsid w:val="03F54C69"/>
    <w:rsid w:val="043D24AF"/>
    <w:rsid w:val="044B49B8"/>
    <w:rsid w:val="046B2798"/>
    <w:rsid w:val="046F0E08"/>
    <w:rsid w:val="048C6F81"/>
    <w:rsid w:val="052711CC"/>
    <w:rsid w:val="053A73F4"/>
    <w:rsid w:val="055B1CDD"/>
    <w:rsid w:val="05804BC2"/>
    <w:rsid w:val="05944341"/>
    <w:rsid w:val="0650540F"/>
    <w:rsid w:val="06505FB1"/>
    <w:rsid w:val="065747CC"/>
    <w:rsid w:val="069074E0"/>
    <w:rsid w:val="06AA7E67"/>
    <w:rsid w:val="06CE4015"/>
    <w:rsid w:val="06D47D45"/>
    <w:rsid w:val="06E54B40"/>
    <w:rsid w:val="076B2D61"/>
    <w:rsid w:val="079B466B"/>
    <w:rsid w:val="07A4395E"/>
    <w:rsid w:val="07DC6C4D"/>
    <w:rsid w:val="07F31B24"/>
    <w:rsid w:val="08041F02"/>
    <w:rsid w:val="080B1BCE"/>
    <w:rsid w:val="080D219D"/>
    <w:rsid w:val="086A4724"/>
    <w:rsid w:val="088703AB"/>
    <w:rsid w:val="08A94E96"/>
    <w:rsid w:val="08B84E59"/>
    <w:rsid w:val="08CA60E0"/>
    <w:rsid w:val="08DF62D5"/>
    <w:rsid w:val="08E27D9B"/>
    <w:rsid w:val="08F479FC"/>
    <w:rsid w:val="092A6E95"/>
    <w:rsid w:val="093C64D2"/>
    <w:rsid w:val="093F0D49"/>
    <w:rsid w:val="09430DBC"/>
    <w:rsid w:val="097E3F67"/>
    <w:rsid w:val="09895803"/>
    <w:rsid w:val="09A00B4D"/>
    <w:rsid w:val="09D91A17"/>
    <w:rsid w:val="09EF36E1"/>
    <w:rsid w:val="0A167BFE"/>
    <w:rsid w:val="0A361315"/>
    <w:rsid w:val="0A393B34"/>
    <w:rsid w:val="0A3B7E7E"/>
    <w:rsid w:val="0A7A5732"/>
    <w:rsid w:val="0A874EBC"/>
    <w:rsid w:val="0AA71CDC"/>
    <w:rsid w:val="0B3430F4"/>
    <w:rsid w:val="0B3E2678"/>
    <w:rsid w:val="0B5F53B3"/>
    <w:rsid w:val="0B68765B"/>
    <w:rsid w:val="0BBA1DAB"/>
    <w:rsid w:val="0BE26228"/>
    <w:rsid w:val="0BEB3945"/>
    <w:rsid w:val="0C3044A7"/>
    <w:rsid w:val="0C4D5035"/>
    <w:rsid w:val="0C513D1D"/>
    <w:rsid w:val="0C554984"/>
    <w:rsid w:val="0CAA04AC"/>
    <w:rsid w:val="0CDE2096"/>
    <w:rsid w:val="0D02319B"/>
    <w:rsid w:val="0D0D5ACC"/>
    <w:rsid w:val="0D113014"/>
    <w:rsid w:val="0D353644"/>
    <w:rsid w:val="0D643474"/>
    <w:rsid w:val="0DB71ED4"/>
    <w:rsid w:val="0DF80548"/>
    <w:rsid w:val="0DFC5E47"/>
    <w:rsid w:val="0E047441"/>
    <w:rsid w:val="0E2E70F3"/>
    <w:rsid w:val="0E4B4436"/>
    <w:rsid w:val="0E7C2B38"/>
    <w:rsid w:val="0ED70999"/>
    <w:rsid w:val="0ED8185F"/>
    <w:rsid w:val="0EF0358E"/>
    <w:rsid w:val="0F041FDE"/>
    <w:rsid w:val="0F1C13E5"/>
    <w:rsid w:val="0F2C3F74"/>
    <w:rsid w:val="0F2F11FD"/>
    <w:rsid w:val="0F6E4F18"/>
    <w:rsid w:val="0F823E79"/>
    <w:rsid w:val="0F972225"/>
    <w:rsid w:val="100E0FF2"/>
    <w:rsid w:val="10103C64"/>
    <w:rsid w:val="102D424A"/>
    <w:rsid w:val="105A4BE4"/>
    <w:rsid w:val="1087311D"/>
    <w:rsid w:val="10A762D0"/>
    <w:rsid w:val="10BF3F21"/>
    <w:rsid w:val="10CF2394"/>
    <w:rsid w:val="10F0219B"/>
    <w:rsid w:val="113F50B7"/>
    <w:rsid w:val="11555AF4"/>
    <w:rsid w:val="115763B3"/>
    <w:rsid w:val="11721CF9"/>
    <w:rsid w:val="11774D5D"/>
    <w:rsid w:val="1184789B"/>
    <w:rsid w:val="118E16A0"/>
    <w:rsid w:val="11D53112"/>
    <w:rsid w:val="11E51E07"/>
    <w:rsid w:val="11E82E92"/>
    <w:rsid w:val="11FA4786"/>
    <w:rsid w:val="12034BFE"/>
    <w:rsid w:val="120B729F"/>
    <w:rsid w:val="12227580"/>
    <w:rsid w:val="122E7FB4"/>
    <w:rsid w:val="123C6031"/>
    <w:rsid w:val="123C6E40"/>
    <w:rsid w:val="12460287"/>
    <w:rsid w:val="128257F9"/>
    <w:rsid w:val="128440C4"/>
    <w:rsid w:val="129846AB"/>
    <w:rsid w:val="12D07D6F"/>
    <w:rsid w:val="12D10DBE"/>
    <w:rsid w:val="12D544CC"/>
    <w:rsid w:val="12DE4FE6"/>
    <w:rsid w:val="12FA0805"/>
    <w:rsid w:val="132A1F89"/>
    <w:rsid w:val="1344196D"/>
    <w:rsid w:val="136D3CD8"/>
    <w:rsid w:val="13706C1E"/>
    <w:rsid w:val="13713817"/>
    <w:rsid w:val="13A549C7"/>
    <w:rsid w:val="13CA3253"/>
    <w:rsid w:val="13DF2ECA"/>
    <w:rsid w:val="14170D49"/>
    <w:rsid w:val="14177F1D"/>
    <w:rsid w:val="14212E0F"/>
    <w:rsid w:val="142F5951"/>
    <w:rsid w:val="146A1986"/>
    <w:rsid w:val="147259D4"/>
    <w:rsid w:val="14B97C71"/>
    <w:rsid w:val="14C55A07"/>
    <w:rsid w:val="14F70B14"/>
    <w:rsid w:val="150F1B8C"/>
    <w:rsid w:val="153B35F8"/>
    <w:rsid w:val="155B4C55"/>
    <w:rsid w:val="158A6A75"/>
    <w:rsid w:val="159850DE"/>
    <w:rsid w:val="15AF7257"/>
    <w:rsid w:val="15BE6037"/>
    <w:rsid w:val="15BF0D88"/>
    <w:rsid w:val="15F34EDF"/>
    <w:rsid w:val="16146577"/>
    <w:rsid w:val="16325E5B"/>
    <w:rsid w:val="165C13C4"/>
    <w:rsid w:val="166D5D0F"/>
    <w:rsid w:val="168D3197"/>
    <w:rsid w:val="16974C44"/>
    <w:rsid w:val="16CF4447"/>
    <w:rsid w:val="16E70BCB"/>
    <w:rsid w:val="170E6066"/>
    <w:rsid w:val="17233132"/>
    <w:rsid w:val="172F5DEF"/>
    <w:rsid w:val="17650737"/>
    <w:rsid w:val="179E2032"/>
    <w:rsid w:val="179E714C"/>
    <w:rsid w:val="17A53025"/>
    <w:rsid w:val="17BE4B9E"/>
    <w:rsid w:val="17BF2BA6"/>
    <w:rsid w:val="17ED6D0F"/>
    <w:rsid w:val="17F05A57"/>
    <w:rsid w:val="181C2EA7"/>
    <w:rsid w:val="185D669E"/>
    <w:rsid w:val="18743434"/>
    <w:rsid w:val="18A54276"/>
    <w:rsid w:val="18C7194C"/>
    <w:rsid w:val="18D13953"/>
    <w:rsid w:val="191A0643"/>
    <w:rsid w:val="193D71E2"/>
    <w:rsid w:val="19525E25"/>
    <w:rsid w:val="195D2798"/>
    <w:rsid w:val="198419B0"/>
    <w:rsid w:val="198930D1"/>
    <w:rsid w:val="19A90B8D"/>
    <w:rsid w:val="19B148D4"/>
    <w:rsid w:val="19B90E7E"/>
    <w:rsid w:val="1A7432D7"/>
    <w:rsid w:val="1A8A24FB"/>
    <w:rsid w:val="1A9777C9"/>
    <w:rsid w:val="1AC805E7"/>
    <w:rsid w:val="1AF268BB"/>
    <w:rsid w:val="1B506B8F"/>
    <w:rsid w:val="1B576F6F"/>
    <w:rsid w:val="1B5F4E4F"/>
    <w:rsid w:val="1BA739D1"/>
    <w:rsid w:val="1BB56752"/>
    <w:rsid w:val="1BED7DE7"/>
    <w:rsid w:val="1BF12EE3"/>
    <w:rsid w:val="1C4E3F1C"/>
    <w:rsid w:val="1C541EB6"/>
    <w:rsid w:val="1C56714A"/>
    <w:rsid w:val="1C606D61"/>
    <w:rsid w:val="1C6071F6"/>
    <w:rsid w:val="1CDC3644"/>
    <w:rsid w:val="1CDD3850"/>
    <w:rsid w:val="1CDF2C6E"/>
    <w:rsid w:val="1CE64457"/>
    <w:rsid w:val="1CE7779D"/>
    <w:rsid w:val="1CF40E70"/>
    <w:rsid w:val="1D0E49F1"/>
    <w:rsid w:val="1D1F4593"/>
    <w:rsid w:val="1D280674"/>
    <w:rsid w:val="1D32246C"/>
    <w:rsid w:val="1D432ADE"/>
    <w:rsid w:val="1D4670B7"/>
    <w:rsid w:val="1D58314B"/>
    <w:rsid w:val="1D5D65BD"/>
    <w:rsid w:val="1D741178"/>
    <w:rsid w:val="1DDC435E"/>
    <w:rsid w:val="1DE66BC0"/>
    <w:rsid w:val="1DEC04C5"/>
    <w:rsid w:val="1E1D56A5"/>
    <w:rsid w:val="1E2E394B"/>
    <w:rsid w:val="1E333985"/>
    <w:rsid w:val="1E3C7006"/>
    <w:rsid w:val="1E480DD5"/>
    <w:rsid w:val="1E525EAF"/>
    <w:rsid w:val="1E7A77A0"/>
    <w:rsid w:val="1E9C2538"/>
    <w:rsid w:val="1ED93B26"/>
    <w:rsid w:val="1EF13D2A"/>
    <w:rsid w:val="1F132604"/>
    <w:rsid w:val="1F2A6A40"/>
    <w:rsid w:val="1F4A544A"/>
    <w:rsid w:val="1F7F4F5B"/>
    <w:rsid w:val="1F8128E0"/>
    <w:rsid w:val="1F8373A3"/>
    <w:rsid w:val="1FA531A8"/>
    <w:rsid w:val="1FA54D5A"/>
    <w:rsid w:val="1FA55A04"/>
    <w:rsid w:val="1FE61967"/>
    <w:rsid w:val="1FFD7F19"/>
    <w:rsid w:val="20093893"/>
    <w:rsid w:val="20352BAC"/>
    <w:rsid w:val="204724BB"/>
    <w:rsid w:val="20611F6C"/>
    <w:rsid w:val="206E2120"/>
    <w:rsid w:val="207C58DA"/>
    <w:rsid w:val="20BC2CC7"/>
    <w:rsid w:val="20D3743D"/>
    <w:rsid w:val="20E11583"/>
    <w:rsid w:val="20F14527"/>
    <w:rsid w:val="20F64A5A"/>
    <w:rsid w:val="20F81F1D"/>
    <w:rsid w:val="211508B6"/>
    <w:rsid w:val="212705E9"/>
    <w:rsid w:val="214648B8"/>
    <w:rsid w:val="214A449B"/>
    <w:rsid w:val="21537630"/>
    <w:rsid w:val="217E79E5"/>
    <w:rsid w:val="218E025A"/>
    <w:rsid w:val="21B356F0"/>
    <w:rsid w:val="21E33561"/>
    <w:rsid w:val="2229206F"/>
    <w:rsid w:val="229F436C"/>
    <w:rsid w:val="22B227ED"/>
    <w:rsid w:val="22C143E7"/>
    <w:rsid w:val="22D143BE"/>
    <w:rsid w:val="22DF2CB8"/>
    <w:rsid w:val="22E710FC"/>
    <w:rsid w:val="22EB5912"/>
    <w:rsid w:val="230B7957"/>
    <w:rsid w:val="23320AF2"/>
    <w:rsid w:val="233F05CC"/>
    <w:rsid w:val="23737AC9"/>
    <w:rsid w:val="240C3C44"/>
    <w:rsid w:val="243D1065"/>
    <w:rsid w:val="24525DB7"/>
    <w:rsid w:val="2459535E"/>
    <w:rsid w:val="24624489"/>
    <w:rsid w:val="24D656A1"/>
    <w:rsid w:val="250F61D5"/>
    <w:rsid w:val="251558A5"/>
    <w:rsid w:val="2522658E"/>
    <w:rsid w:val="253827AD"/>
    <w:rsid w:val="25872F6F"/>
    <w:rsid w:val="259A4568"/>
    <w:rsid w:val="26172555"/>
    <w:rsid w:val="262032AC"/>
    <w:rsid w:val="262116DD"/>
    <w:rsid w:val="262572DF"/>
    <w:rsid w:val="263F70D3"/>
    <w:rsid w:val="26501814"/>
    <w:rsid w:val="2666463C"/>
    <w:rsid w:val="266757B4"/>
    <w:rsid w:val="2672341C"/>
    <w:rsid w:val="2674607E"/>
    <w:rsid w:val="268B1111"/>
    <w:rsid w:val="26937DA7"/>
    <w:rsid w:val="26993F9D"/>
    <w:rsid w:val="26B0392A"/>
    <w:rsid w:val="26BF4219"/>
    <w:rsid w:val="26F5128A"/>
    <w:rsid w:val="27AC1A5A"/>
    <w:rsid w:val="27C87F36"/>
    <w:rsid w:val="27CA3367"/>
    <w:rsid w:val="28061779"/>
    <w:rsid w:val="281E418E"/>
    <w:rsid w:val="28487CCB"/>
    <w:rsid w:val="2869172C"/>
    <w:rsid w:val="28AE3329"/>
    <w:rsid w:val="28C37E71"/>
    <w:rsid w:val="28CD7858"/>
    <w:rsid w:val="28D57E04"/>
    <w:rsid w:val="28F65E6C"/>
    <w:rsid w:val="28F85103"/>
    <w:rsid w:val="290B4008"/>
    <w:rsid w:val="291D1BF4"/>
    <w:rsid w:val="29363129"/>
    <w:rsid w:val="296456EA"/>
    <w:rsid w:val="297A1D3A"/>
    <w:rsid w:val="298878DD"/>
    <w:rsid w:val="298B0484"/>
    <w:rsid w:val="29BB3471"/>
    <w:rsid w:val="29E03912"/>
    <w:rsid w:val="29E52172"/>
    <w:rsid w:val="2A090F21"/>
    <w:rsid w:val="2A262084"/>
    <w:rsid w:val="2A2B4C3B"/>
    <w:rsid w:val="2A2D5C86"/>
    <w:rsid w:val="2A5C615D"/>
    <w:rsid w:val="2A661024"/>
    <w:rsid w:val="2A795E27"/>
    <w:rsid w:val="2A8F2670"/>
    <w:rsid w:val="2A903837"/>
    <w:rsid w:val="2AAF2630"/>
    <w:rsid w:val="2ADB7B82"/>
    <w:rsid w:val="2B0A2377"/>
    <w:rsid w:val="2B0D699C"/>
    <w:rsid w:val="2B1105AD"/>
    <w:rsid w:val="2B2C1059"/>
    <w:rsid w:val="2B317E67"/>
    <w:rsid w:val="2B546E20"/>
    <w:rsid w:val="2B8D6237"/>
    <w:rsid w:val="2B935D82"/>
    <w:rsid w:val="2B987667"/>
    <w:rsid w:val="2BA234B7"/>
    <w:rsid w:val="2C0D757D"/>
    <w:rsid w:val="2C230B45"/>
    <w:rsid w:val="2C6F5176"/>
    <w:rsid w:val="2C727D0D"/>
    <w:rsid w:val="2CD55251"/>
    <w:rsid w:val="2CF527BF"/>
    <w:rsid w:val="2D07447F"/>
    <w:rsid w:val="2D4D48A5"/>
    <w:rsid w:val="2D4F5B68"/>
    <w:rsid w:val="2D5130BD"/>
    <w:rsid w:val="2D5C1389"/>
    <w:rsid w:val="2D73654E"/>
    <w:rsid w:val="2DA408AA"/>
    <w:rsid w:val="2DBD1600"/>
    <w:rsid w:val="2DBE740F"/>
    <w:rsid w:val="2DE610BF"/>
    <w:rsid w:val="2E240222"/>
    <w:rsid w:val="2E4476A2"/>
    <w:rsid w:val="2E506183"/>
    <w:rsid w:val="2E5D1BE2"/>
    <w:rsid w:val="2E63215E"/>
    <w:rsid w:val="2E6B1A14"/>
    <w:rsid w:val="2E72760A"/>
    <w:rsid w:val="2E8928E3"/>
    <w:rsid w:val="2EA416CD"/>
    <w:rsid w:val="2ECD16CF"/>
    <w:rsid w:val="2F193C67"/>
    <w:rsid w:val="2F3757D0"/>
    <w:rsid w:val="2F4357BE"/>
    <w:rsid w:val="2F4379DD"/>
    <w:rsid w:val="2F44046E"/>
    <w:rsid w:val="2F5C29A9"/>
    <w:rsid w:val="2F7E3434"/>
    <w:rsid w:val="2F965FED"/>
    <w:rsid w:val="2F9D7AEF"/>
    <w:rsid w:val="2FA350DF"/>
    <w:rsid w:val="2FD57034"/>
    <w:rsid w:val="3024567C"/>
    <w:rsid w:val="30275F10"/>
    <w:rsid w:val="30A97B44"/>
    <w:rsid w:val="30D45372"/>
    <w:rsid w:val="312371B4"/>
    <w:rsid w:val="314F7A5D"/>
    <w:rsid w:val="31523460"/>
    <w:rsid w:val="31620495"/>
    <w:rsid w:val="3165415B"/>
    <w:rsid w:val="31681BAE"/>
    <w:rsid w:val="317046BC"/>
    <w:rsid w:val="317D7812"/>
    <w:rsid w:val="319338BC"/>
    <w:rsid w:val="31D85A51"/>
    <w:rsid w:val="32151685"/>
    <w:rsid w:val="32336231"/>
    <w:rsid w:val="326C5326"/>
    <w:rsid w:val="327C3F80"/>
    <w:rsid w:val="32850B64"/>
    <w:rsid w:val="329A1E0A"/>
    <w:rsid w:val="32BB5E34"/>
    <w:rsid w:val="32BE1EEF"/>
    <w:rsid w:val="32CB171C"/>
    <w:rsid w:val="32E65865"/>
    <w:rsid w:val="32FB0BC0"/>
    <w:rsid w:val="32FD5658"/>
    <w:rsid w:val="331A06B8"/>
    <w:rsid w:val="33335C6A"/>
    <w:rsid w:val="333620A6"/>
    <w:rsid w:val="336764DB"/>
    <w:rsid w:val="338F5966"/>
    <w:rsid w:val="33C4477F"/>
    <w:rsid w:val="33CD2D77"/>
    <w:rsid w:val="33E57F1D"/>
    <w:rsid w:val="3411389D"/>
    <w:rsid w:val="3431449E"/>
    <w:rsid w:val="344F11C0"/>
    <w:rsid w:val="34795ADA"/>
    <w:rsid w:val="34B80379"/>
    <w:rsid w:val="34C06B90"/>
    <w:rsid w:val="34D47448"/>
    <w:rsid w:val="34EE5521"/>
    <w:rsid w:val="353F1F4D"/>
    <w:rsid w:val="354405C9"/>
    <w:rsid w:val="35590F1F"/>
    <w:rsid w:val="356160E3"/>
    <w:rsid w:val="357E229C"/>
    <w:rsid w:val="358F362A"/>
    <w:rsid w:val="36137C15"/>
    <w:rsid w:val="3652180C"/>
    <w:rsid w:val="36616BB2"/>
    <w:rsid w:val="3667722D"/>
    <w:rsid w:val="36BD159A"/>
    <w:rsid w:val="36BE0D88"/>
    <w:rsid w:val="36BF5094"/>
    <w:rsid w:val="36DD399D"/>
    <w:rsid w:val="36DE37E1"/>
    <w:rsid w:val="371A15EE"/>
    <w:rsid w:val="37306398"/>
    <w:rsid w:val="375F581E"/>
    <w:rsid w:val="37755147"/>
    <w:rsid w:val="37890329"/>
    <w:rsid w:val="37A63D7A"/>
    <w:rsid w:val="37BF1C81"/>
    <w:rsid w:val="382734B5"/>
    <w:rsid w:val="38466D23"/>
    <w:rsid w:val="389079C0"/>
    <w:rsid w:val="389C275B"/>
    <w:rsid w:val="38A738DA"/>
    <w:rsid w:val="38C13B77"/>
    <w:rsid w:val="39026853"/>
    <w:rsid w:val="39142D05"/>
    <w:rsid w:val="39680AA4"/>
    <w:rsid w:val="396C245A"/>
    <w:rsid w:val="3A146728"/>
    <w:rsid w:val="3A4C50D2"/>
    <w:rsid w:val="3A4E781B"/>
    <w:rsid w:val="3A7F2D1E"/>
    <w:rsid w:val="3AB54247"/>
    <w:rsid w:val="3AE96CF8"/>
    <w:rsid w:val="3B1178CE"/>
    <w:rsid w:val="3B302E12"/>
    <w:rsid w:val="3B7379EA"/>
    <w:rsid w:val="3B8E2B10"/>
    <w:rsid w:val="3BA2068B"/>
    <w:rsid w:val="3BAC5F7E"/>
    <w:rsid w:val="3BAF5AF4"/>
    <w:rsid w:val="3BEF6C00"/>
    <w:rsid w:val="3BF11CCD"/>
    <w:rsid w:val="3C2F5C3A"/>
    <w:rsid w:val="3C3F6C60"/>
    <w:rsid w:val="3C5B67CB"/>
    <w:rsid w:val="3C773F65"/>
    <w:rsid w:val="3C8416A8"/>
    <w:rsid w:val="3CD431C9"/>
    <w:rsid w:val="3CE84063"/>
    <w:rsid w:val="3CED4E95"/>
    <w:rsid w:val="3D136362"/>
    <w:rsid w:val="3D496CC9"/>
    <w:rsid w:val="3D8B7D06"/>
    <w:rsid w:val="3DC15642"/>
    <w:rsid w:val="3DD31485"/>
    <w:rsid w:val="3DFD29A6"/>
    <w:rsid w:val="3E1D6D78"/>
    <w:rsid w:val="3E326161"/>
    <w:rsid w:val="3E41519B"/>
    <w:rsid w:val="3E6F219C"/>
    <w:rsid w:val="3E72732E"/>
    <w:rsid w:val="3EA74989"/>
    <w:rsid w:val="3ED870F0"/>
    <w:rsid w:val="3EFB258D"/>
    <w:rsid w:val="3EFC16C0"/>
    <w:rsid w:val="3F250B2A"/>
    <w:rsid w:val="3F9C0642"/>
    <w:rsid w:val="3F9D5502"/>
    <w:rsid w:val="3FCC1932"/>
    <w:rsid w:val="3FF46FCB"/>
    <w:rsid w:val="3FFD7F33"/>
    <w:rsid w:val="40176267"/>
    <w:rsid w:val="4046363B"/>
    <w:rsid w:val="405D108B"/>
    <w:rsid w:val="407D127F"/>
    <w:rsid w:val="407F3606"/>
    <w:rsid w:val="410B462D"/>
    <w:rsid w:val="410D4B20"/>
    <w:rsid w:val="411A5DD7"/>
    <w:rsid w:val="412B4448"/>
    <w:rsid w:val="415F47E2"/>
    <w:rsid w:val="41791BEE"/>
    <w:rsid w:val="417C70E5"/>
    <w:rsid w:val="417D4C94"/>
    <w:rsid w:val="419E2F45"/>
    <w:rsid w:val="41D151E8"/>
    <w:rsid w:val="424E2A94"/>
    <w:rsid w:val="425862E9"/>
    <w:rsid w:val="429A7DD4"/>
    <w:rsid w:val="43055B56"/>
    <w:rsid w:val="43610258"/>
    <w:rsid w:val="43725D79"/>
    <w:rsid w:val="43A506CC"/>
    <w:rsid w:val="43C2201F"/>
    <w:rsid w:val="43C70579"/>
    <w:rsid w:val="43D24742"/>
    <w:rsid w:val="43E408C8"/>
    <w:rsid w:val="43FD4EB8"/>
    <w:rsid w:val="44074B34"/>
    <w:rsid w:val="44101EF7"/>
    <w:rsid w:val="4430552F"/>
    <w:rsid w:val="44384737"/>
    <w:rsid w:val="443A3541"/>
    <w:rsid w:val="445552E9"/>
    <w:rsid w:val="44797140"/>
    <w:rsid w:val="44FB6BAC"/>
    <w:rsid w:val="44FD6FDF"/>
    <w:rsid w:val="451C4B1A"/>
    <w:rsid w:val="45287A91"/>
    <w:rsid w:val="452C06AA"/>
    <w:rsid w:val="45431558"/>
    <w:rsid w:val="454326F1"/>
    <w:rsid w:val="457C20A9"/>
    <w:rsid w:val="45827221"/>
    <w:rsid w:val="458910F5"/>
    <w:rsid w:val="45997EAE"/>
    <w:rsid w:val="45E1310C"/>
    <w:rsid w:val="45E36EA8"/>
    <w:rsid w:val="460B5888"/>
    <w:rsid w:val="460D364E"/>
    <w:rsid w:val="46175684"/>
    <w:rsid w:val="46284F48"/>
    <w:rsid w:val="46340F2E"/>
    <w:rsid w:val="46571ADD"/>
    <w:rsid w:val="466371F1"/>
    <w:rsid w:val="4665231A"/>
    <w:rsid w:val="46676EE5"/>
    <w:rsid w:val="466F01FA"/>
    <w:rsid w:val="467F5302"/>
    <w:rsid w:val="46AA091E"/>
    <w:rsid w:val="46B86BC5"/>
    <w:rsid w:val="46CE13DA"/>
    <w:rsid w:val="46EA755F"/>
    <w:rsid w:val="46F91029"/>
    <w:rsid w:val="470C6EBC"/>
    <w:rsid w:val="47105590"/>
    <w:rsid w:val="47122A6E"/>
    <w:rsid w:val="47190850"/>
    <w:rsid w:val="474C7F6F"/>
    <w:rsid w:val="47B12E36"/>
    <w:rsid w:val="47D82AB9"/>
    <w:rsid w:val="47E01233"/>
    <w:rsid w:val="47E9155A"/>
    <w:rsid w:val="4857405C"/>
    <w:rsid w:val="4858327B"/>
    <w:rsid w:val="487B542F"/>
    <w:rsid w:val="489C723C"/>
    <w:rsid w:val="48C84C04"/>
    <w:rsid w:val="48CD444D"/>
    <w:rsid w:val="48D7251F"/>
    <w:rsid w:val="48D84121"/>
    <w:rsid w:val="48DC4151"/>
    <w:rsid w:val="48DE50E7"/>
    <w:rsid w:val="48F81233"/>
    <w:rsid w:val="495412B8"/>
    <w:rsid w:val="496D4E83"/>
    <w:rsid w:val="49722C20"/>
    <w:rsid w:val="497454D0"/>
    <w:rsid w:val="497B4BD3"/>
    <w:rsid w:val="49AA1AA9"/>
    <w:rsid w:val="49C008A2"/>
    <w:rsid w:val="49E21AFC"/>
    <w:rsid w:val="4A010776"/>
    <w:rsid w:val="4A045464"/>
    <w:rsid w:val="4A434BD8"/>
    <w:rsid w:val="4A512B79"/>
    <w:rsid w:val="4A555EF7"/>
    <w:rsid w:val="4A8E4423"/>
    <w:rsid w:val="4AA836BC"/>
    <w:rsid w:val="4AC2556C"/>
    <w:rsid w:val="4AD84D4C"/>
    <w:rsid w:val="4AFA0AB3"/>
    <w:rsid w:val="4AFA5EED"/>
    <w:rsid w:val="4B0637F6"/>
    <w:rsid w:val="4B82402A"/>
    <w:rsid w:val="4B885B72"/>
    <w:rsid w:val="4BB454B0"/>
    <w:rsid w:val="4BBF1AF1"/>
    <w:rsid w:val="4BDF0485"/>
    <w:rsid w:val="4BF8393A"/>
    <w:rsid w:val="4BFE5A97"/>
    <w:rsid w:val="4C064644"/>
    <w:rsid w:val="4C4B1763"/>
    <w:rsid w:val="4C922B81"/>
    <w:rsid w:val="4CF109FB"/>
    <w:rsid w:val="4CFA427D"/>
    <w:rsid w:val="4D1822B9"/>
    <w:rsid w:val="4D372A7C"/>
    <w:rsid w:val="4DA459DD"/>
    <w:rsid w:val="4DCD385F"/>
    <w:rsid w:val="4DDB7340"/>
    <w:rsid w:val="4E136618"/>
    <w:rsid w:val="4E2D4FBF"/>
    <w:rsid w:val="4E4606E0"/>
    <w:rsid w:val="4E7045A8"/>
    <w:rsid w:val="4E902C2A"/>
    <w:rsid w:val="4EB96370"/>
    <w:rsid w:val="4EBD52F2"/>
    <w:rsid w:val="4ECA697B"/>
    <w:rsid w:val="4F237DF9"/>
    <w:rsid w:val="4F392753"/>
    <w:rsid w:val="4F4B2313"/>
    <w:rsid w:val="4F5662C1"/>
    <w:rsid w:val="4F59044C"/>
    <w:rsid w:val="4F5E59FA"/>
    <w:rsid w:val="4FAF37C7"/>
    <w:rsid w:val="4FB506E4"/>
    <w:rsid w:val="4FC32B6B"/>
    <w:rsid w:val="50030A53"/>
    <w:rsid w:val="50061E6A"/>
    <w:rsid w:val="500A19C8"/>
    <w:rsid w:val="50196C8F"/>
    <w:rsid w:val="5046518F"/>
    <w:rsid w:val="504F488C"/>
    <w:rsid w:val="50566612"/>
    <w:rsid w:val="50647B6C"/>
    <w:rsid w:val="50770E53"/>
    <w:rsid w:val="50BF56D9"/>
    <w:rsid w:val="50FA4865"/>
    <w:rsid w:val="511107D4"/>
    <w:rsid w:val="51143781"/>
    <w:rsid w:val="51202A88"/>
    <w:rsid w:val="51584E2B"/>
    <w:rsid w:val="518E2F07"/>
    <w:rsid w:val="51A92407"/>
    <w:rsid w:val="51B54AB8"/>
    <w:rsid w:val="51C10B18"/>
    <w:rsid w:val="51DA54D7"/>
    <w:rsid w:val="51F93D09"/>
    <w:rsid w:val="522869C0"/>
    <w:rsid w:val="523B42BA"/>
    <w:rsid w:val="529A027C"/>
    <w:rsid w:val="52AA5B5C"/>
    <w:rsid w:val="52B1752A"/>
    <w:rsid w:val="52C5445A"/>
    <w:rsid w:val="52E272A9"/>
    <w:rsid w:val="52EB4F4F"/>
    <w:rsid w:val="52F05583"/>
    <w:rsid w:val="52F62938"/>
    <w:rsid w:val="53413E40"/>
    <w:rsid w:val="53493478"/>
    <w:rsid w:val="535E26D9"/>
    <w:rsid w:val="53A05ECF"/>
    <w:rsid w:val="53A92915"/>
    <w:rsid w:val="53B917EA"/>
    <w:rsid w:val="53D32ED0"/>
    <w:rsid w:val="53D65A7A"/>
    <w:rsid w:val="541B5D87"/>
    <w:rsid w:val="541C6059"/>
    <w:rsid w:val="54253BE1"/>
    <w:rsid w:val="542660ED"/>
    <w:rsid w:val="542E3A35"/>
    <w:rsid w:val="546B35CE"/>
    <w:rsid w:val="548A2C8F"/>
    <w:rsid w:val="549C52FB"/>
    <w:rsid w:val="54D653F2"/>
    <w:rsid w:val="55230AEC"/>
    <w:rsid w:val="552B6C27"/>
    <w:rsid w:val="552E05DB"/>
    <w:rsid w:val="553A734B"/>
    <w:rsid w:val="55671A00"/>
    <w:rsid w:val="55674E7D"/>
    <w:rsid w:val="557641FC"/>
    <w:rsid w:val="55A0281A"/>
    <w:rsid w:val="55DC2551"/>
    <w:rsid w:val="55EB7BAC"/>
    <w:rsid w:val="55EC706C"/>
    <w:rsid w:val="5617675D"/>
    <w:rsid w:val="562A5686"/>
    <w:rsid w:val="56382C84"/>
    <w:rsid w:val="56473DE0"/>
    <w:rsid w:val="56642F5A"/>
    <w:rsid w:val="56765F8B"/>
    <w:rsid w:val="567C2AC8"/>
    <w:rsid w:val="56826C32"/>
    <w:rsid w:val="56C04405"/>
    <w:rsid w:val="56E02369"/>
    <w:rsid w:val="570B1FBC"/>
    <w:rsid w:val="572602D1"/>
    <w:rsid w:val="573B33F5"/>
    <w:rsid w:val="57A56DB1"/>
    <w:rsid w:val="57A819A4"/>
    <w:rsid w:val="57C7687D"/>
    <w:rsid w:val="58171CE3"/>
    <w:rsid w:val="58187EC2"/>
    <w:rsid w:val="5825257D"/>
    <w:rsid w:val="583A1C85"/>
    <w:rsid w:val="584101BB"/>
    <w:rsid w:val="58C51380"/>
    <w:rsid w:val="58D46B92"/>
    <w:rsid w:val="58DE676F"/>
    <w:rsid w:val="590212B0"/>
    <w:rsid w:val="59244598"/>
    <w:rsid w:val="5940428E"/>
    <w:rsid w:val="59521F14"/>
    <w:rsid w:val="595866FA"/>
    <w:rsid w:val="599D4693"/>
    <w:rsid w:val="59D505E5"/>
    <w:rsid w:val="5A74485F"/>
    <w:rsid w:val="5A7D0B2C"/>
    <w:rsid w:val="5A892C53"/>
    <w:rsid w:val="5AB224EC"/>
    <w:rsid w:val="5ABE7E6E"/>
    <w:rsid w:val="5AC92E09"/>
    <w:rsid w:val="5AE16669"/>
    <w:rsid w:val="5AEE10F3"/>
    <w:rsid w:val="5B02156C"/>
    <w:rsid w:val="5B2323DE"/>
    <w:rsid w:val="5B303D3E"/>
    <w:rsid w:val="5B321269"/>
    <w:rsid w:val="5B321DD0"/>
    <w:rsid w:val="5B362718"/>
    <w:rsid w:val="5B373F1C"/>
    <w:rsid w:val="5B785E8A"/>
    <w:rsid w:val="5B7A49BF"/>
    <w:rsid w:val="5BAC07C6"/>
    <w:rsid w:val="5BDE5297"/>
    <w:rsid w:val="5BEA4446"/>
    <w:rsid w:val="5C105B21"/>
    <w:rsid w:val="5C145FC8"/>
    <w:rsid w:val="5C2218F6"/>
    <w:rsid w:val="5C353AA1"/>
    <w:rsid w:val="5C3F30BA"/>
    <w:rsid w:val="5C5E79B1"/>
    <w:rsid w:val="5C7747CA"/>
    <w:rsid w:val="5C966C31"/>
    <w:rsid w:val="5CA35EFE"/>
    <w:rsid w:val="5CAB4EC5"/>
    <w:rsid w:val="5CC25CF8"/>
    <w:rsid w:val="5CD03307"/>
    <w:rsid w:val="5CDF3225"/>
    <w:rsid w:val="5D085EF4"/>
    <w:rsid w:val="5D445672"/>
    <w:rsid w:val="5D4D201B"/>
    <w:rsid w:val="5D65064E"/>
    <w:rsid w:val="5DBA5002"/>
    <w:rsid w:val="5DCB288B"/>
    <w:rsid w:val="5DF33F81"/>
    <w:rsid w:val="5E395EF0"/>
    <w:rsid w:val="5E5A7252"/>
    <w:rsid w:val="5E6C776D"/>
    <w:rsid w:val="5EE00CFA"/>
    <w:rsid w:val="5EEA56C8"/>
    <w:rsid w:val="5F320300"/>
    <w:rsid w:val="5F5163E8"/>
    <w:rsid w:val="5F70037D"/>
    <w:rsid w:val="5F8C66B4"/>
    <w:rsid w:val="5FD86C6A"/>
    <w:rsid w:val="5FDC606B"/>
    <w:rsid w:val="5FF933C4"/>
    <w:rsid w:val="60320A11"/>
    <w:rsid w:val="605F6D1B"/>
    <w:rsid w:val="60644526"/>
    <w:rsid w:val="60C437F4"/>
    <w:rsid w:val="60CC6247"/>
    <w:rsid w:val="60CE6F8E"/>
    <w:rsid w:val="60D3786A"/>
    <w:rsid w:val="611C67C1"/>
    <w:rsid w:val="61577D86"/>
    <w:rsid w:val="6185283A"/>
    <w:rsid w:val="61957896"/>
    <w:rsid w:val="61AE1355"/>
    <w:rsid w:val="61CA467A"/>
    <w:rsid w:val="61D27A0F"/>
    <w:rsid w:val="61E402B5"/>
    <w:rsid w:val="61E56A6A"/>
    <w:rsid w:val="620D2BDE"/>
    <w:rsid w:val="62375F69"/>
    <w:rsid w:val="623B0E2B"/>
    <w:rsid w:val="624770D2"/>
    <w:rsid w:val="62595B74"/>
    <w:rsid w:val="62762D12"/>
    <w:rsid w:val="627940D5"/>
    <w:rsid w:val="628C7806"/>
    <w:rsid w:val="62AE5D4B"/>
    <w:rsid w:val="62C30AB9"/>
    <w:rsid w:val="62CA0638"/>
    <w:rsid w:val="62F13EAC"/>
    <w:rsid w:val="62F33BDA"/>
    <w:rsid w:val="63023AFC"/>
    <w:rsid w:val="631A7692"/>
    <w:rsid w:val="632061FA"/>
    <w:rsid w:val="6329551F"/>
    <w:rsid w:val="63BD5AB8"/>
    <w:rsid w:val="63C65648"/>
    <w:rsid w:val="63E82BFD"/>
    <w:rsid w:val="642620DC"/>
    <w:rsid w:val="642A0D6C"/>
    <w:rsid w:val="643248A8"/>
    <w:rsid w:val="644F249D"/>
    <w:rsid w:val="646348F2"/>
    <w:rsid w:val="646B3C75"/>
    <w:rsid w:val="64A50CEC"/>
    <w:rsid w:val="64BA0EC1"/>
    <w:rsid w:val="64C10C29"/>
    <w:rsid w:val="65027BD0"/>
    <w:rsid w:val="65053587"/>
    <w:rsid w:val="654D29CB"/>
    <w:rsid w:val="655001C4"/>
    <w:rsid w:val="656D4009"/>
    <w:rsid w:val="65851880"/>
    <w:rsid w:val="65B777F9"/>
    <w:rsid w:val="65C4048A"/>
    <w:rsid w:val="660A1621"/>
    <w:rsid w:val="662D44DC"/>
    <w:rsid w:val="66446CFD"/>
    <w:rsid w:val="66773516"/>
    <w:rsid w:val="66A10F7B"/>
    <w:rsid w:val="66A42A6C"/>
    <w:rsid w:val="66B71094"/>
    <w:rsid w:val="66BE479E"/>
    <w:rsid w:val="66D2337A"/>
    <w:rsid w:val="66D63EE3"/>
    <w:rsid w:val="66D66C75"/>
    <w:rsid w:val="67181A10"/>
    <w:rsid w:val="6724536E"/>
    <w:rsid w:val="67544323"/>
    <w:rsid w:val="676C3C34"/>
    <w:rsid w:val="67727AE6"/>
    <w:rsid w:val="67761EF1"/>
    <w:rsid w:val="677A473A"/>
    <w:rsid w:val="677E4A78"/>
    <w:rsid w:val="67812FCD"/>
    <w:rsid w:val="67833240"/>
    <w:rsid w:val="678F5BF2"/>
    <w:rsid w:val="67980D45"/>
    <w:rsid w:val="67993223"/>
    <w:rsid w:val="67D13148"/>
    <w:rsid w:val="67D65CB7"/>
    <w:rsid w:val="680612E4"/>
    <w:rsid w:val="683F47BE"/>
    <w:rsid w:val="6860661D"/>
    <w:rsid w:val="686750E6"/>
    <w:rsid w:val="68685FA9"/>
    <w:rsid w:val="68FF1BFC"/>
    <w:rsid w:val="690070D0"/>
    <w:rsid w:val="691340B7"/>
    <w:rsid w:val="69265260"/>
    <w:rsid w:val="694778DF"/>
    <w:rsid w:val="69533737"/>
    <w:rsid w:val="698009F6"/>
    <w:rsid w:val="69852321"/>
    <w:rsid w:val="698B7305"/>
    <w:rsid w:val="69B144C0"/>
    <w:rsid w:val="69C55EEB"/>
    <w:rsid w:val="69D473AD"/>
    <w:rsid w:val="69DA4F22"/>
    <w:rsid w:val="69E903B0"/>
    <w:rsid w:val="6A3634CC"/>
    <w:rsid w:val="6A7A58C7"/>
    <w:rsid w:val="6A994126"/>
    <w:rsid w:val="6AAE3844"/>
    <w:rsid w:val="6AC542FD"/>
    <w:rsid w:val="6AD74B5C"/>
    <w:rsid w:val="6AEA0F47"/>
    <w:rsid w:val="6AED1528"/>
    <w:rsid w:val="6B614ECC"/>
    <w:rsid w:val="6B62130C"/>
    <w:rsid w:val="6B697E81"/>
    <w:rsid w:val="6B6A31C1"/>
    <w:rsid w:val="6B6C1304"/>
    <w:rsid w:val="6B7C140E"/>
    <w:rsid w:val="6BBE6F48"/>
    <w:rsid w:val="6BEA448A"/>
    <w:rsid w:val="6BEB2DB4"/>
    <w:rsid w:val="6BF80090"/>
    <w:rsid w:val="6BF92E07"/>
    <w:rsid w:val="6C124805"/>
    <w:rsid w:val="6C1A4EFD"/>
    <w:rsid w:val="6C2614EE"/>
    <w:rsid w:val="6C2B66DB"/>
    <w:rsid w:val="6C6D2526"/>
    <w:rsid w:val="6C7C1495"/>
    <w:rsid w:val="6C88775B"/>
    <w:rsid w:val="6CD4066E"/>
    <w:rsid w:val="6CD946CC"/>
    <w:rsid w:val="6CE10080"/>
    <w:rsid w:val="6D0251B3"/>
    <w:rsid w:val="6D117168"/>
    <w:rsid w:val="6D355552"/>
    <w:rsid w:val="6D615339"/>
    <w:rsid w:val="6D633E3D"/>
    <w:rsid w:val="6D782DB1"/>
    <w:rsid w:val="6DA87D24"/>
    <w:rsid w:val="6DAC4DF2"/>
    <w:rsid w:val="6DC131B8"/>
    <w:rsid w:val="6DDB2141"/>
    <w:rsid w:val="6DEF1F10"/>
    <w:rsid w:val="6DF27E1D"/>
    <w:rsid w:val="6E0C671C"/>
    <w:rsid w:val="6E2129B1"/>
    <w:rsid w:val="6E3367A3"/>
    <w:rsid w:val="6E514EFB"/>
    <w:rsid w:val="6E59344A"/>
    <w:rsid w:val="6E827D2E"/>
    <w:rsid w:val="6EC82233"/>
    <w:rsid w:val="6ED14BDF"/>
    <w:rsid w:val="6F37441A"/>
    <w:rsid w:val="6F426402"/>
    <w:rsid w:val="6F50135A"/>
    <w:rsid w:val="6F607115"/>
    <w:rsid w:val="6FA37240"/>
    <w:rsid w:val="6FDB1FC7"/>
    <w:rsid w:val="702B4C5A"/>
    <w:rsid w:val="70485BAA"/>
    <w:rsid w:val="705848D9"/>
    <w:rsid w:val="70657437"/>
    <w:rsid w:val="706D1D93"/>
    <w:rsid w:val="70756D19"/>
    <w:rsid w:val="70A709D6"/>
    <w:rsid w:val="70A76652"/>
    <w:rsid w:val="70AC0874"/>
    <w:rsid w:val="70D8249B"/>
    <w:rsid w:val="70E2105F"/>
    <w:rsid w:val="71030EFF"/>
    <w:rsid w:val="71034FD7"/>
    <w:rsid w:val="71433DA4"/>
    <w:rsid w:val="71853C5A"/>
    <w:rsid w:val="71A756DC"/>
    <w:rsid w:val="724F3ABB"/>
    <w:rsid w:val="72672189"/>
    <w:rsid w:val="728057CC"/>
    <w:rsid w:val="72D2381D"/>
    <w:rsid w:val="72D55D72"/>
    <w:rsid w:val="72EC3910"/>
    <w:rsid w:val="72FC15D5"/>
    <w:rsid w:val="73295EBE"/>
    <w:rsid w:val="73C66206"/>
    <w:rsid w:val="73E50EE5"/>
    <w:rsid w:val="748036C3"/>
    <w:rsid w:val="749C1252"/>
    <w:rsid w:val="74B27334"/>
    <w:rsid w:val="74BA5FC3"/>
    <w:rsid w:val="74CE23CA"/>
    <w:rsid w:val="74DD4111"/>
    <w:rsid w:val="74E26518"/>
    <w:rsid w:val="74F01BB3"/>
    <w:rsid w:val="74F7118A"/>
    <w:rsid w:val="751F72F8"/>
    <w:rsid w:val="756D25B6"/>
    <w:rsid w:val="75984A29"/>
    <w:rsid w:val="75AD203D"/>
    <w:rsid w:val="75E85CCD"/>
    <w:rsid w:val="75EE1848"/>
    <w:rsid w:val="75F439E7"/>
    <w:rsid w:val="760B2CF7"/>
    <w:rsid w:val="761958C7"/>
    <w:rsid w:val="762F6179"/>
    <w:rsid w:val="7630271D"/>
    <w:rsid w:val="7634625D"/>
    <w:rsid w:val="766B5CC3"/>
    <w:rsid w:val="769E336B"/>
    <w:rsid w:val="76AD5D19"/>
    <w:rsid w:val="76C4705B"/>
    <w:rsid w:val="76DB7A94"/>
    <w:rsid w:val="76DF6D8D"/>
    <w:rsid w:val="76F01D5A"/>
    <w:rsid w:val="76F252E7"/>
    <w:rsid w:val="771A1322"/>
    <w:rsid w:val="77395D29"/>
    <w:rsid w:val="77437C13"/>
    <w:rsid w:val="77672E40"/>
    <w:rsid w:val="777E051C"/>
    <w:rsid w:val="77F825A5"/>
    <w:rsid w:val="780C3C22"/>
    <w:rsid w:val="7813437A"/>
    <w:rsid w:val="781B4273"/>
    <w:rsid w:val="78406CF6"/>
    <w:rsid w:val="784E044D"/>
    <w:rsid w:val="785044E5"/>
    <w:rsid w:val="785E0D04"/>
    <w:rsid w:val="786A170B"/>
    <w:rsid w:val="78722ED2"/>
    <w:rsid w:val="789A2C45"/>
    <w:rsid w:val="78A3482B"/>
    <w:rsid w:val="78BB703F"/>
    <w:rsid w:val="78E6660B"/>
    <w:rsid w:val="78F37779"/>
    <w:rsid w:val="78FD171E"/>
    <w:rsid w:val="795E672F"/>
    <w:rsid w:val="798C5FA1"/>
    <w:rsid w:val="79AC04BC"/>
    <w:rsid w:val="79D05B3F"/>
    <w:rsid w:val="79DB4E20"/>
    <w:rsid w:val="7A090EDA"/>
    <w:rsid w:val="7A300527"/>
    <w:rsid w:val="7A363A60"/>
    <w:rsid w:val="7A3E2FA0"/>
    <w:rsid w:val="7A9E0927"/>
    <w:rsid w:val="7AD65B35"/>
    <w:rsid w:val="7AD9134D"/>
    <w:rsid w:val="7AF97315"/>
    <w:rsid w:val="7B154FB9"/>
    <w:rsid w:val="7B313186"/>
    <w:rsid w:val="7B334D35"/>
    <w:rsid w:val="7B5573A2"/>
    <w:rsid w:val="7B9E0813"/>
    <w:rsid w:val="7BA12B3D"/>
    <w:rsid w:val="7BE6179F"/>
    <w:rsid w:val="7BF215BA"/>
    <w:rsid w:val="7C4D354D"/>
    <w:rsid w:val="7C690A7E"/>
    <w:rsid w:val="7CA33914"/>
    <w:rsid w:val="7CB95841"/>
    <w:rsid w:val="7CCA5F75"/>
    <w:rsid w:val="7CF11DAD"/>
    <w:rsid w:val="7D1F6674"/>
    <w:rsid w:val="7D464F67"/>
    <w:rsid w:val="7D4B5731"/>
    <w:rsid w:val="7D545437"/>
    <w:rsid w:val="7D800D05"/>
    <w:rsid w:val="7D867C34"/>
    <w:rsid w:val="7D952C2A"/>
    <w:rsid w:val="7DA7317C"/>
    <w:rsid w:val="7DB10B5D"/>
    <w:rsid w:val="7DC24B4E"/>
    <w:rsid w:val="7E0A3560"/>
    <w:rsid w:val="7E387C8C"/>
    <w:rsid w:val="7E7756E5"/>
    <w:rsid w:val="7EA91919"/>
    <w:rsid w:val="7EAA4A9A"/>
    <w:rsid w:val="7ECC4DB5"/>
    <w:rsid w:val="7EF07924"/>
    <w:rsid w:val="7F642F03"/>
    <w:rsid w:val="7F7A586E"/>
    <w:rsid w:val="7F8D31C7"/>
    <w:rsid w:val="7F967F89"/>
    <w:rsid w:val="7F9A5EE9"/>
    <w:rsid w:val="7FA61BF8"/>
    <w:rsid w:val="7FB50164"/>
    <w:rsid w:val="7FE965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2"/>
    </o:shapelayout>
  </w:shapeDefaults>
  <w:decimalSymbol w:val="."/>
  <w:listSeparator w:val=","/>
  <w14:docId w14:val="07775323"/>
  <w15:docId w15:val="{F6396489-A27E-4EAB-B816-11F77D0D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after="120"/>
    </w:pPr>
    <w:rPr>
      <w:rFonts w:ascii="Times New Roman" w:hAnsi="Times New Roman"/>
      <w:szCs w:val="22"/>
    </w:rPr>
  </w:style>
  <w:style w:type="paragraph" w:styleId="a5">
    <w:name w:val="Date"/>
    <w:basedOn w:val="a"/>
    <w:next w:val="a"/>
    <w:link w:val="a6"/>
    <w:uiPriority w:val="99"/>
    <w:qFormat/>
    <w:pPr>
      <w:ind w:leftChars="2500" w:left="100"/>
    </w:pPr>
  </w:style>
  <w:style w:type="paragraph" w:styleId="a7">
    <w:name w:val="Balloon Text"/>
    <w:unhideWhenUsed/>
    <w:qFormat/>
    <w:pPr>
      <w:widowControl w:val="0"/>
      <w:jc w:val="both"/>
    </w:pPr>
    <w:rPr>
      <w:rFonts w:ascii="Calibri" w:hAnsi="Calibri"/>
      <w:kern w:val="2"/>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link w:val="ab"/>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qFormat/>
    <w:pPr>
      <w:widowControl/>
      <w:spacing w:beforeAutospacing="1" w:afterAutospacing="1"/>
      <w:jc w:val="left"/>
    </w:pPr>
    <w:rPr>
      <w:rFonts w:ascii="宋体" w:cs="宋体"/>
      <w:color w:val="000000"/>
      <w:kern w:val="0"/>
      <w:sz w:val="24"/>
    </w:rPr>
  </w:style>
  <w:style w:type="paragraph" w:styleId="ad">
    <w:name w:val="Title"/>
    <w:basedOn w:val="a"/>
    <w:next w:val="a"/>
    <w:link w:val="ae"/>
    <w:uiPriority w:val="99"/>
    <w:qFormat/>
    <w:pPr>
      <w:spacing w:line="594" w:lineRule="exact"/>
      <w:jc w:val="center"/>
      <w:outlineLvl w:val="0"/>
    </w:pPr>
    <w:rPr>
      <w:rFonts w:eastAsia="方正小标宋_GBK"/>
      <w:b/>
      <w:bCs/>
      <w:sz w:val="44"/>
      <w:szCs w:val="32"/>
    </w:rPr>
  </w:style>
  <w:style w:type="character" w:styleId="af">
    <w:name w:val="page number"/>
    <w:uiPriority w:val="99"/>
    <w:qFormat/>
    <w:rPr>
      <w:rFonts w:cs="Times New Roman"/>
    </w:rPr>
  </w:style>
  <w:style w:type="paragraph" w:customStyle="1" w:styleId="Default">
    <w:name w:val="Default"/>
    <w:next w:val="ad"/>
    <w:uiPriority w:val="99"/>
    <w:qFormat/>
    <w:pPr>
      <w:widowControl w:val="0"/>
      <w:autoSpaceDE w:val="0"/>
      <w:autoSpaceDN w:val="0"/>
      <w:adjustRightInd w:val="0"/>
    </w:pPr>
    <w:rPr>
      <w:rFonts w:ascii="Arial Unicode MS" w:hAnsi="Arial Unicode MS" w:cs="Arial Unicode MS"/>
      <w:color w:val="000000"/>
      <w:sz w:val="24"/>
      <w:szCs w:val="24"/>
    </w:rPr>
  </w:style>
  <w:style w:type="character" w:customStyle="1" w:styleId="ae">
    <w:name w:val="标题 字符"/>
    <w:link w:val="ad"/>
    <w:uiPriority w:val="10"/>
    <w:qFormat/>
    <w:rPr>
      <w:rFonts w:ascii="Cambria" w:hAnsi="Cambria" w:cs="Times New Roman"/>
      <w:b/>
      <w:bCs/>
      <w:sz w:val="32"/>
      <w:szCs w:val="32"/>
    </w:rPr>
  </w:style>
  <w:style w:type="character" w:customStyle="1" w:styleId="a9">
    <w:name w:val="页脚 字符"/>
    <w:link w:val="a8"/>
    <w:uiPriority w:val="99"/>
    <w:semiHidden/>
    <w:qFormat/>
    <w:rPr>
      <w:rFonts w:ascii="Calibri" w:hAnsi="Calibri"/>
      <w:sz w:val="18"/>
      <w:szCs w:val="18"/>
    </w:rPr>
  </w:style>
  <w:style w:type="character" w:customStyle="1" w:styleId="ab">
    <w:name w:val="页眉 字符"/>
    <w:link w:val="aa"/>
    <w:uiPriority w:val="99"/>
    <w:semiHidden/>
    <w:qFormat/>
    <w:rPr>
      <w:rFonts w:ascii="Calibri" w:hAnsi="Calibri"/>
      <w:sz w:val="18"/>
      <w:szCs w:val="18"/>
    </w:rPr>
  </w:style>
  <w:style w:type="character" w:customStyle="1" w:styleId="a4">
    <w:name w:val="正文文本 字符"/>
    <w:link w:val="a0"/>
    <w:uiPriority w:val="99"/>
    <w:semiHidden/>
    <w:qFormat/>
    <w:rPr>
      <w:rFonts w:ascii="Calibri" w:hAnsi="Calibri"/>
      <w:szCs w:val="24"/>
    </w:rPr>
  </w:style>
  <w:style w:type="character" w:customStyle="1" w:styleId="a6">
    <w:name w:val="日期 字符"/>
    <w:link w:val="a5"/>
    <w:uiPriority w:val="99"/>
    <w:semiHidden/>
    <w:qFormat/>
    <w:rPr>
      <w:rFonts w:ascii="Calibri" w:hAnsi="Calibri"/>
      <w:szCs w:val="24"/>
    </w:rPr>
  </w:style>
  <w:style w:type="paragraph" w:customStyle="1" w:styleId="p0">
    <w:name w:val="p0"/>
    <w:next w:val="a7"/>
    <w:qFormat/>
    <w:pPr>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69708">
      <w:bodyDiv w:val="1"/>
      <w:marLeft w:val="0"/>
      <w:marRight w:val="0"/>
      <w:marTop w:val="0"/>
      <w:marBottom w:val="0"/>
      <w:divBdr>
        <w:top w:val="none" w:sz="0" w:space="0" w:color="auto"/>
        <w:left w:val="none" w:sz="0" w:space="0" w:color="auto"/>
        <w:bottom w:val="none" w:sz="0" w:space="0" w:color="auto"/>
        <w:right w:val="none" w:sz="0" w:space="0" w:color="auto"/>
      </w:divBdr>
    </w:div>
    <w:div w:id="1975595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Sir Wang</cp:lastModifiedBy>
  <cp:revision>7</cp:revision>
  <cp:lastPrinted>2022-11-30T07:06:00Z</cp:lastPrinted>
  <dcterms:created xsi:type="dcterms:W3CDTF">2021-07-28T10:36:00Z</dcterms:created>
  <dcterms:modified xsi:type="dcterms:W3CDTF">2024-04-19T03:44:00Z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7FCA588A72DA4DCEB4965B6005F92608</vt:lpwstr>
  </property>
</Properties>
</file>