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44A75">
      <w:pPr>
        <w:pStyle w:val="7"/>
        <w:jc w:val="left"/>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lang w:eastAsia="zh-CN"/>
        </w:rPr>
        <w:t>附件</w:t>
      </w:r>
      <w:r>
        <w:rPr>
          <w:rFonts w:hint="eastAsia" w:ascii="方正黑体_GBK" w:hAnsi="方正黑体_GBK" w:eastAsia="方正黑体_GBK" w:cs="方正黑体_GBK"/>
          <w:b w:val="0"/>
          <w:sz w:val="32"/>
          <w:szCs w:val="32"/>
          <w:lang w:val="en-US" w:eastAsia="zh-CN"/>
        </w:rPr>
        <w:t>16</w:t>
      </w:r>
    </w:p>
    <w:p w14:paraId="2997FE44">
      <w:pPr>
        <w:pStyle w:val="7"/>
        <w:jc w:val="left"/>
        <w:rPr>
          <w:rFonts w:ascii="方正公文小标宋" w:eastAsia="方正公文小标宋"/>
          <w:b w:val="0"/>
          <w:sz w:val="84"/>
          <w:szCs w:val="84"/>
          <w:lang w:eastAsia="zh-CN"/>
        </w:rPr>
      </w:pPr>
    </w:p>
    <w:p w14:paraId="195E76D5">
      <w:pPr>
        <w:adjustRightInd/>
        <w:snapToGrid/>
        <w:spacing w:before="0" w:beforeLines="0" w:after="0" w:afterLines="0"/>
        <w:jc w:val="center"/>
        <w:rPr>
          <w:rFonts w:hint="eastAsia" w:ascii="Times New Roman" w:hAnsi="Times New Roman" w:eastAsia="方正小标宋_GBK" w:cs="Times New Roman"/>
          <w:snapToGrid/>
          <w:kern w:val="0"/>
          <w:sz w:val="72"/>
          <w:szCs w:val="72"/>
        </w:rPr>
      </w:pPr>
    </w:p>
    <w:p w14:paraId="311730A6">
      <w:pPr>
        <w:adjustRightInd/>
        <w:snapToGrid/>
        <w:spacing w:before="0" w:beforeLines="0" w:after="0" w:afterLines="0"/>
        <w:jc w:val="center"/>
        <w:rPr>
          <w:rFonts w:hint="eastAsia" w:ascii="Times New Roman" w:hAnsi="Times New Roman" w:eastAsia="方正小标宋_GBK" w:cs="Times New Roman"/>
          <w:snapToGrid/>
          <w:kern w:val="0"/>
          <w:sz w:val="72"/>
          <w:szCs w:val="72"/>
        </w:rPr>
      </w:pPr>
    </w:p>
    <w:p w14:paraId="0A53B855">
      <w:pPr>
        <w:adjustRightInd/>
        <w:snapToGrid/>
        <w:spacing w:before="0" w:beforeLines="0" w:after="0" w:afterLines="0"/>
        <w:jc w:val="center"/>
        <w:rPr>
          <w:rFonts w:hint="eastAsia" w:ascii="Times New Roman" w:hAnsi="方正公文小标宋" w:eastAsia="方正公文小标宋"/>
          <w:snapToGrid/>
          <w:kern w:val="0"/>
          <w:sz w:val="72"/>
          <w:szCs w:val="72"/>
        </w:rPr>
      </w:pPr>
      <w:r>
        <w:rPr>
          <w:rFonts w:hint="eastAsia" w:ascii="Times New Roman" w:hAnsi="Times New Roman" w:eastAsia="方正小标宋_GBK" w:cs="Times New Roman"/>
          <w:snapToGrid/>
          <w:kern w:val="0"/>
          <w:sz w:val="72"/>
          <w:szCs w:val="72"/>
        </w:rPr>
        <w:t>重庆市丰都县董家镇履行职责事项清单</w:t>
      </w:r>
    </w:p>
    <w:p w14:paraId="60F2C535">
      <w:pPr>
        <w:rPr>
          <w:rFonts w:ascii="方正公文小标宋" w:eastAsia="方正公文小标宋"/>
          <w:sz w:val="84"/>
          <w:szCs w:val="84"/>
          <w:lang w:eastAsia="zh-CN"/>
        </w:rPr>
      </w:pPr>
    </w:p>
    <w:p w14:paraId="36FE81DE">
      <w:pPr>
        <w:rPr>
          <w:rFonts w:ascii="方正公文小标宋" w:eastAsia="方正公文小标宋"/>
          <w:sz w:val="84"/>
          <w:szCs w:val="84"/>
          <w:lang w:eastAsia="zh-CN"/>
        </w:rPr>
      </w:pPr>
    </w:p>
    <w:p w14:paraId="3740A4B3">
      <w:pPr>
        <w:pStyle w:val="20"/>
        <w:jc w:val="center"/>
        <w:rPr>
          <w:rFonts w:ascii="Times New Roman" w:hAnsi="Times New Roman" w:eastAsia="Arial" w:cs="Times New Roman"/>
          <w:snapToGrid w:val="0"/>
          <w:color w:val="000000"/>
          <w:sz w:val="21"/>
          <w:szCs w:val="21"/>
          <w:lang w:val="zh-CN" w:eastAsia="en-US"/>
        </w:rPr>
        <w:sectPr>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A3EC7B6">
          <w:pPr>
            <w:pStyle w:val="20"/>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8F60BC0">
          <w:pPr>
            <w:pStyle w:val="22"/>
            <w:tabs>
              <w:tab w:val="right" w:leader="dot" w:pos="14001"/>
            </w:tabs>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TOC \o "1-1" \h \u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_Toc14205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基本履职事项清单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pacing w:val="7"/>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p>
        <w:p w14:paraId="089B9E84">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_Toc9322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配合履职事项清单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1</w:t>
          </w:r>
        </w:p>
        <w:p w14:paraId="609322CC">
          <w:pPr>
            <w:pStyle w:val="22"/>
            <w:tabs>
              <w:tab w:val="right" w:leader="dot" w:pos="14001"/>
            </w:tabs>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eastAsia="zh-CN"/>
            </w:rPr>
            <w:fldChar w:fldCharType="begin"/>
          </w:r>
          <w:r>
            <w:rPr>
              <w:rFonts w:hint="default" w:ascii="Times New Roman" w:hAnsi="Times New Roman" w:eastAsia="方正仿宋_GBK" w:cs="Times New Roman"/>
              <w:color w:val="auto"/>
              <w:spacing w:val="7"/>
              <w:sz w:val="32"/>
              <w:szCs w:val="32"/>
              <w:lang w:eastAsia="zh-CN"/>
            </w:rPr>
            <w:instrText xml:space="preserve"> HYPERLINK \l _Toc23395 </w:instrText>
          </w:r>
          <w:r>
            <w:rPr>
              <w:rFonts w:hint="default" w:ascii="Times New Roman" w:hAnsi="Times New Roman" w:eastAsia="方正仿宋_GBK" w:cs="Times New Roman"/>
              <w:color w:val="auto"/>
              <w:spacing w:val="7"/>
              <w:sz w:val="32"/>
              <w:szCs w:val="32"/>
              <w:lang w:eastAsia="zh-CN"/>
            </w:rPr>
            <w:fldChar w:fldCharType="separate"/>
          </w:r>
          <w:r>
            <w:rPr>
              <w:rFonts w:hint="default" w:ascii="Times New Roman" w:hAnsi="Times New Roman" w:eastAsia="方正仿宋_GBK" w:cs="Times New Roman"/>
              <w:color w:val="auto"/>
              <w:sz w:val="32"/>
              <w:szCs w:val="32"/>
              <w:lang w:eastAsia="zh-CN"/>
            </w:rPr>
            <w:t>上级部门收回事项清单</w:t>
          </w:r>
          <w:r>
            <w:rPr>
              <w:rFonts w:hint="default"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pacing w:val="7"/>
              <w:sz w:val="32"/>
              <w:szCs w:val="32"/>
              <w:lang w:eastAsia="zh-CN"/>
            </w:rPr>
            <w:fldChar w:fldCharType="end"/>
          </w:r>
          <w:r>
            <w:rPr>
              <w:rFonts w:hint="eastAsia" w:ascii="Times New Roman" w:hAnsi="Times New Roman" w:eastAsia="方正仿宋_GBK" w:cs="Times New Roman"/>
              <w:color w:val="auto"/>
              <w:spacing w:val="7"/>
              <w:sz w:val="32"/>
              <w:szCs w:val="32"/>
              <w:lang w:val="en-US" w:eastAsia="zh-CN"/>
            </w:rPr>
            <w:t>8</w:t>
          </w:r>
          <w:bookmarkStart w:id="12" w:name="_GoBack"/>
          <w:bookmarkEnd w:id="12"/>
        </w:p>
        <w:p w14:paraId="7325B250">
          <w:pPr>
            <w:pStyle w:val="2"/>
            <w:spacing w:before="0" w:after="0" w:line="240" w:lineRule="auto"/>
            <w:jc w:val="center"/>
            <w:rPr>
              <w:rFonts w:ascii="Times New Roman" w:hAnsi="Times New Roman" w:eastAsia="方正公文仿宋" w:cs="Times New Roman"/>
              <w:b/>
              <w:bCs/>
              <w:snapToGrid w:val="0"/>
              <w:color w:val="000000"/>
              <w:sz w:val="32"/>
              <w:szCs w:val="21"/>
              <w:lang w:val="zh-CN" w:eastAsia="zh-CN"/>
            </w:rPr>
          </w:pPr>
          <w:r>
            <w:rPr>
              <w:rFonts w:hint="default" w:ascii="Times New Roman" w:hAnsi="Times New Roman" w:eastAsia="方正仿宋_GBK" w:cs="Times New Roman"/>
              <w:color w:val="auto"/>
              <w:spacing w:val="7"/>
              <w:sz w:val="32"/>
              <w:szCs w:val="32"/>
              <w:lang w:eastAsia="zh-CN"/>
            </w:rPr>
            <w:fldChar w:fldCharType="end"/>
          </w:r>
          <w:bookmarkStart w:id="0" w:name="_Toc172077949"/>
          <w:bookmarkStart w:id="1" w:name="_Toc172533652"/>
          <w:bookmarkStart w:id="2" w:name="_Toc172077551"/>
          <w:bookmarkStart w:id="3" w:name="_Toc172077416"/>
        </w:p>
      </w:sdtContent>
    </w:sdt>
    <w:p w14:paraId="3166263F">
      <w:pPr>
        <w:pStyle w:val="2"/>
        <w:spacing w:before="0" w:after="0" w:line="240" w:lineRule="auto"/>
        <w:jc w:val="center"/>
        <w:rPr>
          <w:rFonts w:hint="eastAsia" w:ascii="方正小标宋_GBK" w:hAnsi="方正小标宋_GBK" w:eastAsia="方正小标宋_GBK" w:cs="方正小标宋_GBK"/>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61E7DE4">
      <w:pPr>
        <w:pStyle w:val="2"/>
        <w:spacing w:before="0" w:after="0" w:line="240" w:lineRule="auto"/>
        <w:jc w:val="center"/>
        <w:rPr>
          <w:rFonts w:hint="eastAsia" w:ascii="方正小标宋_GBK" w:hAnsi="方正小标宋_GBK" w:eastAsia="方正小标宋_GBK" w:cs="方正小标宋_GBK"/>
          <w:b w:val="0"/>
          <w:color w:val="auto"/>
          <w:spacing w:val="7"/>
          <w:lang w:eastAsia="zh-CN"/>
        </w:rPr>
      </w:pPr>
      <w:r>
        <w:rPr>
          <w:rFonts w:hint="eastAsia" w:ascii="方正小标宋_GBK" w:hAnsi="方正小标宋_GBK" w:eastAsia="方正小标宋_GBK" w:cs="方正小标宋_GBK"/>
          <w:b w:val="0"/>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7D0C3E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C3C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308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default" w:ascii="Times New Roman" w:hAnsi="Times New Roman" w:eastAsia="方正公文黑体" w:cs="Arial"/>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r>
      <w:tr w14:paraId="2D4A5AE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70DA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3</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035792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9C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ED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25144E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5C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CE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加强党委自身建设，贯彻民主集中制，负责落实“三重一大”、理论学习中心组学习、党内政治生活、联系服务群众等制度。</w:t>
            </w:r>
          </w:p>
        </w:tc>
      </w:tr>
      <w:tr w14:paraId="47445C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98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79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加强基层党组织建设，指导所属基层党组织的成立、撤销、调整、换届和管理，统筹推进党支部标准化规范化建设，开展基层党组织活动场所阵地建设，整顿软弱涣散基层党组织，推进“两企三新”党建工作。</w:t>
            </w:r>
          </w:p>
        </w:tc>
      </w:tr>
      <w:tr w14:paraId="7811BD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65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FC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加强党员队伍建设，负责本镇党员的发展、教育、管理、监督和服务，做好党费收缴、使用和管理，开展党内关怀、党员激励工作。</w:t>
            </w:r>
          </w:p>
        </w:tc>
      </w:tr>
      <w:tr w14:paraId="520134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D5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77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按照干部管理权限，负责本镇机关、事业单位干部的选拔、教育、管理、培训、考核、奖励、监督等工作，开展各类评优评先推荐上报。</w:t>
            </w:r>
          </w:p>
        </w:tc>
      </w:tr>
      <w:tr w14:paraId="249838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40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D5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798798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F0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3CD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4B4A37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F1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95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309A4B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65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89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负责本镇数字重庆建设工作，推进“141”基层智治体系建设。</w:t>
            </w:r>
          </w:p>
        </w:tc>
      </w:tr>
      <w:tr w14:paraId="07A8F8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4F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15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162C8D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53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06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58769F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18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BA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395A712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CE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07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66BC44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B8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17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推动镇、村（社区）两级监督体系建设，负责开展监督执纪问责，按照权限分类处置问题线索。</w:t>
            </w:r>
          </w:p>
        </w:tc>
      </w:tr>
      <w:tr w14:paraId="5CC077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D8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C8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3B1EAE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A6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75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落实党代表大会代表任期制，负责党代表日常联络服务，推动党代表履职，按期组织召开镇党代会。</w:t>
            </w:r>
          </w:p>
        </w:tc>
      </w:tr>
      <w:tr w14:paraId="6926512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9B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C0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落实人大代表选举制度，召开镇人民代表大会，支持和保障人大代表依法履职，组织和服务人大代表开展视察调研，负责办理人大代表议案建议，转交人大代表反映的人民群众意见建议。</w:t>
            </w:r>
          </w:p>
        </w:tc>
      </w:tr>
      <w:tr w14:paraId="476679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E8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02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3E5B713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14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C5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3BE06A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D2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C0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7AB2D41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3D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65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363CBC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3E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0A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铸牢中华民族共同体意识，开展民族理论政策宣传和促进民族团结工作，依法开展宗教事务管理工作。</w:t>
            </w:r>
          </w:p>
        </w:tc>
      </w:tr>
      <w:tr w14:paraId="20AB0B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B3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D0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5FABB32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D8F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二、经济发展（12项）</w:t>
            </w:r>
          </w:p>
        </w:tc>
      </w:tr>
      <w:tr w14:paraId="566947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6B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4D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3AE4A3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06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30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7C854B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84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A9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166B37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17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98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4DA7A4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21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B8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3B14BF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56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85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4E4814C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7D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BE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3C5AB6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6E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EB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7B2E0D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A8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D3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10104A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51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B2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开展大中型水库移民后扶工作。</w:t>
            </w:r>
          </w:p>
        </w:tc>
      </w:tr>
      <w:tr w14:paraId="116049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B0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17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负责董家花椒、福寿特色产业发展工作。</w:t>
            </w:r>
          </w:p>
        </w:tc>
      </w:tr>
      <w:tr w14:paraId="3CE570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CC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48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做好飞龙水库建设的服务工作。</w:t>
            </w:r>
          </w:p>
        </w:tc>
      </w:tr>
      <w:tr w14:paraId="231C242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EEEC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三、民生服务（15项）</w:t>
            </w:r>
          </w:p>
        </w:tc>
      </w:tr>
      <w:tr w14:paraId="7E3A8C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28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F9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落实积极生育支持政策，开展人口监测与家庭服务。</w:t>
            </w:r>
          </w:p>
        </w:tc>
      </w:tr>
      <w:tr w14:paraId="3CEB3B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78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52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6506FE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7B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10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负责社会保障卡申领、启用、查询、信息变更、挂失、补领、注销等日常业务办理。</w:t>
            </w:r>
          </w:p>
        </w:tc>
      </w:tr>
      <w:tr w14:paraId="61D0910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95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0E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577821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8A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9F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3E88ED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F7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9F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73517BF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A5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EB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771AD7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D5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F6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30B033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AE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BC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649E57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80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A6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47BCCC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A5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86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负责最低生活保障、低保边缘家庭和特困供养人员的摸排、初审及动态管理，对因突发事件、意外伤害、重大疾病或其他特殊原因导致基本生活陷入困难的对象，给予临时救助。</w:t>
            </w:r>
          </w:p>
        </w:tc>
      </w:tr>
      <w:tr w14:paraId="11A19C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9E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27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6EC637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13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1C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负责镇便民服务中心阵地建设，指导村（社区）党群服务中心建设。</w:t>
            </w:r>
          </w:p>
        </w:tc>
      </w:tr>
      <w:tr w14:paraId="7C4D79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07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4F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负责指导辖区内业主大会、业主委员会成立、调整、换届、选举，监督其依法履职。</w:t>
            </w:r>
          </w:p>
        </w:tc>
      </w:tr>
      <w:tr w14:paraId="205CD8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91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B0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负责指导和监督辖区内物业服务企业履行法定义务，协调处置物业纠纷矛盾。</w:t>
            </w:r>
          </w:p>
        </w:tc>
      </w:tr>
      <w:tr w14:paraId="5F0F4DE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EEE2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4D7A90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C9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D7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631BD0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1B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A3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129AB9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16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4F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7206BC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D5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17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2BDB11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68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41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6AF200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79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B9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1E2AEE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12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99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5310FE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D8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72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做好辖区内刑满释放人员安置帮教和社会救助相关工作。</w:t>
            </w:r>
          </w:p>
        </w:tc>
      </w:tr>
      <w:tr w14:paraId="6CEBC73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78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88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5AF357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29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20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6F7FC1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A5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BC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6E90C0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47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31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镇人民调解委员会，开展人民调解工作，依法受理调解申请，调解成功的组织双方签订调解协议书，调解不成的指导双方到上级机构调解、申请仲裁或诉讼，定期回访跟踪调解协议履行情况，防止矛盾反弹。</w:t>
            </w:r>
          </w:p>
        </w:tc>
      </w:tr>
      <w:tr w14:paraId="445A33D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D8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60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7804D5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4E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2B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1E8E22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80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3F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623279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C6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FE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5A5E262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122B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五、乡村振兴（8项）</w:t>
            </w:r>
          </w:p>
        </w:tc>
      </w:tr>
      <w:tr w14:paraId="3FF3C3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1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F0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4E2DF2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BA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C8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71A7E0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D0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8C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31FDC1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E2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18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1C980F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6F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B4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2C81158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96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7C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负责农村人居环境整治工作。</w:t>
            </w:r>
          </w:p>
        </w:tc>
      </w:tr>
      <w:tr w14:paraId="61D081E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F2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6B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66EAD4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1B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rightChars="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30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6FD458A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5695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六、生态环保（4项）</w:t>
            </w:r>
          </w:p>
        </w:tc>
      </w:tr>
      <w:tr w14:paraId="30444F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3E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88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64D2779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AF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1D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3DFD190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20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46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2904C52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F4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5B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1023B44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CB08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七、城乡建设（6项）</w:t>
            </w:r>
          </w:p>
        </w:tc>
      </w:tr>
      <w:tr w14:paraId="11F420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8C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63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261FAC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E6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E7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1591CAC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F0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46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2B62697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3C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5C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负责本镇市容环卫、市政设施维护、园林绿化管理、垃圾分类、农村垃圾清运等工作。</w:t>
            </w:r>
          </w:p>
        </w:tc>
      </w:tr>
      <w:tr w14:paraId="4AAF93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D9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4E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44A954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22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F0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602DDF4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831A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八、文化和旅游（1项）</w:t>
            </w:r>
          </w:p>
        </w:tc>
      </w:tr>
      <w:tr w14:paraId="4CC934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84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B1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负责辖区内公共文化场地的开放、管理和服务，组织开展文化娱乐活动</w:t>
            </w:r>
            <w:r>
              <w:rPr>
                <w:rFonts w:hint="eastAsia" w:ascii="Times New Roman" w:hAnsi="Times New Roman" w:cs="Times New Roman"/>
                <w:b w:val="0"/>
                <w:bCs w:val="0"/>
                <w:i w:val="0"/>
                <w:iCs w:val="0"/>
                <w:color w:val="000000" w:themeColor="text1"/>
                <w:kern w:val="0"/>
                <w:sz w:val="21"/>
                <w:szCs w:val="21"/>
                <w:u w:val="none"/>
                <w:lang w:val="en-US" w:eastAsia="zh-CN"/>
                <w14:textFill>
                  <w14:solidFill>
                    <w14:schemeClr w14:val="tx1"/>
                  </w14:solidFill>
                </w14:textFill>
              </w:rPr>
              <w:t>。</w:t>
            </w:r>
          </w:p>
        </w:tc>
      </w:tr>
      <w:tr w14:paraId="422CF02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3F87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九、综合政务（9项）</w:t>
            </w:r>
          </w:p>
        </w:tc>
      </w:tr>
      <w:tr w14:paraId="0463DBE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6D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ED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63D2C2D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AE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AE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39AFC2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53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8E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负责政府信息公开工作。</w:t>
            </w:r>
          </w:p>
        </w:tc>
      </w:tr>
      <w:tr w14:paraId="35C24E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52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82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p>
        </w:tc>
      </w:tr>
      <w:tr w14:paraId="3AAB396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39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31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2219BD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75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9C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1564990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C4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7A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68EC54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E8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11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0B7A4C6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18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38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2A1F745B">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172533653"/>
      <w:r>
        <w:rPr>
          <w:rFonts w:hint="eastAsia" w:ascii="方正小标宋_GBK" w:hAnsi="方正小标宋_GBK" w:eastAsia="方正小标宋_GBK" w:cs="方正小标宋_GBK"/>
          <w:b w:val="0"/>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41F037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ABB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75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67B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D9E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490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center"/>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镇配合职责</w:t>
            </w:r>
          </w:p>
        </w:tc>
      </w:tr>
      <w:tr w14:paraId="1837635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F9888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一、经济发展（6项）</w:t>
            </w:r>
          </w:p>
        </w:tc>
      </w:tr>
      <w:tr w14:paraId="10C7C83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15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65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19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641BCB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6B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EA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57202B0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EC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AE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3D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0DEE56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0D0DA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B9869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EDAF2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F5C1A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ACAE4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3A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FE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459B4D1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74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AE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49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6C473E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DC46B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3F444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C282A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4FEEB6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F1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89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56A4335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21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DC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0D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E0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54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3E975C6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71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05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39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83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62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4C9885C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24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15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A6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4C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FC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1046B702">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7133A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Arial" w:hAnsi="Arial" w:eastAsia="Arial"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1A18EBD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34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71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34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22A729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5B7388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E7DA5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419883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F6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19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4.牵头本镇（街道）投资项目欠薪处置工作。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7E2FF57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54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E3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64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95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2A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3764AC3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54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7B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54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63D576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A0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90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3D9C27E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75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21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0F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2574AA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65C989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47F176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p>
          <w:p w14:paraId="7249DA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D7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AB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23E425E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30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91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EA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71CB01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46BB1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7C0C3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73FB51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506873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89835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2B5E20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96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A5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0D44760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89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75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01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EF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E1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73B7437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1A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8F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C9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FB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44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76A1710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33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FA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5A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4C692E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663A7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16DA0B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3D389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57F352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BB5C0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4AF0A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p>
          <w:p w14:paraId="2B127C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60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0E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1.开展养老服务机构调查摸底。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2.开展日常检查、发现问题隐患上报并督促整改。</w:t>
            </w:r>
          </w:p>
        </w:tc>
      </w:tr>
      <w:tr w14:paraId="5288FE0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53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7C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6A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39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4A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3CFD016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93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25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38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BD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E6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30BC2A1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01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99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48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B7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A3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35DB3AA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8CA3">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E1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B3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77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A7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65B0B30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2DA7">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8F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58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38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3B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6A0D512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122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10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99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60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1.负责全县应急广播系统平台的运行、维护维修和广播的安全播出。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2.负责应急广播系统的升级。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3.负责应急广播设备的修理。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4.负责应急广播操作使用、简易故障的判断及修复培训。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BA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7576B76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466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28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1B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C2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E7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114054D5">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C23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38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无偿献血、遗体和</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1A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D7E48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52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09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15361DE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FA5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48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13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22C6FA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669764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46205C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4B6A8D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055E51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E1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1B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043FC6D1">
        <w:tblPrEx>
          <w:tblCellMar>
            <w:top w:w="0" w:type="dxa"/>
            <w:left w:w="108" w:type="dxa"/>
            <w:bottom w:w="0" w:type="dxa"/>
            <w:right w:w="108" w:type="dxa"/>
          </w:tblCellMar>
        </w:tblPrEx>
        <w:trPr>
          <w:trHeight w:val="334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6B4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EE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AA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10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DE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.上报优抚对象服刑、死亡、考公等影响优抚待遇发放的情况。</w:t>
            </w:r>
          </w:p>
        </w:tc>
      </w:tr>
      <w:tr w14:paraId="0E8306C3">
        <w:tblPrEx>
          <w:tblCellMar>
            <w:top w:w="0" w:type="dxa"/>
            <w:left w:w="108" w:type="dxa"/>
            <w:bottom w:w="0" w:type="dxa"/>
            <w:right w:w="108" w:type="dxa"/>
          </w:tblCellMar>
        </w:tblPrEx>
        <w:trPr>
          <w:trHeight w:val="461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0A9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8E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81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
县财政局</w:t>
            </w:r>
          </w:p>
          <w:p w14:paraId="611954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52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21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5F2CD95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4BD60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Arial" w:hAnsi="Arial" w:eastAsia="Arial"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17D8009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F08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89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E8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1E1261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190082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539EE9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
</w:t>
            </w:r>
          </w:p>
          <w:p w14:paraId="1F2922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8A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F9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2.结合日常工作展开展巡查，上报涉“黄”涉“非”行为线索。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3013866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3FB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2</w:t>
            </w:r>
            <w:r>
              <w:rPr>
                <w:rFonts w:hint="eastAsia" w:ascii="Times New Roman" w:hAnsi="Times New Roman" w:eastAsia="方正仿宋_GBK" w:cs="Times New Roman"/>
                <w:kern w:val="0"/>
                <w:sz w:val="21"/>
                <w:szCs w:val="21"/>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FD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51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w:t>
            </w:r>
          </w:p>
          <w:p w14:paraId="4481AC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w:t>
            </w:r>
          </w:p>
          <w:p w14:paraId="5C5D237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04C7A2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011873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68BD1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35FB87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4546D9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65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B8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4589589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8E3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F7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大型活动和重要</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5D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7FC286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01D9C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
</w:t>
            </w:r>
          </w:p>
          <w:p w14:paraId="1C7FAA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
</w:t>
            </w:r>
          </w:p>
          <w:p w14:paraId="085A77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45CC26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
</w:t>
            </w:r>
          </w:p>
          <w:p w14:paraId="46B2C2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72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5C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7CF6BFF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700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sz w:val="21"/>
                <w:szCs w:val="21"/>
                <w:lang w:val="en-US" w:eastAsia="zh-CN"/>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E9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64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p>
          <w:p w14:paraId="3BC522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2A2059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B9540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F6AB3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091E1F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2DC3B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BC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90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0BB8CCB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2BC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9C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AF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07D2EF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市场监管局</w:t>
            </w:r>
          </w:p>
          <w:p w14:paraId="0DDFD0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714AF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0DD496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36EB37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402327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8B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7.协同有关部门按照各自职责抓好监管工作。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负责校外培训机构户外广告、招牌设置管理工作。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FC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7CD8B3E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AE4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31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D4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1816F3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5C1E3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A5A27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A9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17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6DB9AE5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7FF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5C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17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1F8E4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FE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E7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2.指导村（社区）制定应急预案，建立健全乡镇 （街道）应急预案体系。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3.负责组建本乡镇（街道）及村（社区）抢险救援力量，组织参加上级业务培训和本级业务培训，组织开展日常演练，做好人防、物防、技防等准备工作。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750B616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4D9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9C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54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368097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F1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3"/>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县应急管理局、各行业主管部门</w:t>
            </w: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w:t>
            </w:r>
          </w:p>
          <w:p w14:paraId="3DDCF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1.统筹做好安全生产教育宣传工作。</w:t>
            </w:r>
          </w:p>
          <w:p w14:paraId="78CA21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2.县应急管理局负责对全县安全生产工作实施综合监督管理；各行业主管部门负责对有关行业、领域的安全生产工作实施监督管理。</w:t>
            </w:r>
          </w:p>
          <w:p w14:paraId="42C7DC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3.督促落实领导干部安全生产责任制。</w:t>
            </w:r>
          </w:p>
          <w:p w14:paraId="23EF50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4.负责对执法人员、企业负责人、安全生产管理人员等进行安全生产教育培训。</w:t>
            </w:r>
          </w:p>
          <w:p w14:paraId="4503D8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5.负责制定安全生产年度监督检查计划，并按计划进行检查、抽查。</w:t>
            </w:r>
          </w:p>
          <w:p w14:paraId="335DA4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firstLine="0" w:firstLineChars="0"/>
              <w:jc w:val="left"/>
              <w:textAlignment w:val="cente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pP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6.发现安全生产事故隐患责令限期整改、现场处置，到期进行复查。</w:t>
            </w:r>
          </w:p>
          <w:p w14:paraId="302409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4"/>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F0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1.组织开展安全生产知识普及，按照乡镇（街道）综合应急预案组织开展演练。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19165D8A">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85B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CD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18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F7C89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E69F2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26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4C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2C6167D1">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64E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15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A7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5C1978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A60C9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F6FCE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p>
          <w:p w14:paraId="6EC02A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1A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54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1.开展本乡镇（街道）森林防火和农村野外用火安全宣传教育。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20E355A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E81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8A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54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
</w:t>
            </w:r>
          </w:p>
          <w:p w14:paraId="492480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60268D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375C47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34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7E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1237615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1EE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B1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B7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2CBC7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708FA8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CD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C0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2.协助县商务委开展市场规划建设改造的业务指导。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3.开展农贸市场日常巡查，发现问题上报，督促农贸市场落实管理职责。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4.负责开展场外游摊游车查处。</w:t>
            </w:r>
          </w:p>
        </w:tc>
      </w:tr>
      <w:tr w14:paraId="147386B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FFA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79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B6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4BBDD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D7E8A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46E6A1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78D0C5B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C2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1B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00D52D0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E33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DE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42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AA983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7AFB4E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AA376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4B89A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EB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05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53EACD7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41A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1D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30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5D1BB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76CBFF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7770D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D6B69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697C8B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p>
          <w:p w14:paraId="5838A3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623733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0684BD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7D3FC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p w14:paraId="2F0F27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795EFC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DE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EA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2.禁放区域划定。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3.对燃放时间、地点等进行通告。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4.开展烟花爆竹燃放前的隐患排查。</w:t>
            </w:r>
          </w:p>
        </w:tc>
      </w:tr>
      <w:tr w14:paraId="473452D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BF6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08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21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30A10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273D40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785BF2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3E874E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1DF46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4F07CB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A7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D8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6D20C7E3">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93E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FB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26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97943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68FA63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AB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C8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079AC9A8">
        <w:tblPrEx>
          <w:tblCellMar>
            <w:top w:w="0" w:type="dxa"/>
            <w:left w:w="108" w:type="dxa"/>
            <w:bottom w:w="0" w:type="dxa"/>
            <w:right w:w="108" w:type="dxa"/>
          </w:tblCellMar>
        </w:tblPrEx>
        <w:trPr>
          <w:trHeight w:val="423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27A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10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7F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33149D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6037E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508EF0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62D8CB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25711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37DC34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78B19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A7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5E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195FA5A3">
        <w:tblPrEx>
          <w:tblCellMar>
            <w:top w:w="0" w:type="dxa"/>
            <w:left w:w="108" w:type="dxa"/>
            <w:bottom w:w="0" w:type="dxa"/>
            <w:right w:w="108" w:type="dxa"/>
          </w:tblCellMar>
        </w:tblPrEx>
        <w:trPr>
          <w:trHeight w:val="207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F5E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5B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89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7C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C9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1AC0362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F95D2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Arial" w:hAnsi="Arial" w:eastAsia="Arial"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四、乡村振兴（4项）</w:t>
            </w:r>
          </w:p>
        </w:tc>
      </w:tr>
      <w:tr w14:paraId="4A9133D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D78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7F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5E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3B59C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B7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8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2D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3.配合完成风险监测和监督抽查任务，对本乡镇（街道）地产农产品开展快速检测或督促种植（养殖）生产主体开展快速检测。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127CD83F">
        <w:tblPrEx>
          <w:tblCellMar>
            <w:top w:w="0" w:type="dxa"/>
            <w:left w:w="108" w:type="dxa"/>
            <w:bottom w:w="0" w:type="dxa"/>
            <w:right w:w="108" w:type="dxa"/>
          </w:tblCellMar>
        </w:tblPrEx>
        <w:trPr>
          <w:trHeight w:val="3474"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3C04">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4</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2E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2F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C8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D4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32AC56D6">
        <w:tblPrEx>
          <w:tblCellMar>
            <w:top w:w="0" w:type="dxa"/>
            <w:left w:w="108" w:type="dxa"/>
            <w:bottom w:w="0" w:type="dxa"/>
            <w:right w:w="108" w:type="dxa"/>
          </w:tblCellMar>
        </w:tblPrEx>
        <w:trPr>
          <w:trHeight w:val="243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6AC0">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D1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E0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16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14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169D7C61">
        <w:tblPrEx>
          <w:tblCellMar>
            <w:top w:w="0" w:type="dxa"/>
            <w:left w:w="108" w:type="dxa"/>
            <w:bottom w:w="0" w:type="dxa"/>
            <w:right w:w="108" w:type="dxa"/>
          </w:tblCellMar>
        </w:tblPrEx>
        <w:trPr>
          <w:trHeight w:val="210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ED9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97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E2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74F95B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E8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2.不定期督查驻村队员的三在村情况。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21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029101A9">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6A136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Arial" w:hAnsi="Arial" w:eastAsia="Arial"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五、生态环保（8项）</w:t>
            </w:r>
          </w:p>
        </w:tc>
      </w:tr>
      <w:tr w14:paraId="12A26F9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C265">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91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A2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50AD17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539CDC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62AEA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216F4A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525F9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7A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6.对企业事业单位和其他生产经营者的大气污染防治情况进行监督检查。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7F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5D31EB4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1F78">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51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5C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43EDAA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CC4B6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692C2D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646ACF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44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BB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3AB5581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D3F9">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22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00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100853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5F401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FCCCC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37E1F9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398E25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9D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FF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3F1DB15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1632">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B4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90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534714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0A9B4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6DB49F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5C11B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FB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42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00F48C2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B58A">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6A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F9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12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70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3E06C1C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BF2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6F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40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C5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77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00127D4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47D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07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3F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08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48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6752CB8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54BD">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5</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C5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6B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99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E5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703966E4">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0D8C5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Arial" w:hAnsi="Arial" w:eastAsia="Arial"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六、城乡建设（6项）</w:t>
            </w:r>
          </w:p>
        </w:tc>
      </w:tr>
      <w:tr w14:paraId="5F3595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8F9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11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64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37991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4D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1E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5A68D3E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E08F">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8F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C6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4B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98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2575F56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450C">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kern w:val="0"/>
                <w:sz w:val="21"/>
                <w:szCs w:val="21"/>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D1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1D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E5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CD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2472DA8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7AA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34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56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1ABA84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09F692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7666C3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7AF2F4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7E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w:t>
            </w:r>
          </w:p>
          <w:p w14:paraId="448FEF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2F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5DF58D3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F07B">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7C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BA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3D49D4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5142B6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030DD6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7689C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负有卫片图斑整</w:t>
            </w: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AF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9D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2FFA36E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2FE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6B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D8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210546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2F19B2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9AA1F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3D87C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1E5CD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6F3E47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13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D7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3F34F0DA">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DD6B3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Arial" w:hAnsi="Arial" w:eastAsia="Arial"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4B8DE73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B06E">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64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98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D9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8C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09DC1E3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A456">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1F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E9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CC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6C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0BCB10B0">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0EA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51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50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74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49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1A277D56">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4351">
            <w:pPr>
              <w:keepNext w:val="0"/>
              <w:keepLines w:val="0"/>
              <w:pageBreakBefore w:val="0"/>
              <w:widowControl/>
              <w:kinsoku/>
              <w:wordWrap/>
              <w:overflowPunct/>
              <w:topLinePunct w:val="0"/>
              <w:autoSpaceDE w:val="0"/>
              <w:autoSpaceDN w:val="0"/>
              <w:bidi w:val="0"/>
              <w:adjustRightInd w:val="0"/>
              <w:snapToGrid w:val="0"/>
              <w:spacing w:before="0" w:beforeLines="0" w:after="0" w:afterLines="0" w:line="300" w:lineRule="exact"/>
              <w:jc w:val="center"/>
              <w:textAlignment w:val="center"/>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kern w:val="0"/>
                <w:sz w:val="21"/>
                <w:szCs w:val="21"/>
                <w:lang w:bidi="ar"/>
              </w:rPr>
              <w:t>6</w:t>
            </w:r>
            <w:r>
              <w:rPr>
                <w:rFonts w:hint="eastAsia" w:ascii="Times New Roman" w:hAnsi="Times New Roman" w:eastAsia="方正仿宋_GBK" w:cs="Times New Roman"/>
                <w:kern w:val="0"/>
                <w:sz w:val="21"/>
                <w:szCs w:val="21"/>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E6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F1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EF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AE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7795EC72">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533654"/>
      <w:bookmarkStart w:id="10" w:name="_Toc172077951"/>
      <w:bookmarkStart w:id="11" w:name="_Toc172077418"/>
      <w:r>
        <w:rPr>
          <w:rFonts w:hint="eastAsia" w:ascii="方正小标宋_GBK" w:hAnsi="方正小标宋_GBK" w:eastAsia="方正小标宋_GBK" w:cs="方正小标宋_GBK"/>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E7A1AE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B19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416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AA0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baseline"/>
              <w:rPr>
                <w:rFonts w:hint="eastAsia" w:ascii="方正黑体_GBK" w:hAnsi="方正黑体_GBK" w:eastAsia="方正黑体_GBK" w:cs="方正黑体_GBK"/>
                <w:b w:val="0"/>
                <w:bCs w:val="0"/>
                <w:snapToGrid w:val="0"/>
                <w:color w:val="000000" w:themeColor="text1"/>
                <w:kern w:val="0"/>
                <w:sz w:val="21"/>
                <w:szCs w:val="21"/>
                <w:lang w:eastAsia="zh-CN"/>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lang w:eastAsia="zh-CN" w:bidi="ar"/>
                <w14:textFill>
                  <w14:solidFill>
                    <w14:schemeClr w14:val="tx1"/>
                  </w14:solidFill>
                </w14:textFill>
              </w:rPr>
              <w:t>承接部门及工作方式</w:t>
            </w:r>
          </w:p>
        </w:tc>
      </w:tr>
      <w:tr w14:paraId="715C259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BE16D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eastAsia" w:ascii="Times New Roman" w:hAnsi="方正公文黑体" w:eastAsia="方正公文黑体" w:cs="Arial"/>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58B6B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6F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59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EA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36A44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7C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C4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FE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2EB227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33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48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0D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承接部门：县农业农村委</w:t>
            </w: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工作方式：</w:t>
            </w: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购买社会化服务。委托三方机构开展水生动物疫病调查、检测等。</w:t>
            </w: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5"/>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建立县、乡镇（街道）渔业灾害病害以及水生动物疫情信息共享机制。</w:t>
            </w:r>
          </w:p>
        </w:tc>
      </w:tr>
      <w:tr w14:paraId="0EF8D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E6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E2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F3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41AA0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EF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00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E0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06D771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A3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62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92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3E4C8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ECE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DC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50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75CB0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A1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26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C3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0B6B35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0A2286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0B95B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A5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EF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7C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1AC59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AC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6C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2F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负责渔业船舶登记审批工作。</w:t>
            </w:r>
          </w:p>
        </w:tc>
      </w:tr>
      <w:tr w14:paraId="695EBA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64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5F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46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37C0D2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F8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34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33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644A4B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1E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77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0B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75334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68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EA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BA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4206D10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644DA">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二、民生服务（1</w:t>
            </w:r>
            <w:r>
              <w:rPr>
                <w:rFonts w:hint="eastAsia" w:ascii="方正黑体_GBK" w:hAnsi="方正黑体_GBK" w:eastAsia="方正黑体_GBK" w:cs="方正黑体_GBK"/>
                <w:b w:val="0"/>
                <w:bCs w:val="0"/>
                <w:snapToGrid w:val="0"/>
                <w:color w:val="000000" w:themeColor="text1"/>
                <w:kern w:val="0"/>
                <w:sz w:val="21"/>
                <w:szCs w:val="21"/>
                <w:u w:val="none"/>
                <w:lang w:val="en-US" w:eastAsia="zh-CN" w:bidi="ar"/>
                <w14:textFill>
                  <w14:solidFill>
                    <w14:schemeClr w14:val="tx1"/>
                  </w14:solidFill>
                </w14:textFill>
              </w:rPr>
              <w:t>4</w:t>
            </w: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项）</w:t>
            </w:r>
          </w:p>
        </w:tc>
      </w:tr>
      <w:tr w14:paraId="234EF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3CD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1B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52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2.向乡镇提供追缴违规领取的高龄津贴名单。</w:t>
            </w:r>
          </w:p>
        </w:tc>
      </w:tr>
      <w:tr w14:paraId="4C101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83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E6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7A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26380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4D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DF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C2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5E7737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E11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8C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5D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46DC2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31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BD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B8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12DB4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57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62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53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2.认真传达贯彻上级文件要求，指导乡镇协同开展相关服务活动。</w:t>
            </w:r>
          </w:p>
        </w:tc>
      </w:tr>
      <w:tr w14:paraId="7DAEF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EB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E8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34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0D61DA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20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0B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40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6FFC3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92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3C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B7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65714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B4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81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AF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25B6F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F3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44B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C3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3527A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3C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4C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31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4C906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0E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62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73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69D11D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79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DE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99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3506CD8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CCB23C">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方正黑体_GBK" w:hAnsi="方正黑体_GBK" w:eastAsia="方正黑体_GBK" w:cs="方正黑体_GBK"/>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三、平安法治（1</w:t>
            </w:r>
            <w:r>
              <w:rPr>
                <w:rFonts w:hint="eastAsia" w:ascii="方正黑体_GBK" w:hAnsi="方正黑体_GBK" w:eastAsia="方正黑体_GBK" w:cs="方正黑体_GBK"/>
                <w:b w:val="0"/>
                <w:bCs w:val="0"/>
                <w:i w:val="0"/>
                <w:iCs w:val="0"/>
                <w:strike w:val="0"/>
                <w:dstrike w:val="0"/>
                <w:snapToGrid w:val="0"/>
                <w:color w:val="000000" w:themeColor="text1"/>
                <w:kern w:val="0"/>
                <w:sz w:val="21"/>
                <w:szCs w:val="21"/>
                <w:u w:val="none"/>
                <w:lang w:val="en-US" w:eastAsia="zh-CN" w:bidi="ar"/>
                <w14:textFill>
                  <w14:solidFill>
                    <w14:schemeClr w14:val="tx1"/>
                  </w14:solidFill>
                </w14:textFill>
              </w:rPr>
              <w:t>7</w:t>
            </w:r>
            <w:r>
              <w:rPr>
                <w:rFonts w:hint="default" w:ascii="方正黑体_GBK" w:hAnsi="方正黑体_GBK" w:eastAsia="方正黑体_GBK" w:cs="方正黑体_GBK"/>
                <w:b w:val="0"/>
                <w:bCs w:val="0"/>
                <w:i w:val="0"/>
                <w:iCs w:val="0"/>
                <w:strike w:val="0"/>
                <w:dstrike w:val="0"/>
                <w:snapToGrid w:val="0"/>
                <w:color w:val="000000" w:themeColor="text1"/>
                <w:kern w:val="0"/>
                <w:sz w:val="21"/>
                <w:szCs w:val="21"/>
                <w:u w:val="none"/>
                <w:lang w:eastAsia="en-US" w:bidi="ar"/>
                <w14:textFill>
                  <w14:solidFill>
                    <w14:schemeClr w14:val="tx1"/>
                  </w14:solidFill>
                </w14:textFill>
              </w:rPr>
              <w:t>项）</w:t>
            </w:r>
          </w:p>
        </w:tc>
      </w:tr>
      <w:tr w14:paraId="067BBB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45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3E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DF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5A0C4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90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B4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27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079732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91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DF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A0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7FFD3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9A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24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97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2B5BF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97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EB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3E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64B12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19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79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2A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37D6DF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76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27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19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1B706D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01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9B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E0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29489E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6D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E2A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6E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21F8F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33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2D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52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123EB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FA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6B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EA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6F21B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31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78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47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承接部门：县消防救援局</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工作方式：</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派执法人员现场检查，依法做出处罚决定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w:t>
            </w:r>
          </w:p>
        </w:tc>
      </w:tr>
      <w:tr w14:paraId="33936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F7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A1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3E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7FBBB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15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37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DB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0028C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69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E2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D3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0E8CAE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79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A5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87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0B0FAB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85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B9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92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73D827B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BCCD7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方正黑体_GBK" w:hAnsi="方正黑体_GBK" w:eastAsia="方正黑体_GBK" w:cs="方正黑体_GBK"/>
                <w:b w:val="0"/>
                <w:bCs w:val="0"/>
                <w:i w:val="0"/>
                <w:iCs w:val="0"/>
                <w:strike w:val="0"/>
                <w:dstrike w:val="0"/>
                <w:snapToGrid w:val="0"/>
                <w:color w:val="000000" w:themeColor="text1"/>
                <w:kern w:val="0"/>
                <w:sz w:val="21"/>
                <w:szCs w:val="21"/>
                <w:u w:val="none"/>
                <w:lang w:eastAsia="en-US" w:bidi="ar"/>
                <w14:textFill>
                  <w14:solidFill>
                    <w14:schemeClr w14:val="tx1"/>
                  </w14:solidFill>
                </w14:textFill>
              </w:rPr>
              <w:t>四、乡村振兴（1项）</w:t>
            </w:r>
          </w:p>
        </w:tc>
      </w:tr>
      <w:tr w14:paraId="4221E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88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center"/>
              <w:textAlignment w:val="auto"/>
              <w:rPr>
                <w:rFonts w:hint="default" w:ascii="Times New Roman" w:hAnsi="方正公文仿宋" w:eastAsia="方正公文仿宋" w:cs="Arial"/>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方正公文仿宋" w:eastAsia="方正公文仿宋" w:cs="Arial"/>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79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F5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211D339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2BE8F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方正黑体_GBK" w:hAnsi="方正黑体_GBK" w:eastAsia="方正黑体_GBK" w:cs="方正黑体_GBK"/>
                <w:b w:val="0"/>
                <w:bCs w:val="0"/>
                <w:i w:val="0"/>
                <w:iCs w:val="0"/>
                <w:strike w:val="0"/>
                <w:dstrike w:val="0"/>
                <w:snapToGrid w:val="0"/>
                <w:color w:val="000000" w:themeColor="text1"/>
                <w:kern w:val="0"/>
                <w:sz w:val="21"/>
                <w:szCs w:val="21"/>
                <w:u w:val="none"/>
                <w:lang w:eastAsia="en-US" w:bidi="ar"/>
                <w14:textFill>
                  <w14:solidFill>
                    <w14:schemeClr w14:val="tx1"/>
                  </w14:solidFill>
                </w14:textFill>
              </w:rPr>
              <w:t>五、生态环保（9项）</w:t>
            </w:r>
          </w:p>
        </w:tc>
      </w:tr>
      <w:tr w14:paraId="48B6D2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9E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54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23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承接部门：县生态环境局</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工作方式：</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将符合纳入台账管理条件的工业固体废物纳入台账管理，作好企业守法培训。</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对涉工业固体废物的违法行为依法进行立案查处。</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涉嫌刑事违法的依法移送县公安部门追究刑事责任</w:t>
            </w:r>
            <w:r>
              <w:rPr>
                <w:rFonts w:hint="eastAsia" w:ascii="Times New Roman" w:hAnsi="Times New Roman" w:cs="方正仿宋_GBK"/>
                <w:b w:val="0"/>
                <w:bCs w:val="0"/>
                <w:i w:val="0"/>
                <w:iCs w:val="0"/>
                <w:color w:val="000000" w:themeColor="text1"/>
                <w:kern w:val="0"/>
                <w:sz w:val="21"/>
                <w:szCs w:val="21"/>
                <w:u w:val="none"/>
                <w:lang w:val="en-US" w:eastAsia="zh-CN" w:bidi="ar"/>
                <w14:textFill>
                  <w14:solidFill>
                    <w14:schemeClr w14:val="tx1"/>
                  </w14:solidFill>
                </w14:textFill>
              </w:rPr>
              <w:t>。</w:t>
            </w:r>
          </w:p>
        </w:tc>
      </w:tr>
      <w:tr w14:paraId="03E0C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B6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3F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39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1666D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39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94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D2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承接部门：县生态环境局</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工作方式：</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1.</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不断完善噪声污染防治制度体系，强化源头防控，厘清防治责任，促进声环境质量不断改善。</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2.</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对涉及噪声的违法行为依法进行立案查处。</w:t>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br w:type="textWrapping"/>
            </w:r>
            <w:r>
              <w:rPr>
                <w:rStyle w:val="26"/>
                <w:rFonts w:hint="eastAsia" w:ascii="Times New Roman" w:hAnsi="Times New Roman" w:eastAsia="方正仿宋_GBK" w:cs="方正仿宋_GBK"/>
                <w:b w:val="0"/>
                <w:bCs w:val="0"/>
                <w:color w:val="000000" w:themeColor="text1"/>
                <w:sz w:val="21"/>
                <w:szCs w:val="21"/>
                <w:lang w:val="en-US" w:eastAsia="zh-CN" w:bidi="ar"/>
                <w14:textFill>
                  <w14:solidFill>
                    <w14:schemeClr w14:val="tx1"/>
                  </w14:solidFill>
                </w14:textFill>
              </w:rPr>
              <w:t>3.</w:t>
            </w:r>
            <w:r>
              <w:rPr>
                <w:rFonts w:hint="eastAsia" w:ascii="Times New Roman" w:hAnsi="Times New Roman" w:eastAsia="方正仿宋_GBK" w:cs="方正仿宋_GBK"/>
                <w:b w:val="0"/>
                <w:bCs w:val="0"/>
                <w:i w:val="0"/>
                <w:iCs w:val="0"/>
                <w:color w:val="000000" w:themeColor="text1"/>
                <w:kern w:val="0"/>
                <w:sz w:val="21"/>
                <w:szCs w:val="21"/>
                <w:u w:val="none"/>
                <w:lang w:val="en-US" w:eastAsia="zh-CN" w:bidi="ar"/>
                <w14:textFill>
                  <w14:solidFill>
                    <w14:schemeClr w14:val="tx1"/>
                  </w14:solidFill>
                </w14:textFill>
              </w:rPr>
              <w:t>涉嫌刑事违法的依法移送县公安部门追究刑事责任。</w:t>
            </w:r>
          </w:p>
        </w:tc>
      </w:tr>
      <w:tr w14:paraId="5BD7E7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E9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DE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0E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68EC2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2C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7D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F7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3F3F44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D4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F0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28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623695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CF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E8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15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3FA787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22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15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0D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149AB6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5F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7D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06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2ECED9C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9829D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方正黑体_GBK" w:hAnsi="方正黑体_GBK" w:eastAsia="方正黑体_GBK" w:cs="方正黑体_GBK"/>
                <w:b w:val="0"/>
                <w:bCs w:val="0"/>
                <w:snapToGrid w:val="0"/>
                <w:color w:val="000000" w:themeColor="text1"/>
                <w:kern w:val="0"/>
                <w:sz w:val="21"/>
                <w:szCs w:val="21"/>
                <w:u w:val="none"/>
                <w:lang w:eastAsia="en-US" w:bidi="ar"/>
                <w14:textFill>
                  <w14:solidFill>
                    <w14:schemeClr w14:val="tx1"/>
                  </w14:solidFill>
                </w14:textFill>
              </w:rPr>
              <w:t>六、城乡建设（5项）</w:t>
            </w:r>
          </w:p>
        </w:tc>
      </w:tr>
      <w:tr w14:paraId="1F54D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CA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E0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28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13F86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5F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BC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44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792BE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47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BD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1E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6FB41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E5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01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ED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70EC0D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36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eastAsia" w:ascii="Times New Roman" w:hAnsi="方正公文仿宋" w:eastAsia="方正公文仿宋" w:cs="Arial"/>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AC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BE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40" w:lineRule="auto"/>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675FF26E">
      <w:pPr>
        <w:pStyle w:val="2"/>
        <w:spacing w:before="0" w:after="0" w:line="240" w:lineRule="auto"/>
        <w:jc w:val="center"/>
        <w:rPr>
          <w:rFonts w:ascii="Times New Roman" w:hAnsi="Times New Roman" w:eastAsia="方正小标宋_GBK" w:cs="Times New Roman"/>
          <w:color w:val="auto"/>
          <w:spacing w:val="7"/>
          <w:lang w:eastAsia="zh-CN"/>
        </w:rPr>
      </w:pPr>
    </w:p>
    <w:p w14:paraId="0F0B46D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9CD73">
    <w:pPr>
      <w:pStyle w:val="4"/>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4D83F">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26A7075"/>
    <w:rsid w:val="07CD7E81"/>
    <w:rsid w:val="0B226B74"/>
    <w:rsid w:val="17BB2FE4"/>
    <w:rsid w:val="218A4B14"/>
    <w:rsid w:val="2F8A1B50"/>
    <w:rsid w:val="32FF3852"/>
    <w:rsid w:val="37623A1C"/>
    <w:rsid w:val="3AB32053"/>
    <w:rsid w:val="4476700E"/>
    <w:rsid w:val="5B321A89"/>
    <w:rsid w:val="5BC22E0D"/>
    <w:rsid w:val="69510BEB"/>
    <w:rsid w:val="7D141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3"/>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13">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5">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9"/>
    <w:link w:val="5"/>
    <w:qFormat/>
    <w:uiPriority w:val="99"/>
    <w:rPr>
      <w:rFonts w:ascii="Arial" w:hAnsi="Arial" w:eastAsia="Arial" w:cs="Arial"/>
      <w:snapToGrid w:val="0"/>
      <w:color w:val="000000"/>
      <w:kern w:val="0"/>
      <w:sz w:val="18"/>
      <w:szCs w:val="18"/>
      <w:lang w:eastAsia="en-US"/>
    </w:rPr>
  </w:style>
  <w:style w:type="paragraph" w:customStyle="1" w:styleId="22">
    <w:name w:val="WPSOffice手动目录 1"/>
    <w:qFormat/>
    <w:uiPriority w:val="0"/>
    <w:pPr>
      <w:ind w:leftChars="0"/>
    </w:pPr>
    <w:rPr>
      <w:rFonts w:ascii="Calibri" w:hAnsi="Calibri" w:eastAsia="宋体" w:cs="Times New Roman"/>
      <w:sz w:val="20"/>
      <w:szCs w:val="20"/>
    </w:rPr>
  </w:style>
  <w:style w:type="character" w:customStyle="1" w:styleId="23">
    <w:name w:val="font81"/>
    <w:qFormat/>
    <w:uiPriority w:val="0"/>
    <w:rPr>
      <w:rFonts w:hint="eastAsia" w:ascii="方正仿宋_GBK" w:hAnsi="方正仿宋_GBK" w:eastAsia="方正仿宋_GBK" w:cs="方正仿宋_GBK"/>
      <w:b/>
      <w:bCs/>
      <w:color w:val="000000"/>
      <w:sz w:val="24"/>
      <w:szCs w:val="24"/>
      <w:u w:val="none"/>
    </w:rPr>
  </w:style>
  <w:style w:type="character" w:customStyle="1" w:styleId="24">
    <w:name w:val="font31"/>
    <w:qFormat/>
    <w:uiPriority w:val="0"/>
    <w:rPr>
      <w:rFonts w:hint="eastAsia" w:ascii="方正仿宋_GBK" w:hAnsi="方正仿宋_GBK" w:eastAsia="方正仿宋_GBK" w:cs="方正仿宋_GBK"/>
      <w:color w:val="000000"/>
      <w:sz w:val="24"/>
      <w:szCs w:val="24"/>
      <w:u w:val="none"/>
    </w:rPr>
  </w:style>
  <w:style w:type="character" w:customStyle="1" w:styleId="25">
    <w:name w:val="font71"/>
    <w:qFormat/>
    <w:uiPriority w:val="0"/>
    <w:rPr>
      <w:rFonts w:hint="eastAsia" w:ascii="方正仿宋_GBK" w:hAnsi="方正仿宋_GBK" w:eastAsia="方正仿宋_GBK" w:cs="方正仿宋_GBK"/>
      <w:color w:val="000000"/>
      <w:sz w:val="24"/>
      <w:szCs w:val="24"/>
      <w:u w:val="none"/>
    </w:rPr>
  </w:style>
  <w:style w:type="character" w:customStyle="1" w:styleId="26">
    <w:name w:val="font4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78</Words>
  <Characters>85</Characters>
  <Lines>1</Lines>
  <Paragraphs>1</Paragraphs>
  <TotalTime>0</TotalTime>
  <ScaleCrop>false</ScaleCrop>
  <LinksUpToDate>false</LinksUpToDate>
  <CharactersWithSpaces>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2025-07-31T03:16:24Z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eyJoZGlkIjoiODMyZTk1N2RlMTEyMTE0M2M4YTNmZTgxNDY3YmY3MjQiLCJ1c2VySWQiOiIzMDc2MzAyOTgifQ==</vt:lpwstr>
  </property>
  <property fmtid="{D5CDD505-2E9C-101B-9397-08002B2CF9AE}" pid="3" name="KSOProductBuildVer">
    <vt:lpwstr>2052-12.1.0.21915</vt:lpwstr>
  </property>
  <property fmtid="{D5CDD505-2E9C-101B-9397-08002B2CF9AE}" pid="4" name="ICV">
    <vt:lpwstr>FE183468EF854086BACC0FA5F1AB51F2_12</vt:lpwstr>
  </property>
</Properties>
</file>