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丰都县民政局</w:t>
      </w:r>
    </w:p>
    <w:p>
      <w:pPr>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关于启动</w:t>
      </w:r>
      <w:r>
        <w:rPr>
          <w:rFonts w:ascii="Times New Roman" w:hAnsi="Times New Roman" w:eastAsia="方正小标宋_GBK"/>
          <w:kern w:val="0"/>
          <w:sz w:val="44"/>
          <w:szCs w:val="44"/>
        </w:rPr>
        <w:t>运营</w:t>
      </w:r>
      <w:r>
        <w:rPr>
          <w:rFonts w:hint="eastAsia" w:ascii="Times New Roman" w:hAnsi="Times New Roman" w:eastAsia="方正小标宋_GBK"/>
          <w:sz w:val="44"/>
          <w:szCs w:val="44"/>
        </w:rPr>
        <w:t>古佛岩</w:t>
      </w:r>
      <w:r>
        <w:rPr>
          <w:rFonts w:ascii="Times New Roman" w:hAnsi="Times New Roman" w:eastAsia="方正小标宋_GBK"/>
          <w:sz w:val="44"/>
          <w:szCs w:val="44"/>
        </w:rPr>
        <w:t>安乐堂的通告</w:t>
      </w:r>
    </w:p>
    <w:p>
      <w:pPr>
        <w:keepNext w:val="0"/>
        <w:keepLines w:val="0"/>
        <w:pageBreakBefore w:val="0"/>
        <w:widowControl w:val="0"/>
        <w:kinsoku/>
        <w:wordWrap/>
        <w:overflowPunct/>
        <w:topLinePunct w:val="0"/>
        <w:autoSpaceDE/>
        <w:autoSpaceDN/>
        <w:bidi w:val="0"/>
        <w:adjustRightInd/>
        <w:snapToGrid/>
        <w:spacing w:line="570" w:lineRule="exact"/>
        <w:ind w:left="0" w:firstLine="640"/>
        <w:jc w:val="left"/>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64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按照民政部关于深化殡葬改革、坚持殡葬服务公益属性工作部署和《重庆市殡葬管理条例》《重庆市殡葬管理办法》《重庆市人民政府关于促进殡葬改革健康发展的通知》等相关规定，为进一步优化我县城市规划和殡仪治丧布局，提升城市文明形象，构建吊唁、火化、安葬“三位一体”的现代殡葬惠民服务新体系，决定启动运营县殡仪馆所属</w:t>
      </w:r>
      <w:r>
        <w:rPr>
          <w:rFonts w:hint="eastAsia" w:ascii="Times New Roman" w:hAnsi="Times New Roman" w:eastAsia="方正仿宋_GBK"/>
          <w:sz w:val="32"/>
          <w:szCs w:val="32"/>
        </w:rPr>
        <w:t>古佛岩</w:t>
      </w:r>
      <w:r>
        <w:rPr>
          <w:rFonts w:ascii="Times New Roman" w:hAnsi="Times New Roman" w:eastAsia="方正仿宋_GBK"/>
          <w:sz w:val="32"/>
          <w:szCs w:val="32"/>
        </w:rPr>
        <w:t>安乐堂</w:t>
      </w:r>
      <w:r>
        <w:rPr>
          <w:rFonts w:ascii="Times New Roman" w:hAnsi="Times New Roman" w:eastAsia="方正仿宋_GBK"/>
          <w:color w:val="000000"/>
          <w:sz w:val="32"/>
          <w:szCs w:val="32"/>
        </w:rPr>
        <w:t>。</w:t>
      </w:r>
      <w:r>
        <w:rPr>
          <w:rFonts w:ascii="Times New Roman" w:hAnsi="Times New Roman" w:eastAsia="方正仿宋_GBK"/>
          <w:sz w:val="32"/>
          <w:szCs w:val="32"/>
        </w:rPr>
        <w:t>现将运营及相关事宜通告如下：</w:t>
      </w:r>
    </w:p>
    <w:p>
      <w:pPr>
        <w:keepNext w:val="0"/>
        <w:keepLines w:val="0"/>
        <w:pageBreakBefore w:val="0"/>
        <w:widowControl w:val="0"/>
        <w:kinsoku/>
        <w:wordWrap/>
        <w:overflowPunct/>
        <w:topLinePunct w:val="0"/>
        <w:autoSpaceDE/>
        <w:autoSpaceDN/>
        <w:bidi w:val="0"/>
        <w:adjustRightInd/>
        <w:snapToGrid/>
        <w:spacing w:line="570" w:lineRule="exact"/>
        <w:ind w:left="0" w:firstLine="640"/>
        <w:jc w:val="left"/>
        <w:textAlignment w:val="auto"/>
        <w:outlineLvl w:val="9"/>
        <w:rPr>
          <w:rFonts w:ascii="Times New Roman" w:hAnsi="Times New Roman" w:eastAsia="方正仿宋_GBK"/>
          <w:sz w:val="32"/>
          <w:szCs w:val="32"/>
        </w:rPr>
      </w:pPr>
      <w:r>
        <w:rPr>
          <w:rFonts w:ascii="Times New Roman" w:hAnsi="Times New Roman" w:eastAsia="方正黑体_GBK"/>
          <w:sz w:val="32"/>
          <w:szCs w:val="32"/>
        </w:rPr>
        <w:t>一、运营时间</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1.试运营时间：2022年2月16日至2月28日。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2.正式运营时间：2022年3月1日起。</w:t>
      </w:r>
    </w:p>
    <w:p>
      <w:pPr>
        <w:keepNext w:val="0"/>
        <w:keepLines w:val="0"/>
        <w:pageBreakBefore w:val="0"/>
        <w:widowControl w:val="0"/>
        <w:kinsoku/>
        <w:wordWrap/>
        <w:overflowPunct/>
        <w:topLinePunct w:val="0"/>
        <w:autoSpaceDE/>
        <w:autoSpaceDN/>
        <w:bidi w:val="0"/>
        <w:adjustRightInd/>
        <w:snapToGrid/>
        <w:spacing w:line="570" w:lineRule="exact"/>
        <w:ind w:left="0" w:firstLine="640"/>
        <w:textAlignment w:val="auto"/>
        <w:outlineLvl w:val="9"/>
        <w:rPr>
          <w:rFonts w:ascii="Times New Roman" w:hAnsi="Times New Roman" w:eastAsia="方正黑体_GBK"/>
          <w:sz w:val="32"/>
          <w:szCs w:val="32"/>
        </w:rPr>
      </w:pPr>
      <w:r>
        <w:rPr>
          <w:rFonts w:ascii="Times New Roman" w:hAnsi="Times New Roman" w:eastAsia="方正黑体_GBK"/>
          <w:sz w:val="32"/>
          <w:szCs w:val="32"/>
        </w:rPr>
        <w:t>二、具体地点</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丰都县</w:t>
      </w:r>
      <w:r>
        <w:rPr>
          <w:rFonts w:hint="eastAsia" w:ascii="Times New Roman" w:hAnsi="Times New Roman" w:eastAsia="方正仿宋_GBK"/>
          <w:sz w:val="32"/>
          <w:szCs w:val="32"/>
        </w:rPr>
        <w:t>古佛岩</w:t>
      </w:r>
      <w:r>
        <w:rPr>
          <w:rFonts w:ascii="Times New Roman" w:hAnsi="Times New Roman" w:eastAsia="方正仿宋_GBK"/>
          <w:sz w:val="32"/>
          <w:szCs w:val="32"/>
        </w:rPr>
        <w:t>安乐堂位于名山街道鹿鸣寺居委一组</w:t>
      </w:r>
      <w:r>
        <w:rPr>
          <w:rFonts w:hint="eastAsia" w:ascii="Times New Roman" w:hAnsi="Times New Roman" w:eastAsia="方正仿宋_GBK"/>
          <w:sz w:val="32"/>
          <w:szCs w:val="32"/>
        </w:rPr>
        <w:t>（</w:t>
      </w:r>
      <w:r>
        <w:rPr>
          <w:rFonts w:ascii="Times New Roman" w:hAnsi="Times New Roman" w:eastAsia="方正仿宋_GBK"/>
          <w:sz w:val="32"/>
          <w:szCs w:val="32"/>
        </w:rPr>
        <w:t>县殡仪馆</w:t>
      </w:r>
      <w:r>
        <w:rPr>
          <w:rFonts w:hint="eastAsia" w:ascii="Times New Roman" w:hAnsi="Times New Roman" w:eastAsia="方正仿宋_GBK"/>
          <w:sz w:val="32"/>
          <w:szCs w:val="32"/>
        </w:rPr>
        <w:t>内）。</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三、交通保障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1.龙河东国际商贸城↔</w:t>
      </w:r>
      <w:r>
        <w:rPr>
          <w:rFonts w:hint="eastAsia" w:ascii="Times New Roman" w:hAnsi="Times New Roman" w:eastAsia="方正仿宋_GBK"/>
          <w:sz w:val="32"/>
          <w:szCs w:val="32"/>
        </w:rPr>
        <w:t>名山街道古佛岩</w:t>
      </w:r>
      <w:r>
        <w:rPr>
          <w:rFonts w:ascii="Times New Roman" w:hAnsi="Times New Roman" w:eastAsia="方正仿宋_GBK"/>
          <w:sz w:val="32"/>
          <w:szCs w:val="32"/>
        </w:rPr>
        <w:t>公交专线</w:t>
      </w:r>
      <w:r>
        <w:rPr>
          <w:rFonts w:hint="eastAsia" w:ascii="Times New Roman" w:hAnsi="Times New Roman" w:eastAsia="方正仿宋_GBK"/>
          <w:sz w:val="32"/>
          <w:szCs w:val="32"/>
        </w:rPr>
        <w:t>（</w:t>
      </w:r>
      <w:r>
        <w:rPr>
          <w:rFonts w:ascii="Times New Roman" w:hAnsi="Times New Roman" w:eastAsia="方正仿宋_GBK"/>
          <w:sz w:val="32"/>
          <w:szCs w:val="32"/>
        </w:rPr>
        <w:t>666</w:t>
      </w:r>
      <w:r>
        <w:rPr>
          <w:rFonts w:hint="eastAsia" w:ascii="Times New Roman" w:hAnsi="Times New Roman" w:eastAsia="方正仿宋_GBK"/>
          <w:sz w:val="32"/>
          <w:szCs w:val="32"/>
        </w:rPr>
        <w:t>路）</w:t>
      </w:r>
      <w:r>
        <w:rPr>
          <w:rFonts w:ascii="Times New Roman" w:hAnsi="Times New Roman" w:eastAsia="方正仿宋_GBK"/>
          <w:sz w:val="32"/>
          <w:szCs w:val="32"/>
        </w:rPr>
        <w:t>，每天06:00-22:00时滚动发车。</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2.按县</w:t>
      </w:r>
      <w:r>
        <w:rPr>
          <w:rFonts w:hint="eastAsia" w:ascii="Times New Roman" w:hAnsi="Times New Roman" w:eastAsia="方正仿宋_GBK"/>
          <w:sz w:val="32"/>
          <w:szCs w:val="32"/>
        </w:rPr>
        <w:t>发展改革</w:t>
      </w:r>
      <w:r>
        <w:rPr>
          <w:rFonts w:ascii="Times New Roman" w:hAnsi="Times New Roman" w:eastAsia="方正仿宋_GBK"/>
          <w:sz w:val="32"/>
          <w:szCs w:val="32"/>
        </w:rPr>
        <w:t>委核定标准，公交专线全程收费4元，途中分段收费。</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四、服务</w:t>
      </w:r>
      <w:r>
        <w:rPr>
          <w:rFonts w:hint="eastAsia" w:ascii="Times New Roman" w:hAnsi="Times New Roman" w:eastAsia="方正黑体_GBK"/>
          <w:sz w:val="32"/>
          <w:szCs w:val="32"/>
        </w:rPr>
        <w:t>内容</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古佛岩</w:t>
      </w:r>
      <w:r>
        <w:rPr>
          <w:rFonts w:ascii="Times New Roman" w:hAnsi="Times New Roman" w:eastAsia="方正仿宋_GBK"/>
          <w:sz w:val="32"/>
          <w:szCs w:val="32"/>
        </w:rPr>
        <w:t>安乐堂提供遗体接运、殡殓殡仪、停灵吊唁、丧葬用品销售、餐饮等服务项目。服务电话：</w:t>
      </w:r>
      <w:r>
        <w:rPr>
          <w:rFonts w:hint="eastAsia" w:ascii="Times New Roman" w:hAnsi="Times New Roman" w:eastAsia="方正仿宋_GBK"/>
          <w:sz w:val="32"/>
          <w:szCs w:val="32"/>
        </w:rPr>
        <w:t>023-</w:t>
      </w:r>
      <w:r>
        <w:rPr>
          <w:rFonts w:ascii="Times New Roman" w:hAnsi="Times New Roman" w:eastAsia="方正仿宋_GBK"/>
          <w:sz w:val="32"/>
          <w:szCs w:val="32"/>
        </w:rPr>
        <w:t>70613090</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五、收费标准</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1.灵堂租赁、遗体殡殓等项目按县</w:t>
      </w:r>
      <w:r>
        <w:rPr>
          <w:rFonts w:hint="eastAsia" w:ascii="Times New Roman" w:hAnsi="Times New Roman" w:eastAsia="方正仿宋_GBK"/>
          <w:sz w:val="32"/>
          <w:szCs w:val="32"/>
        </w:rPr>
        <w:t>发展改革</w:t>
      </w:r>
      <w:r>
        <w:rPr>
          <w:rFonts w:ascii="Times New Roman" w:hAnsi="Times New Roman" w:eastAsia="方正仿宋_GBK"/>
          <w:sz w:val="32"/>
          <w:szCs w:val="32"/>
        </w:rPr>
        <w:t>委核定标准收费。</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2.对具有我县户籍，死亡后实行火葬的城乡低保对象、特困供养对象和生活困难的重点优抚对象等特殊困难群体治丧服务实行减免优惠。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3.试运营期间，免收停车费、桌椅板凳使用费，对遗体接运、灵堂租赁（敬怀堂除外）免费。同时，免费提供1间休息室。正式运营后，免收停车费、桌椅板凳使用费。</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六、相关事项</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黑体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古佛岩</w:t>
      </w:r>
      <w:r>
        <w:rPr>
          <w:rFonts w:ascii="Times New Roman" w:hAnsi="Times New Roman" w:eastAsia="方正仿宋_GBK"/>
          <w:sz w:val="32"/>
          <w:szCs w:val="32"/>
        </w:rPr>
        <w:t>安乐堂禁止使用烟花爆竹</w:t>
      </w:r>
      <w:r>
        <w:rPr>
          <w:rFonts w:hint="eastAsia" w:ascii="Times New Roman" w:hAnsi="Times New Roman" w:eastAsia="方正仿宋_GBK"/>
          <w:sz w:val="32"/>
          <w:szCs w:val="32"/>
        </w:rPr>
        <w:t>、</w:t>
      </w:r>
      <w:r>
        <w:rPr>
          <w:rFonts w:ascii="Times New Roman" w:hAnsi="Times New Roman" w:eastAsia="方正仿宋_GBK"/>
          <w:sz w:val="32"/>
          <w:szCs w:val="32"/>
        </w:rPr>
        <w:t>电子礼炮等物品</w:t>
      </w:r>
      <w:r>
        <w:rPr>
          <w:rFonts w:hint="eastAsia" w:ascii="Times New Roman" w:hAnsi="Times New Roman" w:eastAsia="方正仿宋_GBK"/>
          <w:sz w:val="32"/>
          <w:szCs w:val="32"/>
        </w:rPr>
        <w:t>，不再使用纸质花圈</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2.2022年2月26日中午12:00时起，</w:t>
      </w:r>
      <w:r>
        <w:rPr>
          <w:rFonts w:ascii="Times New Roman" w:hAnsi="Times New Roman" w:eastAsia="方正仿宋_GBK"/>
          <w:color w:val="000000"/>
          <w:sz w:val="32"/>
          <w:szCs w:val="32"/>
        </w:rPr>
        <w:t>丰都县润丰殡仪服务有限公司（原丰都县</w:t>
      </w:r>
      <w:r>
        <w:rPr>
          <w:rFonts w:ascii="Times New Roman" w:hAnsi="Times New Roman" w:eastAsia="方正仿宋_GBK"/>
          <w:sz w:val="32"/>
          <w:szCs w:val="32"/>
        </w:rPr>
        <w:t>斜南溪殡仪服务站</w:t>
      </w:r>
      <w:r>
        <w:rPr>
          <w:rFonts w:ascii="Times New Roman" w:hAnsi="Times New Roman" w:eastAsia="方正仿宋_GBK"/>
          <w:color w:val="000000"/>
          <w:sz w:val="32"/>
          <w:szCs w:val="32"/>
        </w:rPr>
        <w:t>）</w:t>
      </w:r>
      <w:r>
        <w:rPr>
          <w:rFonts w:ascii="Times New Roman" w:hAnsi="Times New Roman" w:eastAsia="方正仿宋_GBK"/>
          <w:sz w:val="32"/>
          <w:szCs w:val="32"/>
        </w:rPr>
        <w:t>、黄桷堡吊唁厅、丰都县极乐吊唁厅停止营运。</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本通告运行中相关问题由县民政局负责解释。</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丰都县民政局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2022年2月1</w:t>
      </w:r>
      <w:r>
        <w:rPr>
          <w:rFonts w:hint="eastAsia" w:ascii="Times New Roman" w:hAnsi="Times New Roman" w:eastAsia="方正仿宋_GBK"/>
          <w:sz w:val="32"/>
          <w:szCs w:val="32"/>
        </w:rPr>
        <w:t>4</w:t>
      </w:r>
      <w:r>
        <w:rPr>
          <w:rFonts w:ascii="Times New Roman" w:hAnsi="Times New Roman" w:eastAsia="方正仿宋_GBK"/>
          <w:sz w:val="32"/>
          <w:szCs w:val="32"/>
        </w:rPr>
        <w:t>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3D"/>
    <w:rsid w:val="00007B59"/>
    <w:rsid w:val="00013BFB"/>
    <w:rsid w:val="0007559D"/>
    <w:rsid w:val="00081D5C"/>
    <w:rsid w:val="00092228"/>
    <w:rsid w:val="0009415D"/>
    <w:rsid w:val="000B149F"/>
    <w:rsid w:val="000B6126"/>
    <w:rsid w:val="000E5539"/>
    <w:rsid w:val="000E655C"/>
    <w:rsid w:val="00100A04"/>
    <w:rsid w:val="00157502"/>
    <w:rsid w:val="0016026C"/>
    <w:rsid w:val="001657E6"/>
    <w:rsid w:val="0019219A"/>
    <w:rsid w:val="001D1D38"/>
    <w:rsid w:val="001E4622"/>
    <w:rsid w:val="00230BEF"/>
    <w:rsid w:val="00263B93"/>
    <w:rsid w:val="00282986"/>
    <w:rsid w:val="002876DA"/>
    <w:rsid w:val="002D628A"/>
    <w:rsid w:val="003166BB"/>
    <w:rsid w:val="00333E10"/>
    <w:rsid w:val="00341420"/>
    <w:rsid w:val="00346AEC"/>
    <w:rsid w:val="003623B6"/>
    <w:rsid w:val="00374254"/>
    <w:rsid w:val="00375A56"/>
    <w:rsid w:val="00380C70"/>
    <w:rsid w:val="003F529B"/>
    <w:rsid w:val="00423D20"/>
    <w:rsid w:val="00440E86"/>
    <w:rsid w:val="0044108C"/>
    <w:rsid w:val="0046423E"/>
    <w:rsid w:val="0047155D"/>
    <w:rsid w:val="00487275"/>
    <w:rsid w:val="004C24AF"/>
    <w:rsid w:val="004C36EF"/>
    <w:rsid w:val="004F06F1"/>
    <w:rsid w:val="004F7CE2"/>
    <w:rsid w:val="00510BD1"/>
    <w:rsid w:val="00534C37"/>
    <w:rsid w:val="0054216A"/>
    <w:rsid w:val="005446CC"/>
    <w:rsid w:val="005529F3"/>
    <w:rsid w:val="00573668"/>
    <w:rsid w:val="005810C9"/>
    <w:rsid w:val="00596F13"/>
    <w:rsid w:val="005F083D"/>
    <w:rsid w:val="005F3CE0"/>
    <w:rsid w:val="005F45EC"/>
    <w:rsid w:val="0066060B"/>
    <w:rsid w:val="00666507"/>
    <w:rsid w:val="006723AC"/>
    <w:rsid w:val="006832A7"/>
    <w:rsid w:val="006A01BF"/>
    <w:rsid w:val="006B408C"/>
    <w:rsid w:val="00721276"/>
    <w:rsid w:val="00774939"/>
    <w:rsid w:val="00796B77"/>
    <w:rsid w:val="007A2FE1"/>
    <w:rsid w:val="00812FAD"/>
    <w:rsid w:val="00886C83"/>
    <w:rsid w:val="008902DF"/>
    <w:rsid w:val="008B2AC9"/>
    <w:rsid w:val="00934C15"/>
    <w:rsid w:val="00941A7B"/>
    <w:rsid w:val="009560C5"/>
    <w:rsid w:val="009644FF"/>
    <w:rsid w:val="00984E19"/>
    <w:rsid w:val="00996DBE"/>
    <w:rsid w:val="00A01909"/>
    <w:rsid w:val="00A14B18"/>
    <w:rsid w:val="00A32E9F"/>
    <w:rsid w:val="00AA6F19"/>
    <w:rsid w:val="00AB494C"/>
    <w:rsid w:val="00AC4A4C"/>
    <w:rsid w:val="00AD24AD"/>
    <w:rsid w:val="00AE5E58"/>
    <w:rsid w:val="00B0103D"/>
    <w:rsid w:val="00B8413A"/>
    <w:rsid w:val="00B96DC5"/>
    <w:rsid w:val="00C170C9"/>
    <w:rsid w:val="00C57D6B"/>
    <w:rsid w:val="00C72AE3"/>
    <w:rsid w:val="00CB21DF"/>
    <w:rsid w:val="00CB56C2"/>
    <w:rsid w:val="00CC6D25"/>
    <w:rsid w:val="00D40198"/>
    <w:rsid w:val="00D425B4"/>
    <w:rsid w:val="00D44FE2"/>
    <w:rsid w:val="00D53BD9"/>
    <w:rsid w:val="00D85E8B"/>
    <w:rsid w:val="00DC1A76"/>
    <w:rsid w:val="00DD5BFB"/>
    <w:rsid w:val="00E27474"/>
    <w:rsid w:val="00E359AF"/>
    <w:rsid w:val="00EC4CFC"/>
    <w:rsid w:val="00EC5BF4"/>
    <w:rsid w:val="00EF6F5D"/>
    <w:rsid w:val="00F01978"/>
    <w:rsid w:val="00F21DE1"/>
    <w:rsid w:val="00F51462"/>
    <w:rsid w:val="00F85868"/>
    <w:rsid w:val="00F87D6D"/>
    <w:rsid w:val="00F93E15"/>
    <w:rsid w:val="00FC62E4"/>
    <w:rsid w:val="00FF04CA"/>
    <w:rsid w:val="00FF194A"/>
    <w:rsid w:val="03D90C1B"/>
    <w:rsid w:val="049D299F"/>
    <w:rsid w:val="04A4232A"/>
    <w:rsid w:val="04F035FD"/>
    <w:rsid w:val="06382740"/>
    <w:rsid w:val="06A608F5"/>
    <w:rsid w:val="0937236A"/>
    <w:rsid w:val="09CB009E"/>
    <w:rsid w:val="0AE80876"/>
    <w:rsid w:val="0DD4454A"/>
    <w:rsid w:val="0E20579C"/>
    <w:rsid w:val="0F994B6F"/>
    <w:rsid w:val="0FCC0FF8"/>
    <w:rsid w:val="0FDF7D0D"/>
    <w:rsid w:val="101B5A6F"/>
    <w:rsid w:val="10362C26"/>
    <w:rsid w:val="10721F8A"/>
    <w:rsid w:val="11086107"/>
    <w:rsid w:val="19746799"/>
    <w:rsid w:val="1BF05A40"/>
    <w:rsid w:val="1D553FAD"/>
    <w:rsid w:val="1FA07CF5"/>
    <w:rsid w:val="219C75A6"/>
    <w:rsid w:val="25FC446E"/>
    <w:rsid w:val="2A055081"/>
    <w:rsid w:val="2A20468F"/>
    <w:rsid w:val="2A7149EE"/>
    <w:rsid w:val="2AD54239"/>
    <w:rsid w:val="2D2B7084"/>
    <w:rsid w:val="2E581F1F"/>
    <w:rsid w:val="2EE95803"/>
    <w:rsid w:val="2F46011B"/>
    <w:rsid w:val="334C0D14"/>
    <w:rsid w:val="35C11CF5"/>
    <w:rsid w:val="398E557D"/>
    <w:rsid w:val="39F871AB"/>
    <w:rsid w:val="3A3C214D"/>
    <w:rsid w:val="3BA548E8"/>
    <w:rsid w:val="3C110A74"/>
    <w:rsid w:val="4136428A"/>
    <w:rsid w:val="42D17439"/>
    <w:rsid w:val="433F6D01"/>
    <w:rsid w:val="453A31A0"/>
    <w:rsid w:val="46D42F41"/>
    <w:rsid w:val="475F2FAB"/>
    <w:rsid w:val="482120AE"/>
    <w:rsid w:val="49C25D28"/>
    <w:rsid w:val="4A997EC4"/>
    <w:rsid w:val="4B6D35C4"/>
    <w:rsid w:val="4D19148D"/>
    <w:rsid w:val="4D5612F2"/>
    <w:rsid w:val="4D9C03E1"/>
    <w:rsid w:val="4E805D5C"/>
    <w:rsid w:val="4F5B1872"/>
    <w:rsid w:val="53353AF4"/>
    <w:rsid w:val="544970E7"/>
    <w:rsid w:val="54504F11"/>
    <w:rsid w:val="58AB1D89"/>
    <w:rsid w:val="59875503"/>
    <w:rsid w:val="59EE5898"/>
    <w:rsid w:val="59F96C48"/>
    <w:rsid w:val="5BF27267"/>
    <w:rsid w:val="5E8D5DA6"/>
    <w:rsid w:val="64373CAF"/>
    <w:rsid w:val="64DD2019"/>
    <w:rsid w:val="66CA3549"/>
    <w:rsid w:val="6BCB406A"/>
    <w:rsid w:val="6C355C98"/>
    <w:rsid w:val="6E202B6A"/>
    <w:rsid w:val="719D2F22"/>
    <w:rsid w:val="728F62F5"/>
    <w:rsid w:val="775E4966"/>
    <w:rsid w:val="77771C8D"/>
    <w:rsid w:val="77C86594"/>
    <w:rsid w:val="783E61D3"/>
    <w:rsid w:val="787F4616"/>
    <w:rsid w:val="7B037F09"/>
    <w:rsid w:val="7C4250E9"/>
    <w:rsid w:val="7EC5375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character" w:styleId="6">
    <w:name w:val="Strong"/>
    <w:basedOn w:val="5"/>
    <w:qFormat/>
    <w:uiPriority w:val="22"/>
    <w:rPr>
      <w:b/>
      <w:bCs/>
    </w:rPr>
  </w:style>
  <w:style w:type="paragraph" w:customStyle="1" w:styleId="8">
    <w:name w:val="列出段落1"/>
    <w:basedOn w:val="1"/>
    <w:unhideWhenUsed/>
    <w:uiPriority w:val="99"/>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124</Words>
  <Characters>708</Characters>
  <Lines>5</Lines>
  <Paragraphs>1</Paragraphs>
  <TotalTime>17</TotalTime>
  <ScaleCrop>false</ScaleCrop>
  <LinksUpToDate>false</LinksUpToDate>
  <CharactersWithSpaces>831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2022-02-08T07:15:00Z</dcterms:created>
  <dc:creator>Microsoft</dc:creator>
  <cp:lastModifiedBy>Administrator</cp:lastModifiedBy>
  <dcterms:modified xsi:type="dcterms:W3CDTF">2022-02-14T09:57:01Z</dcterms:modified>
  <dc:title>丰都县民政局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F0AFEB32420342058E34B27D7B7ED1D2</vt:lpwstr>
  </property>
</Properties>
</file>