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C6253">
      <w:pPr>
        <w:keepNext w:val="0"/>
        <w:keepLines w:val="0"/>
        <w:pageBreakBefore w:val="0"/>
        <w:widowControl w:val="0"/>
        <w:kinsoku/>
        <w:wordWrap/>
        <w:overflowPunct/>
        <w:topLinePunct w:val="0"/>
        <w:autoSpaceDE/>
        <w:autoSpaceDN/>
        <w:bidi w:val="0"/>
        <w:adjustRightInd/>
        <w:spacing w:beforeAutospacing="0" w:afterAutospacing="0" w:line="579" w:lineRule="exact"/>
        <w:ind w:left="0" w:leftChars="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color w:val="auto"/>
          <w:sz w:val="44"/>
          <w:szCs w:val="44"/>
        </w:rPr>
        <w:t>丰都县融媒体中心（本级）</w:t>
      </w:r>
    </w:p>
    <w:p w14:paraId="46C9FC91">
      <w:pPr>
        <w:keepNext w:val="0"/>
        <w:keepLines w:val="0"/>
        <w:pageBreakBefore w:val="0"/>
        <w:widowControl w:val="0"/>
        <w:kinsoku/>
        <w:wordWrap/>
        <w:overflowPunct/>
        <w:topLinePunct w:val="0"/>
        <w:autoSpaceDE/>
        <w:autoSpaceDN/>
        <w:bidi w:val="0"/>
        <w:adjustRightInd/>
        <w:spacing w:beforeAutospacing="0" w:afterAutospacing="0" w:line="579" w:lineRule="exact"/>
        <w:ind w:left="0" w:leftChars="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年度</w:t>
      </w:r>
      <w:bookmarkStart w:id="0" w:name="_GoBack"/>
      <w:bookmarkEnd w:id="0"/>
      <w:r>
        <w:rPr>
          <w:rFonts w:hint="default" w:ascii="Times New Roman" w:hAnsi="Times New Roman" w:eastAsia="方正小标宋_GBK" w:cs="Times New Roman"/>
          <w:color w:val="auto"/>
          <w:sz w:val="44"/>
          <w:szCs w:val="44"/>
        </w:rPr>
        <w:t>决算</w:t>
      </w:r>
      <w:r>
        <w:rPr>
          <w:rFonts w:hint="default" w:ascii="Times New Roman" w:hAnsi="Times New Roman" w:eastAsia="方正小标宋_GBK" w:cs="Times New Roman"/>
          <w:color w:val="auto"/>
          <w:sz w:val="44"/>
          <w:szCs w:val="44"/>
          <w:lang w:val="en-US" w:eastAsia="zh-CN"/>
        </w:rPr>
        <w:t>公开</w:t>
      </w:r>
      <w:r>
        <w:rPr>
          <w:rFonts w:hint="default" w:ascii="Times New Roman" w:hAnsi="Times New Roman" w:eastAsia="方正小标宋_GBK" w:cs="Times New Roman"/>
          <w:color w:val="auto"/>
          <w:sz w:val="44"/>
          <w:szCs w:val="44"/>
        </w:rPr>
        <w:t>说明</w:t>
      </w:r>
    </w:p>
    <w:p w14:paraId="118C1F73">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一、</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基本情况</w:t>
      </w:r>
    </w:p>
    <w:p w14:paraId="4418C404">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64D99774">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丰都县融媒体中心宗旨是：宣传政策，展示成就，报道民生，舆论监督。主要职责是：在县委领导下，做好党的新闻舆论工作，巩固壮大宣传思想文化阵地，维护意识形态安全，构建现代传播体系，提高新闻舆论传播力、引导力、影响力、公信力。</w:t>
      </w:r>
    </w:p>
    <w:p w14:paraId="18810D5E">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6C560FFE">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本单位内设八个职能科室，分别为综合科、总编室、新闻采访科、移动传媒科、报媒编排科、广播电视科、技术保障科及栏目专题科。</w:t>
      </w:r>
    </w:p>
    <w:p w14:paraId="784F5ACA">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w:t>
      </w:r>
      <w:r>
        <w:rPr>
          <w:rStyle w:val="10"/>
          <w:rFonts w:hint="default" w:ascii="Times New Roman" w:hAnsi="Times New Roman" w:eastAsia="黑体" w:cs="Times New Roman"/>
          <w:sz w:val="32"/>
          <w:szCs w:val="32"/>
          <w:shd w:val="clear" w:color="auto" w:fill="FFFFFF"/>
          <w:lang w:eastAsia="zh-CN"/>
        </w:rPr>
        <w:t>单位</w:t>
      </w:r>
      <w:r>
        <w:rPr>
          <w:rStyle w:val="10"/>
          <w:rFonts w:hint="default" w:ascii="Times New Roman" w:hAnsi="Times New Roman" w:eastAsia="黑体" w:cs="Times New Roman"/>
          <w:sz w:val="32"/>
          <w:szCs w:val="32"/>
          <w:shd w:val="clear" w:color="auto" w:fill="FFFFFF"/>
        </w:rPr>
        <w:t>决算</w:t>
      </w:r>
      <w:r>
        <w:rPr>
          <w:rStyle w:val="10"/>
          <w:rFonts w:hint="default" w:ascii="Times New Roman" w:hAnsi="Times New Roman" w:eastAsia="黑体" w:cs="Times New Roman"/>
          <w:sz w:val="32"/>
          <w:szCs w:val="32"/>
          <w:shd w:val="clear" w:color="auto" w:fill="FFFFFF"/>
          <w:lang w:eastAsia="zh-CN"/>
        </w:rPr>
        <w:t>收支</w:t>
      </w:r>
      <w:r>
        <w:rPr>
          <w:rStyle w:val="10"/>
          <w:rFonts w:hint="default" w:ascii="Times New Roman" w:hAnsi="Times New Roman" w:eastAsia="黑体" w:cs="Times New Roman"/>
          <w:sz w:val="32"/>
          <w:szCs w:val="32"/>
          <w:shd w:val="clear" w:color="auto" w:fill="FFFFFF"/>
        </w:rPr>
        <w:t>情况说明</w:t>
      </w:r>
    </w:p>
    <w:p w14:paraId="67CDD1B0">
      <w:pPr>
        <w:pStyle w:val="11"/>
        <w:keepNext w:val="0"/>
        <w:keepLines w:val="0"/>
        <w:pageBreakBefore w:val="0"/>
        <w:widowControl/>
        <w:shd w:val="clear"/>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51D8BB5F">
      <w:pPr>
        <w:pStyle w:val="6"/>
        <w:shd w:val="clear"/>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1909.00万元。收、支与2023年度相比，减少412.68万元，下降17.8%，</w:t>
      </w:r>
      <w:r>
        <w:rPr>
          <w:rFonts w:hint="default" w:ascii="Times New Roman" w:hAnsi="Times New Roman" w:eastAsia="方正仿宋_GBK" w:cs="Times New Roman"/>
          <w:sz w:val="32"/>
          <w:szCs w:val="32"/>
          <w:lang w:val="en-US" w:eastAsia="zh-CN"/>
        </w:rPr>
        <w:t>主要原因是根据财政统一安排，2023项目资金为统筹返还，</w:t>
      </w:r>
      <w:r>
        <w:rPr>
          <w:rFonts w:hint="default" w:ascii="Times New Roman" w:hAnsi="Times New Roman" w:eastAsia="仿宋_GB2312" w:cs="Times New Roman"/>
          <w:color w:val="000000"/>
          <w:sz w:val="32"/>
          <w:szCs w:val="32"/>
          <w:lang w:val="en-US" w:eastAsia="zh-CN"/>
        </w:rPr>
        <w:t>项目收入安排存量资金居多，今年主要为当年预算，所以本年度支出减少。</w:t>
      </w:r>
    </w:p>
    <w:p w14:paraId="13E614D0">
      <w:pPr>
        <w:pStyle w:val="6"/>
        <w:shd w:val="clear"/>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2024年度收入合计1907.66万元，与2023年度相比，增加296.84万元，增长18.4%，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本单位今年项目收入增加，去年项目收入为存量资金居多，未列入当年收入预算。</w:t>
      </w:r>
      <w:r>
        <w:rPr>
          <w:rFonts w:hint="default" w:ascii="Times New Roman" w:hAnsi="Times New Roman" w:eastAsia="方正仿宋_GBK" w:cs="Times New Roman"/>
          <w:sz w:val="32"/>
          <w:szCs w:val="32"/>
          <w:shd w:val="clear" w:color="auto" w:fill="FFFFFF"/>
        </w:rPr>
        <w:t>其中：财政拨款收入1907.66万元，占100.0%；事业收入0.00万元，占0.0%；经营收入0.00万元，占0.0%；其他收入0.00万元，占0.0%。此外，使用非财政拨款结余（含专用结余）0.00万元，年初结转和结余1.34万元。</w:t>
      </w:r>
    </w:p>
    <w:p w14:paraId="55604FA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lang w:val="en-US" w:eastAsia="zh-CN"/>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2024年度支出合计1909.00万元，与2023年度相比，减少412.68万元，下降17.8%，</w:t>
      </w:r>
      <w:r>
        <w:rPr>
          <w:rFonts w:hint="default" w:ascii="Times New Roman" w:hAnsi="Times New Roman" w:eastAsia="方正仿宋_GBK" w:cs="Times New Roman"/>
          <w:sz w:val="32"/>
          <w:szCs w:val="32"/>
          <w:lang w:val="en-US" w:eastAsia="zh-CN"/>
        </w:rPr>
        <w:t>主要原因是根据财政统一安排，2023项目资金为统筹返还，未列入当年收入但列入了当年预算支出，和上年度比，本年度项目资金支出减少。</w:t>
      </w:r>
      <w:r>
        <w:rPr>
          <w:rFonts w:hint="default" w:ascii="Times New Roman" w:hAnsi="Times New Roman" w:eastAsia="方正仿宋_GBK" w:cs="Times New Roman"/>
          <w:sz w:val="32"/>
          <w:szCs w:val="32"/>
          <w:shd w:val="clear" w:color="auto" w:fill="FFFFFF"/>
        </w:rPr>
        <w:t>其中：基本支出1613.90万元，占84.5%；项目支出295.10万元，占15.5%；经营支出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1B07532C">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lang w:val="en-US" w:eastAsia="zh-CN"/>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w:t>
      </w:r>
      <w:r>
        <w:rPr>
          <w:rFonts w:hint="default" w:ascii="Times New Roman" w:hAnsi="Times New Roman" w:eastAsia="方正仿宋_GBK" w:cs="Times New Roman"/>
          <w:b w:val="0"/>
          <w:bCs w:val="0"/>
          <w:sz w:val="32"/>
          <w:szCs w:val="32"/>
        </w:rPr>
        <w:t>与上年决算数持平</w:t>
      </w:r>
      <w:r>
        <w:rPr>
          <w:rFonts w:hint="default" w:ascii="Times New Roman" w:hAnsi="Times New Roman" w:eastAsia="方正仿宋_GBK" w:cs="Times New Roman"/>
          <w:sz w:val="32"/>
          <w:szCs w:val="32"/>
          <w:shd w:val="clear" w:color="auto" w:fill="FFFFFF"/>
          <w:lang w:eastAsia="zh-CN"/>
        </w:rPr>
        <w:t>。</w:t>
      </w:r>
    </w:p>
    <w:p w14:paraId="79F073D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5F1B3F0E">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2024年度财政拨款收、支总计均为1909.00万元。与2023年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相比，财政拨款收、支总计各减少412.68万元，下降17.8%。主要原因是</w:t>
      </w:r>
      <w:r>
        <w:rPr>
          <w:rFonts w:hint="default" w:ascii="Times New Roman" w:hAnsi="Times New Roman" w:eastAsia="方正仿宋_GBK" w:cs="Times New Roman"/>
          <w:sz w:val="32"/>
          <w:szCs w:val="32"/>
          <w:shd w:val="clear" w:color="auto" w:fill="FFFFFF"/>
          <w:lang w:val="en-US" w:eastAsia="zh-CN"/>
        </w:rPr>
        <w:t>上年度项目收入安排存量资金居多，今年主要为当年预算，所以本年度支出减少。</w:t>
      </w:r>
    </w:p>
    <w:p w14:paraId="6255463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37EDFDC8">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2024年度一般公共预算财政拨款收入1907.66万元，与2023年度相比，增加296.84万元，增长18.4%。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本单位今年项目收入增加，去年项目收入为存量资金。</w:t>
      </w:r>
      <w:r>
        <w:rPr>
          <w:rFonts w:hint="default" w:ascii="Times New Roman" w:hAnsi="Times New Roman" w:eastAsia="方正仿宋_GBK" w:cs="Times New Roman"/>
          <w:sz w:val="32"/>
          <w:szCs w:val="32"/>
          <w:shd w:val="clear" w:color="auto" w:fill="FFFFFF"/>
        </w:rPr>
        <w:t>较年初预算数增加430.18万元，增长29.1%。主要原因</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2"/>
          <w:szCs w:val="32"/>
          <w:lang w:val="en-US" w:eastAsia="zh-CN"/>
        </w:rPr>
        <w:t>本单位今年项目收入增加，去年项目收入为存量资金；另外，本年度增加调入2人，公招1人，人员支出与公用经费均增加。</w:t>
      </w:r>
      <w:r>
        <w:rPr>
          <w:rFonts w:hint="default" w:ascii="Times New Roman" w:hAnsi="Times New Roman" w:eastAsia="方正仿宋_GBK" w:cs="Times New Roman"/>
          <w:sz w:val="32"/>
          <w:szCs w:val="32"/>
          <w:shd w:val="clear" w:color="auto" w:fill="FFFFFF"/>
        </w:rPr>
        <w:t>此外，年初财政拨款结转和结余1.34万元。</w:t>
      </w:r>
    </w:p>
    <w:p w14:paraId="06F0D7B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2024年度一般公共预算财政拨款支出1909.00万元，与2023年度相比，减少412.68万元，下降17.8%。主要原因是</w:t>
      </w:r>
      <w:r>
        <w:rPr>
          <w:rFonts w:hint="default" w:ascii="Times New Roman" w:hAnsi="Times New Roman" w:eastAsia="方正仿宋_GBK" w:cs="Times New Roman"/>
          <w:sz w:val="32"/>
          <w:szCs w:val="32"/>
          <w:shd w:val="clear" w:color="auto" w:fill="FFFFFF"/>
          <w:lang w:val="en-US" w:eastAsia="zh-CN"/>
        </w:rPr>
        <w:t>上年度项目收入安排存量资金居多，今年主要为当年预算，所以本年度支出减少。</w:t>
      </w:r>
      <w:r>
        <w:rPr>
          <w:rFonts w:hint="default" w:ascii="Times New Roman" w:hAnsi="Times New Roman" w:eastAsia="方正仿宋_GBK" w:cs="Times New Roman"/>
          <w:sz w:val="32"/>
          <w:szCs w:val="32"/>
          <w:shd w:val="clear" w:color="auto" w:fill="FFFFFF"/>
        </w:rPr>
        <w:t>较年初预算数增加431.52万元，增长29.2%。主要原因是</w:t>
      </w:r>
      <w:r>
        <w:rPr>
          <w:rFonts w:hint="default" w:ascii="Times New Roman" w:hAnsi="Times New Roman" w:eastAsia="方正仿宋_GBK" w:cs="Times New Roman"/>
          <w:sz w:val="32"/>
          <w:szCs w:val="32"/>
          <w:lang w:val="en-US" w:eastAsia="zh-CN"/>
        </w:rPr>
        <w:t>今年项目收入增加，去年项目收入为存量资金；另外，本年度增加调入2人，公招1人，人员支出与公用经费均增加。</w:t>
      </w:r>
    </w:p>
    <w:p w14:paraId="221CE0A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52441685">
      <w:pPr>
        <w:numPr>
          <w:ilvl w:val="0"/>
          <w:numId w:val="0"/>
        </w:numPr>
        <w:spacing w:line="594" w:lineRule="exact"/>
        <w:ind w:firstLine="640" w:firstLineChars="200"/>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（1）文化旅游体育与传媒支出1577.92万元，占比82.71%，较年初预算数增加379.12万元，增加31.62%，主要原因是</w:t>
      </w:r>
      <w:r>
        <w:rPr>
          <w:rFonts w:hint="default" w:ascii="Times New Roman" w:hAnsi="Times New Roman" w:eastAsia="方正仿宋_GBK" w:cs="Times New Roman"/>
          <w:sz w:val="32"/>
          <w:szCs w:val="32"/>
          <w:lang w:val="en-US" w:eastAsia="zh-CN"/>
        </w:rPr>
        <w:t>本年度本单位调入2人，公招1人，偿还以前年度项目资金200余万元。</w:t>
      </w:r>
    </w:p>
    <w:p w14:paraId="52DA8E44">
      <w:pPr>
        <w:numPr>
          <w:ilvl w:val="0"/>
          <w:numId w:val="0"/>
        </w:numPr>
        <w:spacing w:line="594" w:lineRule="exact"/>
        <w:ind w:left="0" w:leftChars="0" w:firstLine="640" w:firstLineChars="200"/>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（2）社会保障与就业支出229.92万元，占比12.05%，较年初预算数增加50.95万元，增长28.47%，主要原因是养老保险职业年金基数调整增加，补缴了2024年度职业年金与养老保险调整基数部分。</w:t>
      </w:r>
    </w:p>
    <w:p w14:paraId="719243A7">
      <w:pPr>
        <w:numPr>
          <w:ilvl w:val="0"/>
          <w:numId w:val="0"/>
        </w:numPr>
        <w:spacing w:line="594" w:lineRule="exact"/>
        <w:ind w:left="0" w:leftChars="0" w:firstLine="640" w:firstLineChars="200"/>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（3）卫生健康支出55.4万元，占比2.9%，较年初预算数增加0.67万元，增长1.22%，主要原因是人员增加，薪级工资增加导致计算基数增加。</w:t>
      </w:r>
    </w:p>
    <w:p w14:paraId="49B1316C">
      <w:pPr>
        <w:snapToGrid w:val="0"/>
        <w:spacing w:line="52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方正仿宋_GBK" w:cs="Times New Roman"/>
          <w:bCs/>
          <w:kern w:val="2"/>
          <w:sz w:val="32"/>
          <w:szCs w:val="32"/>
          <w:lang w:val="en-US" w:eastAsia="zh-CN" w:bidi="ar-SA"/>
        </w:rPr>
        <w:t>（4）住房保障支出45.76万元，占比2.4%，较年初预算数减少0.78万元，增长1.73%，主要原因是人员增加，单位其他人员薪级工资增加导致公积金</w:t>
      </w:r>
      <w:r>
        <w:rPr>
          <w:rFonts w:hint="eastAsia" w:ascii="Times New Roman" w:hAnsi="Times New Roman" w:eastAsia="方正仿宋_GBK" w:cs="Times New Roman"/>
          <w:bCs/>
          <w:kern w:val="2"/>
          <w:sz w:val="32"/>
          <w:szCs w:val="32"/>
          <w:lang w:val="en-US" w:eastAsia="zh-CN" w:bidi="ar-SA"/>
        </w:rPr>
        <w:t>交</w:t>
      </w:r>
      <w:r>
        <w:rPr>
          <w:rFonts w:hint="default" w:ascii="Times New Roman" w:hAnsi="Times New Roman" w:eastAsia="方正仿宋_GBK" w:cs="Times New Roman"/>
          <w:bCs/>
          <w:kern w:val="2"/>
          <w:sz w:val="32"/>
          <w:szCs w:val="32"/>
          <w:lang w:val="en-US" w:eastAsia="zh-CN" w:bidi="ar-SA"/>
        </w:rPr>
        <w:t>纳基数增加。</w:t>
      </w:r>
    </w:p>
    <w:p w14:paraId="2E3EA2F5">
      <w:pPr>
        <w:pStyle w:val="6"/>
        <w:snapToGrid w:val="0"/>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w:t>
      </w:r>
      <w:r>
        <w:rPr>
          <w:rFonts w:hint="default" w:ascii="Times New Roman" w:hAnsi="Times New Roman" w:eastAsia="方正仿宋_GBK" w:cs="Times New Roman"/>
          <w:sz w:val="32"/>
          <w:szCs w:val="32"/>
          <w:shd w:val="clear" w:color="auto" w:fill="FFFFFF"/>
          <w:lang w:val="en-US" w:eastAsia="zh-CN"/>
        </w:rPr>
        <w:t>与上年度持平</w:t>
      </w:r>
      <w:r>
        <w:rPr>
          <w:rFonts w:hint="default" w:ascii="Times New Roman" w:hAnsi="Times New Roman" w:eastAsia="方正仿宋_GBK" w:cs="Times New Roman"/>
          <w:sz w:val="32"/>
          <w:szCs w:val="32"/>
          <w:shd w:val="clear" w:color="auto" w:fill="FFFFFF"/>
          <w:lang w:eastAsia="zh-CN"/>
        </w:rPr>
        <w:t>。</w:t>
      </w:r>
    </w:p>
    <w:p w14:paraId="230F73C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0F431B9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2024年度一般公共财政拨款基本支出1613.90万元。</w:t>
      </w:r>
    </w:p>
    <w:p w14:paraId="7425E907">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37C6E281">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人员经费1471.99万元，与2023年度相比，增加49.27万元，增长3.5%，主要原因是</w:t>
      </w:r>
      <w:r>
        <w:rPr>
          <w:rFonts w:hint="default" w:ascii="Times New Roman" w:hAnsi="Times New Roman" w:eastAsia="方正仿宋_GBK" w:cs="Times New Roman"/>
          <w:sz w:val="32"/>
          <w:szCs w:val="32"/>
          <w:shd w:val="clear" w:color="auto" w:fill="FFFFFF"/>
          <w:lang w:val="en-US" w:eastAsia="zh-CN"/>
        </w:rPr>
        <w:t>补缴2024年养老保险以及职业年金单位部分，另外单位在职人员调入2人，新增1人。</w:t>
      </w:r>
    </w:p>
    <w:p w14:paraId="292FDC2D">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公用经费141.91万元，与2023年度相比，增加25.14万元，增长21.5%，主要原因</w:t>
      </w:r>
      <w:r>
        <w:rPr>
          <w:rFonts w:hint="default" w:ascii="Times New Roman" w:hAnsi="Times New Roman" w:eastAsia="方正仿宋_GBK" w:cs="Times New Roman"/>
          <w:sz w:val="32"/>
          <w:szCs w:val="32"/>
          <w:shd w:val="clear" w:color="auto" w:fill="FFFFFF"/>
          <w:lang w:val="en-US" w:eastAsia="zh-CN"/>
        </w:rPr>
        <w:t>是单位在职人员调入2人、新增1人。</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val="en-US" w:eastAsia="zh-CN"/>
        </w:rPr>
        <w:t>办公费、印刷费、会议费、培训费、劳务费等支出。</w:t>
      </w:r>
    </w:p>
    <w:p w14:paraId="1DDD56C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40110430">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本单位</w:t>
      </w: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政府性基金预算财政拨款</w:t>
      </w:r>
      <w:r>
        <w:rPr>
          <w:rFonts w:hint="default" w:ascii="Times New Roman" w:hAnsi="Times New Roman" w:eastAsia="方正仿宋_GBK" w:cs="Times New Roman"/>
          <w:sz w:val="32"/>
          <w:szCs w:val="32"/>
          <w:shd w:val="clear" w:color="auto" w:fill="FFFFFF"/>
          <w:lang w:val="en-US" w:eastAsia="zh-CN"/>
        </w:rPr>
        <w:t>收支。</w:t>
      </w:r>
    </w:p>
    <w:p w14:paraId="181C4A2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9248E8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en-US" w:eastAsia="zh-CN"/>
        </w:rPr>
        <w:t>本单位</w:t>
      </w: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国有资本经营预算财政拨款支出</w:t>
      </w:r>
      <w:r>
        <w:rPr>
          <w:rFonts w:hint="default" w:ascii="Times New Roman" w:hAnsi="Times New Roman" w:eastAsia="方正仿宋_GBK" w:cs="Times New Roman"/>
          <w:sz w:val="32"/>
          <w:szCs w:val="32"/>
          <w:shd w:val="clear" w:color="auto" w:fill="FFFFFF"/>
          <w:lang w:eastAsia="zh-CN"/>
        </w:rPr>
        <w:t>。</w:t>
      </w:r>
    </w:p>
    <w:p w14:paraId="3A52B618">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w:t>
      </w:r>
      <w:r>
        <w:rPr>
          <w:rStyle w:val="10"/>
          <w:rFonts w:hint="default" w:ascii="Times New Roman" w:hAnsi="Times New Roman" w:eastAsia="黑体" w:cs="Times New Roman"/>
          <w:sz w:val="32"/>
          <w:szCs w:val="32"/>
          <w:shd w:val="clear" w:color="auto" w:fill="FFFFFF"/>
          <w:lang w:eastAsia="zh-CN"/>
        </w:rPr>
        <w:t>财政拨款</w:t>
      </w:r>
      <w:r>
        <w:rPr>
          <w:rStyle w:val="10"/>
          <w:rFonts w:hint="default" w:ascii="Times New Roman" w:hAnsi="Times New Roman" w:eastAsia="黑体" w:cs="Times New Roman"/>
          <w:sz w:val="32"/>
          <w:szCs w:val="32"/>
          <w:shd w:val="clear" w:color="auto" w:fill="FFFFFF"/>
        </w:rPr>
        <w:t>“三公”经费情况说明</w:t>
      </w:r>
    </w:p>
    <w:p w14:paraId="244FCBE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48833819">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2024年度“三公”经费支出共计8.39万元，较年初预算数增加1.99万元，增长31.1%，</w:t>
      </w:r>
      <w:r>
        <w:rPr>
          <w:rFonts w:hint="default" w:ascii="Times New Roman" w:hAnsi="Times New Roman" w:eastAsia="方正仿宋_GBK" w:cs="Times New Roman"/>
          <w:kern w:val="2"/>
          <w:sz w:val="32"/>
          <w:szCs w:val="32"/>
          <w:lang w:val="en-US" w:eastAsia="zh-CN" w:bidi="ar-SA"/>
        </w:rPr>
        <w:t>主要原因是本年度偿还以前年度公务车购置费用4.51万元，导致公务车购置费用</w:t>
      </w:r>
      <w:r>
        <w:rPr>
          <w:rFonts w:hint="eastAsia" w:ascii="Times New Roman" w:hAnsi="Times New Roman" w:eastAsia="方正仿宋_GBK" w:cs="Times New Roman"/>
          <w:kern w:val="2"/>
          <w:sz w:val="32"/>
          <w:szCs w:val="32"/>
          <w:lang w:val="en-US" w:eastAsia="zh-CN" w:bidi="ar-SA"/>
        </w:rPr>
        <w:t>增</w:t>
      </w:r>
      <w:r>
        <w:rPr>
          <w:rFonts w:hint="default" w:ascii="Times New Roman" w:hAnsi="Times New Roman" w:eastAsia="方正仿宋_GBK" w:cs="Times New Roman"/>
          <w:kern w:val="2"/>
          <w:sz w:val="32"/>
          <w:szCs w:val="32"/>
          <w:lang w:val="en-US" w:eastAsia="zh-CN" w:bidi="ar-SA"/>
        </w:rPr>
        <w:t>加。</w:t>
      </w:r>
      <w:r>
        <w:rPr>
          <w:rFonts w:hint="default" w:ascii="Times New Roman" w:hAnsi="Times New Roman" w:eastAsia="方正仿宋_GBK" w:cs="Times New Roman"/>
          <w:sz w:val="32"/>
          <w:szCs w:val="32"/>
          <w:shd w:val="clear" w:color="auto" w:fill="FFFFFF"/>
        </w:rPr>
        <w:t>较上年支出数增加4.48万元，增长114.6%，主要原因</w:t>
      </w:r>
      <w:r>
        <w:rPr>
          <w:rFonts w:hint="default" w:ascii="Times New Roman" w:hAnsi="Times New Roman" w:eastAsia="方正仿宋_GBK" w:cs="Times New Roman"/>
          <w:sz w:val="32"/>
          <w:szCs w:val="32"/>
          <w:shd w:val="clear" w:color="auto" w:fill="FFFFFF"/>
          <w:lang w:val="en-US" w:eastAsia="zh-CN"/>
        </w:rPr>
        <w:t>是</w:t>
      </w:r>
      <w:r>
        <w:rPr>
          <w:rFonts w:hint="default" w:ascii="Times New Roman" w:hAnsi="Times New Roman" w:eastAsia="方正仿宋_GBK" w:cs="Times New Roman"/>
          <w:kern w:val="2"/>
          <w:sz w:val="32"/>
          <w:szCs w:val="32"/>
          <w:lang w:val="en-US" w:eastAsia="zh-CN" w:bidi="ar-SA"/>
        </w:rPr>
        <w:t>本年度偿还以前年度公务车购置费用4.51万元，导致公务车购置费用增加。</w:t>
      </w:r>
    </w:p>
    <w:p w14:paraId="1D374664">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710FC68C">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shd w:val="clear" w:color="auto" w:fill="FFFFFF"/>
          <w:lang w:eastAsia="zh-CN"/>
        </w:rPr>
        <w:t>。</w:t>
      </w:r>
    </w:p>
    <w:p w14:paraId="6DF22C0F">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车购置费4.51万元，</w:t>
      </w:r>
      <w:r>
        <w:rPr>
          <w:rFonts w:hint="default" w:ascii="Times New Roman" w:hAnsi="Times New Roman" w:eastAsia="方正仿宋_GBK" w:cs="Times New Roman"/>
          <w:color w:val="auto"/>
          <w:sz w:val="32"/>
          <w:szCs w:val="32"/>
          <w:shd w:val="clear" w:color="auto" w:fill="FFFFFF"/>
        </w:rPr>
        <w:t>主要用于</w:t>
      </w:r>
      <w:r>
        <w:rPr>
          <w:rFonts w:hint="default" w:ascii="Times New Roman" w:hAnsi="Times New Roman" w:eastAsia="方正仿宋_GBK" w:cs="Times New Roman"/>
          <w:color w:val="auto"/>
          <w:sz w:val="32"/>
          <w:szCs w:val="32"/>
          <w:shd w:val="clear" w:color="auto" w:fill="FFFFFF"/>
          <w:lang w:val="en-US" w:eastAsia="zh-CN"/>
        </w:rPr>
        <w:t>公务车购置，偿还以前年度公务车购置费用，</w:t>
      </w:r>
      <w:r>
        <w:rPr>
          <w:rFonts w:hint="default" w:ascii="Times New Roman" w:hAnsi="Times New Roman" w:eastAsia="方正仿宋_GBK" w:cs="Times New Roman"/>
          <w:color w:val="auto"/>
          <w:sz w:val="32"/>
          <w:szCs w:val="32"/>
          <w:shd w:val="clear" w:color="auto" w:fill="FFFFFF"/>
        </w:rPr>
        <w:t>费用</w:t>
      </w:r>
      <w:r>
        <w:rPr>
          <w:rFonts w:hint="default" w:ascii="Times New Roman" w:hAnsi="Times New Roman" w:eastAsia="方正仿宋_GBK" w:cs="Times New Roman"/>
          <w:sz w:val="32"/>
          <w:szCs w:val="32"/>
          <w:shd w:val="clear" w:color="auto" w:fill="FFFFFF"/>
        </w:rPr>
        <w:t>支出较年初预算数增加4.51万元，增长100.0%，主要原因是</w:t>
      </w:r>
      <w:r>
        <w:rPr>
          <w:rFonts w:hint="default" w:ascii="Times New Roman" w:hAnsi="Times New Roman" w:eastAsia="方正仿宋_GBK" w:cs="Times New Roman"/>
          <w:sz w:val="32"/>
          <w:szCs w:val="32"/>
          <w:shd w:val="clear" w:color="auto" w:fill="FFFFFF"/>
          <w:lang w:val="en-US" w:eastAsia="zh-CN"/>
        </w:rPr>
        <w:t>偿还以前年度公务车购置费用。</w:t>
      </w:r>
      <w:r>
        <w:rPr>
          <w:rFonts w:hint="default" w:ascii="Times New Roman" w:hAnsi="Times New Roman" w:eastAsia="方正仿宋_GBK" w:cs="Times New Roman"/>
          <w:sz w:val="32"/>
          <w:szCs w:val="32"/>
          <w:shd w:val="clear" w:color="auto" w:fill="FFFFFF"/>
        </w:rPr>
        <w:t>较上年支出数增加4.51万元，增长100.0%，主要原因是</w:t>
      </w:r>
      <w:r>
        <w:rPr>
          <w:rFonts w:hint="default" w:ascii="Times New Roman" w:hAnsi="Times New Roman" w:eastAsia="方正仿宋_GBK" w:cs="Times New Roman"/>
          <w:sz w:val="32"/>
          <w:szCs w:val="32"/>
          <w:shd w:val="clear" w:color="auto" w:fill="FFFFFF"/>
          <w:lang w:val="en-US" w:eastAsia="zh-CN"/>
        </w:rPr>
        <w:t>从偿以前年度公务车购置费用</w:t>
      </w:r>
      <w:r>
        <w:rPr>
          <w:rFonts w:hint="default" w:ascii="Times New Roman" w:hAnsi="Times New Roman" w:eastAsia="方正仿宋_GBK" w:cs="Times New Roman"/>
          <w:color w:val="FF0000"/>
          <w:sz w:val="32"/>
          <w:szCs w:val="32"/>
          <w:shd w:val="clear" w:color="auto" w:fill="FFFFFF"/>
        </w:rPr>
        <w:t>。</w:t>
      </w:r>
    </w:p>
    <w:p w14:paraId="4BED82A4">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车运行维护费2.96万元，主要用于</w:t>
      </w:r>
      <w:r>
        <w:rPr>
          <w:rFonts w:hint="default" w:ascii="Times New Roman" w:hAnsi="Times New Roman" w:eastAsia="方正仿宋_GBK" w:cs="Times New Roman"/>
          <w:sz w:val="32"/>
          <w:szCs w:val="32"/>
          <w:shd w:val="clear" w:color="auto" w:fill="FFFFFF"/>
          <w:lang w:val="en-US" w:eastAsia="zh-CN"/>
        </w:rPr>
        <w:t>本单位两辆公务车燃油费、维修费、保险费等支出。</w:t>
      </w:r>
      <w:r>
        <w:rPr>
          <w:rFonts w:hint="default" w:ascii="Times New Roman" w:hAnsi="Times New Roman" w:eastAsia="方正仿宋_GBK" w:cs="Times New Roman"/>
          <w:sz w:val="32"/>
          <w:szCs w:val="32"/>
          <w:shd w:val="clear" w:color="auto" w:fill="FFFFFF"/>
        </w:rPr>
        <w:t>费用支出较年初预算数减少2.44万元，下降45.2%，主要原因是</w:t>
      </w:r>
      <w:r>
        <w:rPr>
          <w:rFonts w:hint="default" w:ascii="Times New Roman" w:hAnsi="Times New Roman" w:eastAsia="方正仿宋_GBK" w:cs="Times New Roman"/>
          <w:color w:val="auto"/>
          <w:sz w:val="32"/>
          <w:szCs w:val="32"/>
          <w:shd w:val="clear" w:color="auto" w:fill="FFFFFF"/>
          <w:lang w:val="en-US" w:eastAsia="zh-CN"/>
        </w:rPr>
        <w:t>本单位严格控制公务车支出，</w:t>
      </w:r>
      <w:r>
        <w:rPr>
          <w:rFonts w:hint="default" w:ascii="Times New Roman" w:hAnsi="Times New Roman" w:eastAsia="方正仿宋_GBK" w:cs="Times New Roman"/>
          <w:sz w:val="32"/>
          <w:szCs w:val="32"/>
          <w:shd w:val="clear" w:color="auto" w:fill="FFFFFF"/>
        </w:rPr>
        <w:t>较上年支出数减少</w:t>
      </w:r>
      <w:r>
        <w:rPr>
          <w:rFonts w:hint="default" w:ascii="Times New Roman" w:hAnsi="Times New Roman" w:eastAsia="方正仿宋_GBK" w:cs="Times New Roman"/>
          <w:sz w:val="32"/>
          <w:szCs w:val="32"/>
          <w:shd w:val="clear" w:color="auto" w:fill="FFFFFF"/>
          <w:lang w:val="en-US" w:eastAsia="zh-CN"/>
        </w:rPr>
        <w:t>0.02万元，下降0.7%，主要原因是本单位从严控制相关支出。</w:t>
      </w:r>
    </w:p>
    <w:p w14:paraId="05C28131">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79"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公务接待费0.92万元，主要用于接待</w:t>
      </w:r>
      <w:r>
        <w:rPr>
          <w:rFonts w:hint="default" w:ascii="Times New Roman" w:hAnsi="Times New Roman" w:eastAsia="方正仿宋_GBK" w:cs="Times New Roman"/>
          <w:color w:val="auto"/>
          <w:sz w:val="32"/>
          <w:szCs w:val="32"/>
          <w:shd w:val="clear" w:color="auto" w:fill="FFFFFF"/>
          <w:lang w:val="en-US" w:eastAsia="zh-CN"/>
        </w:rPr>
        <w:t>华龙网、新华社、重报数字等单位</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费用支出较年初预算数减少0.08万元，下降8.0%，主要原因是</w:t>
      </w:r>
      <w:r>
        <w:rPr>
          <w:rFonts w:hint="default" w:ascii="Times New Roman" w:hAnsi="Times New Roman" w:eastAsia="方正仿宋_GBK" w:cs="Times New Roman"/>
          <w:sz w:val="32"/>
          <w:szCs w:val="32"/>
          <w:shd w:val="clear" w:color="auto" w:fill="FFFFFF"/>
          <w:lang w:val="en-US" w:eastAsia="zh-CN"/>
        </w:rPr>
        <w:t>本单位基数小，并且严格控制相关支出。</w:t>
      </w:r>
      <w:r>
        <w:rPr>
          <w:rFonts w:hint="default" w:ascii="Times New Roman" w:hAnsi="Times New Roman" w:eastAsia="方正仿宋_GBK" w:cs="Times New Roman"/>
          <w:sz w:val="32"/>
          <w:szCs w:val="32"/>
          <w:shd w:val="clear" w:color="auto" w:fill="FFFFFF"/>
        </w:rPr>
        <w:t>较上年支出数减少0.01万元，下降1.1%，主要原因是</w:t>
      </w:r>
      <w:r>
        <w:rPr>
          <w:rFonts w:hint="default" w:ascii="Times New Roman" w:hAnsi="Times New Roman" w:eastAsia="方正仿宋_GBK" w:cs="Times New Roman"/>
          <w:sz w:val="32"/>
          <w:szCs w:val="32"/>
          <w:shd w:val="clear" w:color="auto" w:fill="FFFFFF"/>
          <w:lang w:val="en-US" w:eastAsia="zh-CN"/>
        </w:rPr>
        <w:t>本单位基数小，</w:t>
      </w:r>
      <w:r>
        <w:rPr>
          <w:rFonts w:hint="default" w:ascii="Times New Roman" w:hAnsi="Times New Roman" w:eastAsia="方正仿宋_GBK" w:cs="Times New Roman"/>
          <w:color w:val="auto"/>
          <w:kern w:val="2"/>
          <w:sz w:val="32"/>
          <w:szCs w:val="32"/>
          <w:lang w:val="en-US" w:eastAsia="zh-CN" w:bidi="ar-SA"/>
        </w:rPr>
        <w:t>本单位严格维持只减不增原则。</w:t>
      </w:r>
    </w:p>
    <w:p w14:paraId="26E5E77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70478DDA">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因公出国（境）共计0个团组，0人；公务用车购置1辆，公务车保有量为2辆；国内公务接待10批次55人，其中：国内外事接待0批次，0人；国（境）外公务接待0批次，0人。2024年本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人均接待费167.04元，车均购置费4.51万元，车均维护费1.48万元。</w:t>
      </w:r>
    </w:p>
    <w:p w14:paraId="599F4181">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1C6A5966">
      <w:pPr>
        <w:pStyle w:val="6"/>
        <w:keepNext w:val="0"/>
        <w:keepLines w:val="0"/>
        <w:pageBreakBefore w:val="0"/>
        <w:widowControl/>
        <w:shd w:val="clear"/>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422C04A0">
      <w:pPr>
        <w:snapToGrid w:val="0"/>
        <w:spacing w:line="52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本年度会议费支出2.15万元，与2023年度相比，减少0.11万元，下降4.9%，主要原因是</w:t>
      </w:r>
      <w:r>
        <w:rPr>
          <w:rFonts w:hint="default" w:ascii="Times New Roman" w:hAnsi="Times New Roman" w:eastAsia="方正仿宋_GBK" w:cs="Times New Roman"/>
          <w:sz w:val="32"/>
          <w:szCs w:val="32"/>
          <w:shd w:val="clear" w:color="auto" w:fill="FFFFFF"/>
          <w:lang w:val="en-US" w:eastAsia="zh-CN"/>
        </w:rPr>
        <w:t>本单位严格控制相关支出。</w:t>
      </w:r>
    </w:p>
    <w:p w14:paraId="06A80C9C">
      <w:pPr>
        <w:snapToGrid w:val="0"/>
        <w:spacing w:line="52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本年度培训费支出1.99万元，与2023年度相比，减少0.01万元，下降0.5%，主要原因是</w:t>
      </w:r>
      <w:r>
        <w:rPr>
          <w:rFonts w:hint="default" w:ascii="Times New Roman" w:hAnsi="Times New Roman" w:eastAsia="方正仿宋_GBK" w:cs="Times New Roman"/>
          <w:sz w:val="32"/>
          <w:szCs w:val="32"/>
          <w:shd w:val="clear" w:color="auto" w:fill="FFFFFF"/>
          <w:lang w:val="en-US" w:eastAsia="zh-CN"/>
        </w:rPr>
        <w:t>外出学习机会减少，本单位本身基数不高。</w:t>
      </w:r>
    </w:p>
    <w:p w14:paraId="22BAD1D0">
      <w:pPr>
        <w:snapToGrid w:val="0"/>
        <w:spacing w:line="52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本年度差旅费支出9.97万元，与2023年度相比，减少7.54万元，下降43.1%，</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本单位积极响应过紧日子号召，非必要不外出。</w:t>
      </w:r>
    </w:p>
    <w:p w14:paraId="4A926A3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5143C95">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rPr>
        <w:t>按照部门决算列报口径，我</w:t>
      </w:r>
      <w:r>
        <w:rPr>
          <w:rFonts w:hint="default" w:ascii="Times New Roman" w:hAnsi="Times New Roman" w:eastAsia="方正仿宋_GBK" w:cs="Times New Roman"/>
          <w:b w:val="0"/>
          <w:bCs w:val="0"/>
          <w:color w:val="auto"/>
          <w:sz w:val="32"/>
          <w:szCs w:val="32"/>
          <w:highlight w:val="none"/>
          <w:lang w:eastAsia="zh-CN"/>
        </w:rPr>
        <w:t>单位</w:t>
      </w:r>
      <w:r>
        <w:rPr>
          <w:rFonts w:hint="default" w:ascii="Times New Roman" w:hAnsi="Times New Roman" w:eastAsia="方正仿宋_GBK" w:cs="Times New Roman"/>
          <w:b w:val="0"/>
          <w:bCs w:val="0"/>
          <w:color w:val="auto"/>
          <w:sz w:val="32"/>
          <w:szCs w:val="32"/>
          <w:highlight w:val="none"/>
        </w:rPr>
        <w:t>不在机关运行经费统计范围之内。</w:t>
      </w:r>
    </w:p>
    <w:p w14:paraId="4EF0DF51">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60401D8">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2辆，其中，副部（省）级及以上领导用车0辆、主要负责人用车0辆、机要通信用车0辆、应急保障用车2辆、执法执勤用车0辆，特种专业技术用车0辆，离退休干部用车0辆。单价100万元（含）以上专用设备2台（套）。</w:t>
      </w:r>
    </w:p>
    <w:p w14:paraId="7920CE0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75D15BB">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政府采购支出总额1.42万元，其中：政府采购货物支出1.42万元、政府采购工程支出0.00万元、政府采购服务支出0.00万元。授予中小企业合同金额0.93</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元，占政府采购支出总额的65.2%，其中：授予小微企业合同金额0.93万元，占政府采购支出总额的65.2 %。主要用于</w:t>
      </w:r>
      <w:r>
        <w:rPr>
          <w:rFonts w:hint="default" w:ascii="Times New Roman" w:hAnsi="Times New Roman" w:eastAsia="方正仿宋_GBK" w:cs="Times New Roman"/>
          <w:sz w:val="32"/>
          <w:szCs w:val="32"/>
          <w:shd w:val="clear" w:color="auto" w:fill="FFFFFF"/>
          <w:lang w:val="en-US" w:eastAsia="zh-CN"/>
        </w:rPr>
        <w:t>采购空调以及复印纸的支出。</w:t>
      </w:r>
    </w:p>
    <w:p w14:paraId="7BDFCDE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lang w:val="en-US" w:eastAsia="zh-CN" w:bidi="ar-SA"/>
        </w:rPr>
        <w:t>五、2024年度预算绩效管理情况说明</w:t>
      </w:r>
    </w:p>
    <w:p w14:paraId="66924DDA">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default" w:ascii="Times New Roman" w:hAnsi="Times New Roman" w:eastAsia="楷体" w:cs="Times New Roman"/>
          <w:b/>
          <w:bCs/>
          <w:kern w:val="0"/>
          <w:sz w:val="32"/>
          <w:szCs w:val="32"/>
          <w:shd w:val="clear" w:fill="FFFFFF"/>
        </w:rPr>
      </w:pPr>
      <w:r>
        <w:rPr>
          <w:rFonts w:hint="default" w:ascii="Times New Roman" w:hAnsi="Times New Roman" w:eastAsia="楷体" w:cs="Times New Roman"/>
          <w:b/>
          <w:bCs/>
          <w:kern w:val="0"/>
          <w:sz w:val="32"/>
          <w:szCs w:val="32"/>
          <w:shd w:val="clear" w:fill="FFFFFF"/>
        </w:rPr>
        <w:t>（一）单位自评情况</w:t>
      </w:r>
    </w:p>
    <w:p w14:paraId="536ECA0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default" w:ascii="Times New Roman" w:hAnsi="Times New Roman" w:eastAsia="方正仿宋_GBK" w:cs="Times New Roman"/>
          <w:b/>
          <w:bCs/>
          <w:kern w:val="0"/>
          <w:sz w:val="32"/>
          <w:szCs w:val="32"/>
          <w:shd w:val="clear" w:fill="FFFFFF"/>
          <w:lang w:eastAsia="zh-CN"/>
        </w:rPr>
        <w:sectPr>
          <w:footerReference r:id="rId3" w:type="default"/>
          <w:pgSz w:w="11915" w:h="16840"/>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pPr>
      <w:r>
        <w:rPr>
          <w:rFonts w:hint="default" w:ascii="Times New Roman" w:hAnsi="Times New Roman" w:eastAsia="方正仿宋_GBK" w:cs="Times New Roman"/>
          <w:color w:val="auto"/>
          <w:sz w:val="32"/>
          <w:szCs w:val="32"/>
        </w:rPr>
        <w:t>根据预算绩效管理要求，本单位</w:t>
      </w:r>
      <w:r>
        <w:rPr>
          <w:rFonts w:hint="eastAsia"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个项目开展了绩效自评，其中以填报目标自评表形式开展自评</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项，涉及资金</w:t>
      </w:r>
      <w:r>
        <w:rPr>
          <w:rFonts w:hint="default" w:ascii="Times New Roman" w:hAnsi="Times New Roman" w:eastAsia="方正仿宋_GBK" w:cs="Times New Roman"/>
          <w:color w:val="auto"/>
          <w:sz w:val="32"/>
          <w:szCs w:val="32"/>
          <w:lang w:val="en-US" w:eastAsia="zh-CN"/>
        </w:rPr>
        <w:t>总计481.94</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丰都县融媒体中心2024年度项目绩效</w:t>
      </w:r>
      <w:r>
        <w:rPr>
          <w:rFonts w:hint="eastAsia" w:ascii="Times New Roman" w:hAnsi="Times New Roman" w:eastAsia="方正仿宋_GBK" w:cs="Times New Roman"/>
          <w:color w:val="auto"/>
          <w:sz w:val="32"/>
          <w:szCs w:val="32"/>
          <w:lang w:val="en-US" w:eastAsia="zh-CN"/>
        </w:rPr>
        <w:t>自评</w:t>
      </w:r>
      <w:r>
        <w:rPr>
          <w:rFonts w:hint="default" w:ascii="Times New Roman" w:hAnsi="Times New Roman" w:eastAsia="方正仿宋_GBK" w:cs="Times New Roman"/>
          <w:color w:val="auto"/>
          <w:sz w:val="32"/>
          <w:szCs w:val="32"/>
          <w:lang w:val="en-US" w:eastAsia="zh-CN"/>
        </w:rPr>
        <w:t>表详见附件。</w:t>
      </w:r>
    </w:p>
    <w:p w14:paraId="6AF5C9BD">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default" w:ascii="Times New Roman" w:hAnsi="Times New Roman" w:eastAsia="楷体" w:cs="Times New Roman"/>
          <w:b/>
          <w:bCs/>
          <w:kern w:val="0"/>
          <w:sz w:val="32"/>
          <w:szCs w:val="32"/>
          <w:shd w:val="clear" w:fill="FFFFFF"/>
        </w:rPr>
      </w:pPr>
      <w:r>
        <w:rPr>
          <w:rFonts w:hint="default" w:ascii="Times New Roman" w:hAnsi="Times New Roman" w:eastAsia="楷体" w:cs="Times New Roman"/>
          <w:b/>
          <w:bCs/>
          <w:kern w:val="0"/>
          <w:sz w:val="32"/>
          <w:szCs w:val="32"/>
          <w:shd w:val="clear" w:fill="FFFFFF"/>
        </w:rPr>
        <w:t>（二）</w:t>
      </w:r>
      <w:r>
        <w:rPr>
          <w:rFonts w:hint="eastAsia" w:ascii="Times New Roman" w:hAnsi="Times New Roman" w:eastAsia="楷体" w:cs="Times New Roman"/>
          <w:b/>
          <w:bCs/>
          <w:kern w:val="0"/>
          <w:sz w:val="32"/>
          <w:szCs w:val="32"/>
          <w:shd w:val="clear" w:fill="FFFFFF"/>
          <w:lang w:val="en-US" w:eastAsia="zh-CN"/>
        </w:rPr>
        <w:t>单位</w:t>
      </w:r>
      <w:r>
        <w:rPr>
          <w:rFonts w:hint="default" w:ascii="Times New Roman" w:hAnsi="Times New Roman" w:eastAsia="楷体" w:cs="Times New Roman"/>
          <w:b/>
          <w:bCs/>
          <w:kern w:val="0"/>
          <w:sz w:val="32"/>
          <w:szCs w:val="32"/>
          <w:shd w:val="clear" w:fill="FFFFFF"/>
        </w:rPr>
        <w:t>绩效评价情况</w:t>
      </w:r>
    </w:p>
    <w:p w14:paraId="6562788D">
      <w:pPr>
        <w:keepNext w:val="0"/>
        <w:keepLines w:val="0"/>
        <w:pageBreakBefore w:val="0"/>
        <w:widowControl w:val="0"/>
        <w:kinsoku/>
        <w:wordWrap/>
        <w:overflowPunct/>
        <w:topLinePunct w:val="0"/>
        <w:autoSpaceDE/>
        <w:autoSpaceDN/>
        <w:bidi w:val="0"/>
        <w:adjustRightInd/>
        <w:spacing w:beforeAutospacing="0" w:afterAutospacing="0" w:line="579"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我</w:t>
      </w:r>
      <w:r>
        <w:rPr>
          <w:rFonts w:hint="default"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丰都日报等12个项目分别</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481.94</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val="en-US" w:eastAsia="zh-CN"/>
        </w:rPr>
        <w:t>从</w:t>
      </w:r>
      <w:r>
        <w:rPr>
          <w:rFonts w:hint="default" w:ascii="Times New Roman" w:hAnsi="Times New Roman" w:eastAsia="方正仿宋_GBK" w:cs="Times New Roman"/>
          <w:color w:val="auto"/>
          <w:sz w:val="32"/>
          <w:szCs w:val="32"/>
        </w:rPr>
        <w:t>评价情况来看，项目立项较为规范，绩效目标明确，预算编制合理，管理科学规范，资金到位及时，总体完成情况较好，有力保障了</w:t>
      </w:r>
      <w:r>
        <w:rPr>
          <w:rFonts w:hint="default" w:ascii="Times New Roman" w:hAnsi="Times New Roman" w:eastAsia="方正仿宋_GBK" w:cs="Times New Roman"/>
          <w:color w:val="auto"/>
          <w:sz w:val="32"/>
          <w:szCs w:val="32"/>
          <w:lang w:val="en-US" w:eastAsia="zh-CN"/>
        </w:rPr>
        <w:t>各媒体平台</w:t>
      </w:r>
      <w:r>
        <w:rPr>
          <w:rFonts w:hint="default" w:ascii="Times New Roman" w:hAnsi="Times New Roman" w:eastAsia="方正仿宋_GBK" w:cs="Times New Roman"/>
          <w:color w:val="auto"/>
          <w:sz w:val="32"/>
          <w:szCs w:val="32"/>
        </w:rPr>
        <w:t>工作的开展，</w:t>
      </w:r>
      <w:r>
        <w:rPr>
          <w:rFonts w:hint="default" w:ascii="Times New Roman" w:hAnsi="Times New Roman" w:eastAsia="方正仿宋_GBK" w:cs="Times New Roman"/>
          <w:color w:val="auto"/>
          <w:kern w:val="2"/>
          <w:sz w:val="32"/>
          <w:szCs w:val="32"/>
        </w:rPr>
        <w:t>项目基本达到了预期绩效目标</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lang w:val="en-US" w:eastAsia="zh-CN"/>
        </w:rPr>
        <w:t>其中，丰都日报运行费项目</w:t>
      </w:r>
      <w:r>
        <w:rPr>
          <w:rFonts w:hint="default" w:ascii="Times New Roman" w:hAnsi="Times New Roman" w:eastAsia="方正仿宋_GBK" w:cs="Times New Roman"/>
          <w:color w:val="auto"/>
          <w:sz w:val="32"/>
          <w:szCs w:val="32"/>
          <w:shd w:val="clear" w:color="auto" w:fill="FFFFFF"/>
        </w:rPr>
        <w:t>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优；丰都手机台运行维护费项目评分得分100分，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优</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重庆丰都手机报运行维护费项目评分得分100分，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优；看丰都APP运行维护费项目评分得分88分，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良；高清节目片源费项目评分得分81.4分，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良；新华社转载稿费项目评分得分100分，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优；丰都新闻网运行维护费项目评分得分88分，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良；教科文科临聘人员费用项目评分得分93.88分，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良；融媒体中心驻村驻乡干部补助项目评分得分100分，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优；边坡隐患治理专项费用项目评分得分100分，</w:t>
      </w:r>
      <w:r>
        <w:rPr>
          <w:rFonts w:hint="default" w:ascii="Times New Roman" w:hAnsi="Times New Roman" w:eastAsia="方正仿宋_GBK" w:cs="Times New Roman"/>
          <w:color w:val="auto"/>
          <w:sz w:val="32"/>
          <w:szCs w:val="32"/>
          <w:shd w:val="clear" w:color="auto" w:fill="FFFFFF"/>
        </w:rPr>
        <w:t>评价等次为</w:t>
      </w:r>
      <w:r>
        <w:rPr>
          <w:rFonts w:hint="default" w:ascii="Times New Roman" w:hAnsi="Times New Roman" w:eastAsia="方正仿宋_GBK" w:cs="Times New Roman"/>
          <w:color w:val="auto"/>
          <w:sz w:val="32"/>
          <w:szCs w:val="32"/>
          <w:shd w:val="clear" w:color="auto" w:fill="FFFFFF"/>
          <w:lang w:val="en-US" w:eastAsia="zh-CN"/>
        </w:rPr>
        <w:t>优；创新人才安家补助项目总计两个，评分得分分别为93.13分和100分，</w:t>
      </w:r>
      <w:r>
        <w:rPr>
          <w:rFonts w:hint="default" w:ascii="Times New Roman" w:hAnsi="Times New Roman" w:eastAsia="方正仿宋_GBK" w:cs="Times New Roman"/>
          <w:color w:val="auto"/>
          <w:sz w:val="32"/>
          <w:szCs w:val="32"/>
          <w:shd w:val="clear" w:color="auto" w:fill="FFFFFF"/>
        </w:rPr>
        <w:t>评价等次</w:t>
      </w:r>
      <w:r>
        <w:rPr>
          <w:rFonts w:hint="default" w:ascii="Times New Roman" w:hAnsi="Times New Roman" w:eastAsia="方正仿宋_GBK" w:cs="Times New Roman"/>
          <w:color w:val="auto"/>
          <w:sz w:val="32"/>
          <w:szCs w:val="32"/>
          <w:shd w:val="clear" w:color="auto" w:fill="FFFFFF"/>
          <w:lang w:val="en-US" w:eastAsia="zh-CN"/>
        </w:rPr>
        <w:t>均</w:t>
      </w:r>
      <w:r>
        <w:rPr>
          <w:rFonts w:hint="default" w:ascii="Times New Roman" w:hAnsi="Times New Roman" w:eastAsia="方正仿宋_GBK" w:cs="Times New Roman"/>
          <w:color w:val="auto"/>
          <w:sz w:val="32"/>
          <w:szCs w:val="32"/>
          <w:shd w:val="clear" w:color="auto" w:fill="FFFFFF"/>
        </w:rPr>
        <w:t>为</w:t>
      </w:r>
      <w:r>
        <w:rPr>
          <w:rFonts w:hint="default" w:ascii="Times New Roman" w:hAnsi="Times New Roman" w:eastAsia="方正仿宋_GBK" w:cs="Times New Roman"/>
          <w:color w:val="auto"/>
          <w:sz w:val="32"/>
          <w:szCs w:val="32"/>
          <w:shd w:val="clear" w:color="auto" w:fill="FFFFFF"/>
          <w:lang w:val="en-US" w:eastAsia="zh-CN"/>
        </w:rPr>
        <w:t>优。</w:t>
      </w:r>
      <w:r>
        <w:rPr>
          <w:rFonts w:hint="default" w:ascii="Times New Roman" w:hAnsi="Times New Roman" w:eastAsia="方正仿宋_GBK" w:cs="Times New Roman"/>
          <w:color w:val="auto"/>
          <w:sz w:val="32"/>
          <w:szCs w:val="32"/>
          <w:shd w:val="clear" w:color="auto" w:fill="FFFFFF"/>
        </w:rPr>
        <w:t>绩效评价发现了</w:t>
      </w:r>
      <w:r>
        <w:rPr>
          <w:rFonts w:hint="default" w:ascii="Times New Roman" w:hAnsi="Times New Roman" w:eastAsia="方正仿宋_GBK" w:cs="Times New Roman"/>
          <w:color w:val="auto"/>
          <w:sz w:val="32"/>
          <w:szCs w:val="32"/>
          <w:shd w:val="clear" w:color="auto" w:fill="FFFFFF"/>
          <w:lang w:val="en-US" w:eastAsia="zh-CN"/>
        </w:rPr>
        <w:t>一个</w:t>
      </w:r>
      <w:r>
        <w:rPr>
          <w:rFonts w:hint="default" w:ascii="Times New Roman" w:hAnsi="Times New Roman" w:eastAsia="方正仿宋_GBK" w:cs="Times New Roman"/>
          <w:color w:val="auto"/>
          <w:sz w:val="32"/>
          <w:szCs w:val="32"/>
          <w:shd w:val="clear" w:color="auto" w:fill="FFFFFF"/>
        </w:rPr>
        <w:t>主要问题，</w:t>
      </w:r>
      <w:r>
        <w:rPr>
          <w:rFonts w:hint="default" w:ascii="Times New Roman" w:hAnsi="Times New Roman" w:eastAsia="方正仿宋_GBK" w:cs="Times New Roman"/>
          <w:color w:val="auto"/>
          <w:spacing w:val="6"/>
          <w:kern w:val="2"/>
          <w:sz w:val="32"/>
          <w:lang w:val="en-US" w:eastAsia="zh-CN" w:bidi="ar-SA"/>
        </w:rPr>
        <w:t>由于财政支付统筹的原因，</w:t>
      </w:r>
      <w:r>
        <w:rPr>
          <w:rFonts w:hint="default" w:ascii="Times New Roman" w:hAnsi="Times New Roman" w:eastAsia="方正仿宋_GBK" w:cs="Times New Roman"/>
          <w:color w:val="auto"/>
          <w:sz w:val="32"/>
          <w:szCs w:val="32"/>
          <w:shd w:val="clear" w:color="auto" w:fill="FFFFFF"/>
          <w:lang w:val="en-US" w:eastAsia="zh-CN"/>
        </w:rPr>
        <w:t>2024年项目资金支付进度滞后，除人员经费外，其余资金均未能按时支付，影响项目支付进度。希望财政能跟上支付进度，保证项目顺利开展实施。</w:t>
      </w:r>
    </w:p>
    <w:p w14:paraId="1F0A3512">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楷体" w:cs="Times New Roman"/>
          <w:b/>
          <w:bCs/>
          <w:kern w:val="0"/>
          <w:sz w:val="32"/>
          <w:szCs w:val="32"/>
          <w:shd w:val="clear" w:fill="FFFFFF"/>
          <w:lang w:val="en-US" w:eastAsia="zh-CN" w:bidi="ar"/>
        </w:rPr>
        <w:t>（三）财政绩效评价情况</w:t>
      </w:r>
    </w:p>
    <w:p w14:paraId="2496EA3C">
      <w:pPr>
        <w:pStyle w:val="11"/>
        <w:keepNext w:val="0"/>
        <w:keepLines w:val="0"/>
        <w:pageBreakBefore w:val="0"/>
        <w:widowControl w:val="0"/>
        <w:kinsoku/>
        <w:wordWrap/>
        <w:overflowPunct/>
        <w:topLinePunct w:val="0"/>
        <w:autoSpaceDE/>
        <w:autoSpaceDN/>
        <w:bidi w:val="0"/>
        <w:adjustRightInd/>
        <w:spacing w:beforeAutospacing="0" w:afterAutospacing="0" w:line="579" w:lineRule="exact"/>
        <w:ind w:left="0" w:leftChars="0" w:firstLine="664" w:firstLineChars="200"/>
        <w:jc w:val="both"/>
        <w:textAlignment w:val="auto"/>
        <w:rPr>
          <w:rFonts w:hint="default" w:ascii="Times New Roman" w:hAnsi="Times New Roman" w:eastAsia="方正仿宋_GBK" w:cs="Times New Roman"/>
          <w:color w:val="auto"/>
          <w:spacing w:val="6"/>
          <w:kern w:val="2"/>
          <w:sz w:val="32"/>
          <w:szCs w:val="24"/>
          <w:lang w:val="en-US" w:eastAsia="zh-CN" w:bidi="ar-SA"/>
        </w:rPr>
      </w:pPr>
      <w:r>
        <w:rPr>
          <w:rFonts w:hint="default" w:ascii="Times New Roman" w:hAnsi="Times New Roman" w:eastAsia="方正仿宋_GBK" w:cs="Times New Roman"/>
          <w:color w:val="auto"/>
          <w:spacing w:val="6"/>
          <w:kern w:val="2"/>
          <w:sz w:val="32"/>
          <w:szCs w:val="24"/>
          <w:lang w:val="en-US" w:eastAsia="zh-CN" w:bidi="ar-SA"/>
        </w:rPr>
        <w:t>市财政局未委托第三方对我部门开展绩效评价。</w:t>
      </w:r>
    </w:p>
    <w:p w14:paraId="479186DB">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仿宋_GBK" w:cs="Times New Roman"/>
          <w:b/>
          <w:bCs/>
          <w:sz w:val="32"/>
          <w:szCs w:val="32"/>
          <w:shd w:val="clear" w:fill="FFFFFF"/>
        </w:rPr>
        <w:t xml:space="preserve"> </w:t>
      </w:r>
      <w:r>
        <w:rPr>
          <w:rStyle w:val="13"/>
          <w:rFonts w:hint="default" w:ascii="Times New Roman" w:hAnsi="Times New Roman" w:eastAsia="方正仿宋_GBK" w:cs="Times New Roman"/>
          <w:b/>
          <w:bCs/>
          <w:sz w:val="32"/>
          <w:szCs w:val="32"/>
          <w:shd w:val="clear" w:fill="FFFFFF"/>
          <w:lang w:val="en-US" w:eastAsia="zh-CN"/>
        </w:rPr>
        <w:t xml:space="preserve">  </w:t>
      </w:r>
      <w:r>
        <w:rPr>
          <w:rStyle w:val="10"/>
          <w:rFonts w:hint="default" w:ascii="Times New Roman" w:hAnsi="Times New Roman" w:eastAsia="黑体" w:cs="Times New Roman"/>
          <w:sz w:val="32"/>
          <w:szCs w:val="32"/>
          <w:shd w:val="clear" w:color="auto" w:fill="FFFFFF"/>
          <w:lang w:val="en-US" w:eastAsia="zh-CN" w:bidi="ar-SA"/>
        </w:rPr>
        <w:t xml:space="preserve"> 六、专业名词解释</w:t>
      </w:r>
    </w:p>
    <w:p w14:paraId="33B957C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3368AB5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（二）事业收入：</w:t>
      </w:r>
      <w:r>
        <w:rPr>
          <w:rFonts w:hint="default" w:ascii="Times New Roman" w:hAnsi="Times New Roman" w:eastAsia="方正仿宋_GBK" w:cs="Times New Roman"/>
          <w:kern w:val="0"/>
          <w:sz w:val="32"/>
          <w:szCs w:val="32"/>
          <w:shd w:val="clear" w:fill="FFFFFF"/>
        </w:rPr>
        <w:t>指事业单位开展专业业务活动及其辅助活动取得的现金流入；事业单位收到的财政专户实际核拨的教育收费等资金在此反映。</w:t>
      </w:r>
    </w:p>
    <w:p w14:paraId="19DED2F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（三）经营收入：</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指事业单位在专业业务活动及其辅助活动之外开展非独立核算经营活动取得的现金流入。</w:t>
      </w:r>
    </w:p>
    <w:p w14:paraId="6360706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（四）其他收入：</w:t>
      </w:r>
      <w:r>
        <w:rPr>
          <w:rFonts w:hint="default" w:ascii="Times New Roman" w:hAnsi="Times New Roman" w:eastAsia="方正仿宋_GBK" w:cs="Times New Roman"/>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50631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（五）使用非财政拨款结余（含专用结余）：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6E7E84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（六）年初结转和结余：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6EF8BFC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（七）结余分配：</w:t>
      </w:r>
      <w:r>
        <w:rPr>
          <w:rFonts w:hint="default" w:ascii="Times New Roman" w:hAnsi="Times New Roman" w:eastAsia="方正仿宋_GBK" w:cs="Times New Roman"/>
          <w:kern w:val="0"/>
          <w:sz w:val="32"/>
          <w:szCs w:val="32"/>
          <w:shd w:val="clear" w:fill="FFFFFF"/>
        </w:rPr>
        <w:t>指单位按照国家有关规定，</w:t>
      </w:r>
      <w:r>
        <w:rPr>
          <w:rFonts w:hint="eastAsia" w:ascii="Times New Roman" w:hAnsi="Times New Roman" w:eastAsia="方正仿宋_GBK" w:cs="Times New Roman"/>
          <w:kern w:val="0"/>
          <w:sz w:val="32"/>
          <w:szCs w:val="32"/>
          <w:shd w:val="clear" w:fill="FFFFFF"/>
          <w:lang w:val="en-US" w:eastAsia="zh-CN"/>
        </w:rPr>
        <w:t>缴</w:t>
      </w:r>
      <w:r>
        <w:rPr>
          <w:rFonts w:hint="default" w:ascii="Times New Roman" w:hAnsi="Times New Roman" w:eastAsia="方正仿宋_GBK" w:cs="Times New Roman"/>
          <w:kern w:val="0"/>
          <w:sz w:val="32"/>
          <w:szCs w:val="32"/>
          <w:shd w:val="clear" w:fill="FFFFFF"/>
        </w:rPr>
        <w:t>纳所得税、提取专用基金、转入非财政拨款结余等当年结余的分配情况。</w:t>
      </w:r>
    </w:p>
    <w:p w14:paraId="0D93429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（八）年末结转和结余：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5478B120">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（九）基本支出：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319F417">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3D53190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（十一）经营支出：</w:t>
      </w:r>
      <w:r>
        <w:rPr>
          <w:rFonts w:hint="default" w:ascii="Times New Roman" w:hAnsi="Times New Roman" w:eastAsia="方正仿宋_GBK" w:cs="Times New Roman"/>
          <w:kern w:val="0"/>
          <w:sz w:val="32"/>
          <w:szCs w:val="32"/>
          <w:shd w:val="clear" w:fill="FFFFFF"/>
        </w:rPr>
        <w:t>指事业单位在专业业务活动及其辅助活动之外开展非独立核算经营活动发生的支出。</w:t>
      </w:r>
    </w:p>
    <w:p w14:paraId="2E87347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（十二）“三公”经费：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37AEC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（十三）机关运行经费：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98182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3D98D65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615E2D4B">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（十六）对个人和家庭的补助（支出经济分类科目类级）：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000EAF1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楷体" w:cs="Times New Roman"/>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A3EC2D8">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kern w:val="0"/>
          <w:sz w:val="32"/>
          <w:szCs w:val="32"/>
        </w:rPr>
      </w:pPr>
      <w:r>
        <w:rPr>
          <w:rStyle w:val="10"/>
          <w:rFonts w:hint="default" w:ascii="Times New Roman" w:hAnsi="Times New Roman" w:eastAsia="黑体" w:cs="Times New Roman"/>
          <w:sz w:val="32"/>
          <w:szCs w:val="32"/>
          <w:shd w:val="clear" w:color="auto" w:fill="FFFFFF"/>
          <w:lang w:val="en-US" w:eastAsia="zh-CN" w:bidi="ar-SA"/>
        </w:rPr>
        <w:t>七、决算公开联系方式及信息反馈渠道</w:t>
      </w:r>
    </w:p>
    <w:p w14:paraId="47E81E9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14:paraId="6866821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kern w:val="0"/>
          <w:sz w:val="32"/>
          <w:szCs w:val="32"/>
          <w:shd w:val="clear" w:fill="FFFFFF"/>
          <w:lang w:val="en-US" w:eastAsia="zh-CN"/>
        </w:rPr>
      </w:pPr>
      <w:r>
        <w:rPr>
          <w:rFonts w:hint="default" w:ascii="Times New Roman" w:hAnsi="Times New Roman" w:eastAsia="方正仿宋_GBK" w:cs="Times New Roman"/>
          <w:color w:val="auto"/>
          <w:kern w:val="0"/>
          <w:sz w:val="32"/>
          <w:szCs w:val="32"/>
          <w:shd w:val="clear" w:fill="FFFFFF"/>
          <w:lang w:val="en-US" w:eastAsia="zh-CN"/>
        </w:rPr>
        <w:t>杨茜</w:t>
      </w:r>
      <w:r>
        <w:rPr>
          <w:rFonts w:hint="default" w:ascii="Times New Roman" w:hAnsi="Times New Roman" w:eastAsia="方正仿宋_GBK" w:cs="Times New Roman"/>
          <w:color w:val="auto"/>
          <w:kern w:val="0"/>
          <w:sz w:val="32"/>
          <w:szCs w:val="32"/>
          <w:shd w:val="clear" w:fill="FFFFFF"/>
        </w:rPr>
        <w:t xml:space="preserve">   </w:t>
      </w:r>
      <w:r>
        <w:rPr>
          <w:rFonts w:hint="default" w:ascii="Times New Roman" w:hAnsi="Times New Roman" w:eastAsia="方正仿宋_GBK" w:cs="Times New Roman"/>
          <w:color w:val="auto"/>
          <w:kern w:val="0"/>
          <w:sz w:val="32"/>
          <w:szCs w:val="32"/>
          <w:shd w:val="clear" w:fill="FFFFFF"/>
          <w:lang w:val="en-US" w:eastAsia="zh-CN"/>
        </w:rPr>
        <w:t>023-70738926</w:t>
      </w:r>
    </w:p>
    <w:p w14:paraId="768E5CB5">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color w:val="FF0000"/>
          <w:kern w:val="0"/>
          <w:sz w:val="32"/>
          <w:szCs w:val="32"/>
          <w:shd w:val="clear" w:fill="FFFFFF"/>
          <w:lang w:val="en-US" w:eastAsia="zh-CN"/>
        </w:rPr>
      </w:pPr>
    </w:p>
    <w:p w14:paraId="3102F9CE">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color w:val="FF0000"/>
          <w:kern w:val="0"/>
          <w:sz w:val="32"/>
          <w:szCs w:val="32"/>
          <w:shd w:val="clear" w:fill="FFFFFF"/>
          <w:lang w:val="en-US" w:eastAsia="zh-CN"/>
        </w:rPr>
      </w:pPr>
    </w:p>
    <w:p w14:paraId="2CD6407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0"/>
          <w:rFonts w:hint="default" w:ascii="Times New Roman" w:hAnsi="Times New Roman" w:eastAsia="方正仿宋_GBK" w:cs="Times New Roman"/>
          <w:sz w:val="32"/>
          <w:szCs w:val="32"/>
          <w:shd w:val="clear" w:color="auto" w:fill="FFFF00"/>
        </w:rPr>
        <w:sectPr>
          <w:pgSz w:w="11915" w:h="16840"/>
          <w:pgMar w:top="2098" w:right="1531" w:bottom="198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BC0189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4230FA9">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58261B43">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F4FA5E1">
            <w:pPr>
              <w:spacing w:line="200" w:lineRule="exact"/>
              <w:rPr>
                <w:rFonts w:hint="default" w:ascii="Times New Roman" w:hAnsi="Times New Roman" w:cs="Times New Roman"/>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57AE6C7">
            <w:pPr>
              <w:spacing w:line="200" w:lineRule="exact"/>
              <w:jc w:val="right"/>
              <w:rPr>
                <w:rFonts w:hint="default" w:ascii="Times New Roman" w:hAnsi="Times New Roman" w:cs="Times New Roman"/>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2D7D936">
            <w:pPr>
              <w:spacing w:line="200" w:lineRule="exact"/>
              <w:rPr>
                <w:rFonts w:hint="default" w:ascii="Times New Roman" w:hAnsi="Times New Roman" w:cs="Times New Roman"/>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994B39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6826C670">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2DFE3A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color w:val="000000"/>
                <w:sz w:val="22"/>
                <w:szCs w:val="22"/>
                <w:lang w:eastAsia="zh-CN"/>
              </w:rPr>
            </w:pPr>
            <w:r>
              <w:rPr>
                <w:rFonts w:hint="default" w:ascii="Times New Roman" w:hAnsi="Times New Roman" w:cs="Times New Roman"/>
                <w:sz w:val="20"/>
                <w:szCs w:val="20"/>
                <w:lang w:val="en-US"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2A16345">
            <w:pPr>
              <w:spacing w:line="200" w:lineRule="exact"/>
              <w:rPr>
                <w:rFonts w:hint="default" w:ascii="Times New Roman" w:hAnsi="Times New Roman" w:cs="Times New Roman"/>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B8B12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D5B56C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977A">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B71E6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200342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884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32BC0">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97F6C">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17D96">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90EE7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5C1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B47E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1,907.66</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57B1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29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971F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C6F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94C6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FE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CD6E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3C12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F6E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CC68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B555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CD0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4A99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7709">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3AE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634E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6217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8DEBF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FD4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370A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D00C">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3D14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A4CF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2542">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751D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0641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2C82">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434A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9EC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CA46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6A0C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68F6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1,577.92</w:t>
            </w:r>
            <w:r>
              <w:rPr>
                <w:rFonts w:hint="default" w:ascii="Times New Roman" w:hAnsi="Times New Roman" w:cs="Times New Roman"/>
                <w:color w:val="000000"/>
                <w:sz w:val="20"/>
                <w:u w:color="auto"/>
              </w:rPr>
              <w:t xml:space="preserve"> </w:t>
            </w:r>
          </w:p>
        </w:tc>
      </w:tr>
      <w:tr w14:paraId="2CED58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72A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38792B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DB9C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847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229.92</w:t>
            </w:r>
            <w:r>
              <w:rPr>
                <w:rFonts w:hint="default" w:ascii="Times New Roman" w:hAnsi="Times New Roman" w:cs="Times New Roman"/>
                <w:color w:val="000000"/>
                <w:sz w:val="20"/>
                <w:u w:color="auto"/>
              </w:rPr>
              <w:t xml:space="preserve"> </w:t>
            </w:r>
          </w:p>
        </w:tc>
      </w:tr>
      <w:tr w14:paraId="32D0D4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69AD">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50EB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0D7B5">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F749">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55.40</w:t>
            </w:r>
            <w:r>
              <w:rPr>
                <w:rFonts w:hint="default" w:ascii="Times New Roman" w:hAnsi="Times New Roman" w:cs="Times New Roman"/>
                <w:color w:val="000000"/>
                <w:sz w:val="20"/>
                <w:u w:color="auto"/>
              </w:rPr>
              <w:t xml:space="preserve"> </w:t>
            </w:r>
          </w:p>
        </w:tc>
      </w:tr>
      <w:tr w14:paraId="4238E1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C588">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DCF84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AD9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018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81AE5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A9F8">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DA53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99AD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9246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62C9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B13D">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C4CAD">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94DC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A94D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AD81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6F98">
            <w:pPr>
              <w:spacing w:line="240" w:lineRule="exact"/>
              <w:rPr>
                <w:rFonts w:hint="default" w:ascii="Times New Roman" w:hAnsi="Times New Roman" w:cs="Times New Roman"/>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AEF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583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83A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8F9A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62C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F633">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89FA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BCA18">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149A7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BAD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DE56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3480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08001">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3BD8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338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1E2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736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0689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7413C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ED39">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57F54">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FFB6A">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58F5">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89DE3E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415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1F91C">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45D8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DCB9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089C5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47D2">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6055">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7A78">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1B06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45.76</w:t>
            </w:r>
            <w:r>
              <w:rPr>
                <w:rFonts w:hint="default" w:ascii="Times New Roman" w:hAnsi="Times New Roman" w:cs="Times New Roman"/>
                <w:color w:val="000000"/>
                <w:sz w:val="20"/>
                <w:u w:color="auto"/>
              </w:rPr>
              <w:t xml:space="preserve"> </w:t>
            </w:r>
          </w:p>
        </w:tc>
      </w:tr>
      <w:tr w14:paraId="505109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B21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6A45E">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A5C0E">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23BE">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38BF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507A">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D7E7">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5FB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6C9C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1F01E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817B">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A7E9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E16CB">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D2B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5923C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C901">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BA560">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9851D">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1F8CB">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3D5A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3593">
            <w:pPr>
              <w:spacing w:line="240" w:lineRule="exact"/>
              <w:jc w:val="center"/>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F18B">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4533">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F1FC">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D9AED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72B8">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2A46">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A7591">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61973">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0F16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E3A6">
            <w:pPr>
              <w:spacing w:line="240" w:lineRule="exact"/>
              <w:rPr>
                <w:rFonts w:hint="default" w:ascii="Times New Roman" w:hAnsi="Times New Roman" w:cs="Times New Roman"/>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C029F">
            <w:pPr>
              <w:wordWrap w:val="0"/>
              <w:spacing w:line="200" w:lineRule="exact"/>
              <w:jc w:val="right"/>
              <w:textAlignment w:val="center"/>
              <w:rPr>
                <w:rFonts w:hint="default" w:ascii="Times New Roman" w:hAnsi="Times New Roman" w:cs="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E1606">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F525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8321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373C">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7000">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1,907.66</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E9F2">
            <w:pPr>
              <w:spacing w:line="24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A897">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1,909.00</w:t>
            </w:r>
            <w:r>
              <w:rPr>
                <w:rFonts w:hint="default" w:ascii="Times New Roman" w:hAnsi="Times New Roman" w:cs="Times New Roman"/>
                <w:color w:val="000000"/>
                <w:sz w:val="20"/>
                <w:u w:color="auto"/>
              </w:rPr>
              <w:t xml:space="preserve"> </w:t>
            </w:r>
          </w:p>
        </w:tc>
      </w:tr>
      <w:tr w14:paraId="5B3FB7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6C10">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FFB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2097">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74FA">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5056D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95E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0343D">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A2814">
            <w:pPr>
              <w:spacing w:line="240" w:lineRule="exact"/>
              <w:textAlignment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015F6E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1A29B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CB7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21F4">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1,909.00</w:t>
            </w:r>
            <w:r>
              <w:rPr>
                <w:rFonts w:hint="default" w:ascii="Times New Roman" w:hAnsi="Times New Roman" w:cs="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BA8477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77AB6">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1,909.00</w:t>
            </w:r>
            <w:r>
              <w:rPr>
                <w:rFonts w:hint="default" w:ascii="Times New Roman" w:hAnsi="Times New Roman" w:cs="Times New Roman"/>
                <w:color w:val="000000"/>
                <w:sz w:val="20"/>
                <w:u w:color="auto"/>
              </w:rPr>
              <w:t xml:space="preserve"> </w:t>
            </w:r>
          </w:p>
        </w:tc>
      </w:tr>
    </w:tbl>
    <w:p w14:paraId="5813A8B2">
      <w:pPr>
        <w:rPr>
          <w:rFonts w:hint="default" w:ascii="Times New Roman" w:hAnsi="Times New Roman" w:cs="Times New Roman"/>
          <w:sz w:val="21"/>
          <w:szCs w:val="21"/>
        </w:rPr>
      </w:pPr>
    </w:p>
    <w:p w14:paraId="0B672626">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33C33D0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A315C3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25AB80FC">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0862DF4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val="en-US"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461" w:type="pct"/>
            <w:tcBorders>
              <w:top w:val="nil"/>
              <w:left w:val="nil"/>
              <w:bottom w:val="nil"/>
              <w:right w:val="nil"/>
            </w:tcBorders>
            <w:shd w:val="clear" w:color="auto" w:fill="auto"/>
            <w:noWrap/>
            <w:tcMar>
              <w:top w:w="15" w:type="dxa"/>
              <w:left w:w="15" w:type="dxa"/>
              <w:right w:w="15" w:type="dxa"/>
            </w:tcMar>
            <w:vAlign w:val="bottom"/>
          </w:tcPr>
          <w:p w14:paraId="7472C43F">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56615246">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3F76172">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2DCAEE68">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3E77AD0">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13D9BCE">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12DEE8A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2633AB36">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79651054">
            <w:pPr>
              <w:rPr>
                <w:rFonts w:hint="default" w:ascii="Times New Roman" w:hAnsi="Times New Roman" w:cs="Times New Roman"/>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515D63A4">
            <w:pPr>
              <w:rPr>
                <w:rFonts w:hint="default" w:ascii="Times New Roman" w:hAnsi="Times New Roman" w:cs="Times New Roman"/>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4EE3CB6B">
            <w:pPr>
              <w:rPr>
                <w:rFonts w:hint="default" w:ascii="Times New Roman" w:hAnsi="Times New Roman" w:cs="Times New Roman"/>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278E2884">
            <w:pPr>
              <w:rPr>
                <w:rFonts w:hint="default" w:ascii="Times New Roman" w:hAnsi="Times New Roman" w:cs="Times New Roman"/>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2857CE86">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F2D8C33">
            <w:pPr>
              <w:rPr>
                <w:rFonts w:hint="default" w:ascii="Times New Roman" w:hAnsi="Times New Roman" w:cs="Times New Roman"/>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F0F84D7">
            <w:pPr>
              <w:rPr>
                <w:rFonts w:hint="default" w:ascii="Times New Roman" w:hAnsi="Times New Roman" w:cs="Times New Roman"/>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6DF2151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8779BEC">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81577A6">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9EB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A5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C7B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CE70D">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C04A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C58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C20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3E737276">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8F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5CA680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F422">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DA9A">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E047">
            <w:pPr>
              <w:jc w:val="center"/>
              <w:rPr>
                <w:rFonts w:hint="default" w:ascii="Times New Roman" w:hAnsi="Times New Roman" w:cs="Times New Roman"/>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510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4B9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185D2">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A32E">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5A68">
            <w:pPr>
              <w:jc w:val="center"/>
              <w:rPr>
                <w:rFonts w:hint="default" w:ascii="Times New Roman" w:hAnsi="Times New Roman" w:cs="Times New Roman"/>
                <w:b/>
                <w:color w:val="000000"/>
                <w:sz w:val="20"/>
                <w:szCs w:val="20"/>
              </w:rPr>
            </w:pPr>
          </w:p>
        </w:tc>
      </w:tr>
      <w:tr w14:paraId="65682E6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5F1A">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BB7AE6">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F28E">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A1157">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8C1C">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D377">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59877">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9864">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0E94">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5FB1F">
            <w:pPr>
              <w:jc w:val="center"/>
              <w:rPr>
                <w:rFonts w:hint="default" w:ascii="Times New Roman" w:hAnsi="Times New Roman" w:cs="Times New Roman"/>
                <w:b/>
                <w:color w:val="000000"/>
                <w:sz w:val="20"/>
                <w:szCs w:val="20"/>
              </w:rPr>
            </w:pPr>
          </w:p>
        </w:tc>
      </w:tr>
      <w:tr w14:paraId="740A2430">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906C">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01A3F61">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47BC">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26700">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6509">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56E4">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650C9">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E95E">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6683">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0BFF">
            <w:pPr>
              <w:jc w:val="center"/>
              <w:rPr>
                <w:rFonts w:hint="default" w:ascii="Times New Roman" w:hAnsi="Times New Roman" w:cs="Times New Roman"/>
                <w:b/>
                <w:color w:val="000000"/>
                <w:sz w:val="20"/>
                <w:szCs w:val="20"/>
              </w:rPr>
            </w:pPr>
          </w:p>
        </w:tc>
      </w:tr>
      <w:tr w14:paraId="0FE51D6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745C">
            <w:pPr>
              <w:jc w:val="center"/>
              <w:rPr>
                <w:rFonts w:hint="default" w:ascii="Times New Roman" w:hAnsi="Times New Roman" w:cs="Times New Roman"/>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E5FBEF">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B2C1">
            <w:pPr>
              <w:jc w:val="center"/>
              <w:rPr>
                <w:rFonts w:hint="default" w:ascii="Times New Roman" w:hAnsi="Times New Roman" w:cs="Times New Roman"/>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6C6E">
            <w:pPr>
              <w:jc w:val="center"/>
              <w:rPr>
                <w:rFonts w:hint="default" w:ascii="Times New Roman" w:hAnsi="Times New Roman" w:cs="Times New Roman"/>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752A">
            <w:pPr>
              <w:jc w:val="center"/>
              <w:rPr>
                <w:rFonts w:hint="default" w:ascii="Times New Roman" w:hAnsi="Times New Roman" w:cs="Times New Roman"/>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72E0">
            <w:pPr>
              <w:jc w:val="center"/>
              <w:rPr>
                <w:rFonts w:hint="default" w:ascii="Times New Roman" w:hAnsi="Times New Roman" w:cs="Times New Roman"/>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2E7C">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CAE2">
            <w:pPr>
              <w:jc w:val="center"/>
              <w:rPr>
                <w:rFonts w:hint="default" w:ascii="Times New Roman" w:hAnsi="Times New Roman" w:cs="Times New Roman"/>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AD72">
            <w:pPr>
              <w:jc w:val="center"/>
              <w:rPr>
                <w:rFonts w:hint="default" w:ascii="Times New Roman" w:hAnsi="Times New Roman" w:cs="Times New Roman"/>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BD28">
            <w:pPr>
              <w:jc w:val="center"/>
              <w:rPr>
                <w:rFonts w:hint="default" w:ascii="Times New Roman" w:hAnsi="Times New Roman" w:cs="Times New Roman"/>
                <w:b/>
                <w:color w:val="000000"/>
                <w:sz w:val="20"/>
                <w:szCs w:val="20"/>
              </w:rPr>
            </w:pPr>
          </w:p>
        </w:tc>
      </w:tr>
      <w:tr w14:paraId="7B85B378">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F85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6EB9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1,907.66</w:t>
            </w:r>
            <w:r>
              <w:rPr>
                <w:rFonts w:hint="default" w:ascii="Times New Roman" w:hAnsi="Times New Roman" w:cs="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83B2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1,907.66</w:t>
            </w:r>
            <w:r>
              <w:rPr>
                <w:rFonts w:hint="default" w:ascii="Times New Roman" w:hAnsi="Times New Roman" w:cs="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57E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E5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E1B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FC1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D62F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5B2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677B13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A05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3B9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AA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1,576.58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A5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1,576.58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5E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E0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2D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93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00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5F4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5FBEF4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E1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A0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新闻出版电影</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02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1,576.58</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77C7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1,576.58</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B2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E3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0F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F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D8E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54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8250ED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7F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2070604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B7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新闻通讯</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99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1,576.58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B8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1,576.58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7D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C7F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19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47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4E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FD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4C093E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D5A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354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62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5F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01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AAE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97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46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1D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49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2DA432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3AE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29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3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3B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F01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6A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BAA0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462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DC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B6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4A00418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46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07F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867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91.90</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6F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91.90</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0E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73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338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423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30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92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91A765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EB3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C38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7F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45.97</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4B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45.97</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72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0A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54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8F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41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E5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39DD10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8BB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2F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F6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92.04</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52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92.04</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84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87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780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F7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3F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A5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615FC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46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D209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2E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77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90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4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F3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F3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F0A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B3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79D16E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3A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B0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12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17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13D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07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09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CB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5B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60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A7E1DA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F1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172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C6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1B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68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6BC9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D7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4C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EB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16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BC1348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7D7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C4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05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15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39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4F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60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A5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BA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82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EE0488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D8A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E99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D2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00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47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078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66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73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C7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A5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B8688C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4D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C0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CA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163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D1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5C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9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AA9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21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80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768F75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C3E8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E5B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787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45.76</w:t>
            </w:r>
            <w:r>
              <w:rPr>
                <w:rFonts w:hint="default" w:ascii="Times New Roman" w:hAnsi="Times New Roman" w:cs="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4F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45.76</w:t>
            </w:r>
            <w:r>
              <w:rPr>
                <w:rFonts w:hint="default" w:ascii="Times New Roman" w:hAnsi="Times New Roman" w:cs="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E1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39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00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BE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EC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7B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7E9482E0">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82C1ACF">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8B5A0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5EBB07C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5DA43A3">
            <w:pPr>
              <w:rPr>
                <w:rFonts w:hint="default" w:ascii="Times New Roman" w:hAnsi="Times New Roman" w:cs="Times New Roman"/>
                <w:color w:val="000000"/>
                <w:sz w:val="20"/>
                <w:szCs w:val="20"/>
              </w:rPr>
            </w:pPr>
            <w:r>
              <w:rPr>
                <w:rFonts w:hint="default" w:ascii="Times New Roman" w:hAnsi="Times New Roman" w:cs="Times New Roman"/>
                <w:sz w:val="20"/>
                <w:szCs w:val="20"/>
                <w:lang w:val="en-US"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丰都县融媒体中心 </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567" w:type="pct"/>
            <w:tcBorders>
              <w:top w:val="nil"/>
              <w:left w:val="nil"/>
              <w:bottom w:val="nil"/>
              <w:right w:val="nil"/>
            </w:tcBorders>
            <w:shd w:val="clear" w:color="auto" w:fill="auto"/>
            <w:noWrap/>
            <w:tcMar>
              <w:top w:w="15" w:type="dxa"/>
              <w:left w:w="15" w:type="dxa"/>
              <w:right w:w="15" w:type="dxa"/>
            </w:tcMar>
            <w:vAlign w:val="bottom"/>
          </w:tcPr>
          <w:p w14:paraId="2F02B201">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AAD80A0">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A293C46">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350FE956">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D5099D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32F3C91D">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746AAABD">
            <w:pPr>
              <w:rPr>
                <w:rFonts w:hint="default" w:ascii="Times New Roman" w:hAnsi="Times New Roman" w:cs="Times New Roman"/>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08776763">
            <w:pPr>
              <w:rPr>
                <w:rFonts w:hint="default" w:ascii="Times New Roman" w:hAnsi="Times New Roman" w:cs="Times New Roman"/>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6354E7ED">
            <w:pPr>
              <w:rPr>
                <w:rFonts w:hint="default" w:ascii="Times New Roman" w:hAnsi="Times New Roman" w:cs="Times New Roman"/>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01FC432">
            <w:pPr>
              <w:rPr>
                <w:rFonts w:hint="default" w:ascii="Times New Roman" w:hAnsi="Times New Roman" w:cs="Times New Roman"/>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5621481">
            <w:pPr>
              <w:rPr>
                <w:rFonts w:hint="default" w:ascii="Times New Roman" w:hAnsi="Times New Roman" w:cs="Times New Roman"/>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6F96BD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AF4774C">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0F02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E90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767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A93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146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68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23E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60241815">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46F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66B57C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41E0">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5FCB">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EC1DA">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A452">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976C5">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4A89">
            <w:pPr>
              <w:jc w:val="center"/>
              <w:rPr>
                <w:rFonts w:hint="default" w:ascii="Times New Roman" w:hAnsi="Times New Roman" w:cs="Times New Roman"/>
                <w:b/>
                <w:color w:val="000000"/>
                <w:sz w:val="20"/>
                <w:szCs w:val="20"/>
              </w:rPr>
            </w:pPr>
          </w:p>
        </w:tc>
      </w:tr>
      <w:tr w14:paraId="72B60B05">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27C4">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FAA380">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5CC4A">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9D2E">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5642">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4E53">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6DC4">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979F">
            <w:pPr>
              <w:jc w:val="center"/>
              <w:rPr>
                <w:rFonts w:hint="default" w:ascii="Times New Roman" w:hAnsi="Times New Roman" w:cs="Times New Roman"/>
                <w:b/>
                <w:color w:val="000000"/>
                <w:sz w:val="20"/>
                <w:szCs w:val="20"/>
              </w:rPr>
            </w:pPr>
          </w:p>
        </w:tc>
      </w:tr>
      <w:tr w14:paraId="00BC1FB6">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E60D">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0C8604">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6311">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B76EC">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86BC">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3DD6">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2FF7">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B032">
            <w:pPr>
              <w:jc w:val="center"/>
              <w:rPr>
                <w:rFonts w:hint="default" w:ascii="Times New Roman" w:hAnsi="Times New Roman" w:cs="Times New Roman"/>
                <w:b/>
                <w:color w:val="000000"/>
                <w:sz w:val="20"/>
                <w:szCs w:val="20"/>
              </w:rPr>
            </w:pPr>
          </w:p>
        </w:tc>
      </w:tr>
      <w:tr w14:paraId="45CD012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863F">
            <w:pPr>
              <w:jc w:val="center"/>
              <w:rPr>
                <w:rFonts w:hint="default" w:ascii="Times New Roman" w:hAnsi="Times New Roman" w:cs="Times New Roman"/>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DB8DDC9">
            <w:pPr>
              <w:jc w:val="center"/>
              <w:rPr>
                <w:rFonts w:hint="default" w:ascii="Times New Roman" w:hAnsi="Times New Roman" w:cs="Times New Roman"/>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EF64">
            <w:pPr>
              <w:jc w:val="center"/>
              <w:rPr>
                <w:rFonts w:hint="default" w:ascii="Times New Roman" w:hAnsi="Times New Roman" w:cs="Times New Roman"/>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40E2">
            <w:pPr>
              <w:jc w:val="center"/>
              <w:rPr>
                <w:rFonts w:hint="default" w:ascii="Times New Roman" w:hAnsi="Times New Roman" w:cs="Times New Roman"/>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399CD">
            <w:pPr>
              <w:jc w:val="center"/>
              <w:rPr>
                <w:rFonts w:hint="default" w:ascii="Times New Roman" w:hAnsi="Times New Roman" w:cs="Times New Roman"/>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FC8C">
            <w:pPr>
              <w:jc w:val="center"/>
              <w:rPr>
                <w:rFonts w:hint="default" w:ascii="Times New Roman" w:hAnsi="Times New Roman" w:cs="Times New Roman"/>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893D">
            <w:pPr>
              <w:jc w:val="center"/>
              <w:rPr>
                <w:rFonts w:hint="default" w:ascii="Times New Roman" w:hAnsi="Times New Roman" w:cs="Times New Roman"/>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4B92">
            <w:pPr>
              <w:jc w:val="center"/>
              <w:rPr>
                <w:rFonts w:hint="default" w:ascii="Times New Roman" w:hAnsi="Times New Roman" w:cs="Times New Roman"/>
                <w:b/>
                <w:color w:val="000000"/>
                <w:sz w:val="20"/>
                <w:szCs w:val="20"/>
              </w:rPr>
            </w:pPr>
          </w:p>
        </w:tc>
      </w:tr>
      <w:tr w14:paraId="2F2D4D12">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E9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2794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1,909.00</w:t>
            </w:r>
            <w:r>
              <w:rPr>
                <w:rFonts w:hint="default" w:ascii="Times New Roman" w:hAnsi="Times New Roman" w:cs="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F64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1,613.90</w:t>
            </w:r>
            <w:r>
              <w:rPr>
                <w:rFonts w:hint="default" w:ascii="Times New Roman" w:hAnsi="Times New Roman" w:cs="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09D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295.10</w:t>
            </w:r>
            <w:r>
              <w:rPr>
                <w:rFonts w:hint="default" w:ascii="Times New Roman" w:hAnsi="Times New Roman" w:cs="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C6A9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1B3D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0E0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4CF90A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0C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DB90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4D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1,577.92</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4E1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1,282.82</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609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295.10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26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040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95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34317F2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566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516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新闻出版电影</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2D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1,577.92</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EC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1,282.82</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31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295.10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AD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3487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52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874E3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D5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2070604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78B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新闻通讯</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F8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1,577.92</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A1E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1,282.82</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223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295.10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3F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B8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0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EAF069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39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77B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7B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DD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FF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63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59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65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E27E17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CB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956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734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D9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1AB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D8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2B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87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78E9C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1E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4CA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C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91.90</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C4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91.90</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13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2A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0D9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DB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81A6B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A5AC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CC64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C5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45.97</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B8B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45.97</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DD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89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C0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9D2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1A765FB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D6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E7F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DD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92.04</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D45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92.04</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7FE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95E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5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8B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7FD020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37E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88B4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0B5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76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C9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BA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FD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0D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199181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1F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30F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29D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E50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2AC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C0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97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27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CF42A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9AA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B70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74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27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32.42</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141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7A5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32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62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61C130F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937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B38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09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41A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BD3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61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BA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15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335F5D2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DE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3659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FC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A8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D79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7D4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DD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71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7DAFB5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925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BAF4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AA1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19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B72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5C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EF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71B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64D9FF9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5D6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DB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14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45.76</w:t>
            </w:r>
            <w:r>
              <w:rPr>
                <w:rFonts w:hint="default" w:ascii="Times New Roman" w:hAnsi="Times New Roman" w:cs="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8B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45.76</w:t>
            </w:r>
            <w:r>
              <w:rPr>
                <w:rFonts w:hint="default" w:ascii="Times New Roman" w:hAnsi="Times New Roman" w:cs="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D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FBF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E1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5D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11803D80">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C4AFD87">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2BBD3D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46077F">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728854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38F8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val="en-US"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577" w:type="pct"/>
            <w:tcBorders>
              <w:top w:val="nil"/>
              <w:left w:val="nil"/>
              <w:bottom w:val="nil"/>
              <w:right w:val="nil"/>
            </w:tcBorders>
            <w:shd w:val="clear" w:color="auto" w:fill="auto"/>
            <w:noWrap/>
            <w:tcMar>
              <w:top w:w="15" w:type="dxa"/>
              <w:left w:w="15" w:type="dxa"/>
              <w:right w:w="15" w:type="dxa"/>
            </w:tcMar>
            <w:vAlign w:val="bottom"/>
          </w:tcPr>
          <w:p w14:paraId="499C1591">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A2EAF2">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DDA7D6">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135EFE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054D779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F638317">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A9CCA9">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11224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FD27DB">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3D2A0E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2BFD92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B8C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B99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66EABA8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01F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ABC0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E663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DB7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5B75374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57EB">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20FB">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FC108">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99D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2E8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249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CA5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227A93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BF6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97D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1,907.66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B4D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DC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AD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75A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91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0C369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88C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9C6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25B5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AA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6D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66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3F5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4F1D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8F6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4CE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CDD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71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A1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EC9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E6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9C15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A75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B75AE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8AB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CD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1A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F0B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7D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D498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24D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54290">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C10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12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11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462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9F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8A98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67B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B986C3">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920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ED2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7E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634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DA7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CAB22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2DE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401E9">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F34B">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E5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1,577.92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AB89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1,577.92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29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43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C161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E9F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7FF18">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0A6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F4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DF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229.92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31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51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4613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DC8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9A017D">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CA2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921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55.40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7A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55.40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91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36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56B4D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EAE4">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8CB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8AB5">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586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52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2C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70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F5F5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A146">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7C1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138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66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1C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B59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F8A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220C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F882">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393B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DA2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EC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1718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61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37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ABD8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317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E30B">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23F9">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E74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D6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302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50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7EE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F3A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E11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A266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24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E9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20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FD1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AD9DA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C910">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609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2A32">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54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82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80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54C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FB28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A95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430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966A">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50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72D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DC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13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119C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131E">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F66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AA51">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93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88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C8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CA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F48C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9476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A16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403E">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CA9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B42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CA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56F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090D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611F">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EA39">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3277">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ED3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71C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D6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9F5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7738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5108">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F936">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F68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41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98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A97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9FF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69FF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5657">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D20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ECD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D0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05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43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DE4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46DC6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7853">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DE70">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657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AC0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2F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433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396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D8B8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9D8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3F9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16A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A0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B1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98BD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45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9307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64CA4C">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53A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3A78">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0B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6F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72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87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9F5FD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878EB">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F11D">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FBF6">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C68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D5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B77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1A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E3E7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3E10D9">
            <w:pPr>
              <w:spacing w:line="200" w:lineRule="exact"/>
              <w:rPr>
                <w:rFonts w:hint="default" w:ascii="Times New Roman" w:hAnsi="Times New Roman" w:cs="Times New Roman"/>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2572">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559D">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BE3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5F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D2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864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567E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0FC8">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1C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1,907.66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F7FE">
            <w:pPr>
              <w:spacing w:line="200" w:lineRule="exact"/>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28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1,909.00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C97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1,909.00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EF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177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4AA5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9FBC">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037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C6AF">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CFB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5D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8D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7CF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DF730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1CB4">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A6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3512F">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CEE83">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448F92">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71D166">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7FA56">
            <w:pPr>
              <w:spacing w:line="200" w:lineRule="exact"/>
              <w:rPr>
                <w:rFonts w:hint="default" w:ascii="Times New Roman" w:hAnsi="Times New Roman" w:cs="Times New Roman"/>
                <w:color w:val="000000"/>
                <w:sz w:val="18"/>
                <w:szCs w:val="18"/>
              </w:rPr>
            </w:pPr>
          </w:p>
        </w:tc>
      </w:tr>
      <w:tr w14:paraId="657A1A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8DE3">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44F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F487">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08DB">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A89E">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6637">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E3AB">
            <w:pPr>
              <w:spacing w:line="200" w:lineRule="exact"/>
              <w:jc w:val="right"/>
              <w:rPr>
                <w:rFonts w:hint="default" w:ascii="Times New Roman" w:hAnsi="Times New Roman" w:cs="Times New Roman"/>
                <w:color w:val="000000"/>
                <w:sz w:val="18"/>
                <w:szCs w:val="18"/>
              </w:rPr>
            </w:pPr>
          </w:p>
        </w:tc>
      </w:tr>
      <w:tr w14:paraId="7E01CA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1B60">
            <w:pPr>
              <w:spacing w:line="200"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E4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6A44">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D5E9">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C396">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BBBB">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A613">
            <w:pPr>
              <w:spacing w:line="200" w:lineRule="exact"/>
              <w:jc w:val="right"/>
              <w:rPr>
                <w:rFonts w:hint="default" w:ascii="Times New Roman" w:hAnsi="Times New Roman" w:cs="Times New Roman"/>
                <w:color w:val="000000"/>
                <w:sz w:val="18"/>
                <w:szCs w:val="18"/>
              </w:rPr>
            </w:pPr>
          </w:p>
        </w:tc>
      </w:tr>
      <w:tr w14:paraId="3CCD1A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1AA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AA8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1,909.00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F93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7E1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1,909.00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29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1,909.00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83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C78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33896976">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15F921E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CE3A5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472E678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5EC5EB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val="en-US"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9DCDC9A">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39B668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4808A37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296B581">
            <w:pPr>
              <w:rPr>
                <w:rFonts w:hint="default" w:ascii="Times New Roman" w:hAnsi="Times New Roman" w:cs="Times New Roman"/>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8128CDF">
            <w:pPr>
              <w:rPr>
                <w:rFonts w:hint="default" w:ascii="Times New Roman" w:hAnsi="Times New Roman" w:cs="Times New Roman"/>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FB1805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D6EFDA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A55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0122D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7E032524">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0A1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E56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7B02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4B7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044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0DE32D42">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3040">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7A510">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5D5DE">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736B1">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D8380">
            <w:pPr>
              <w:jc w:val="center"/>
              <w:rPr>
                <w:rFonts w:hint="default" w:ascii="Times New Roman" w:hAnsi="Times New Roman" w:cs="Times New Roman"/>
                <w:b/>
                <w:color w:val="000000"/>
                <w:sz w:val="20"/>
                <w:szCs w:val="20"/>
              </w:rPr>
            </w:pPr>
          </w:p>
        </w:tc>
      </w:tr>
      <w:tr w14:paraId="52DB72C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1935">
            <w:pPr>
              <w:jc w:val="center"/>
              <w:rPr>
                <w:rFonts w:hint="default" w:ascii="Times New Roman" w:hAnsi="Times New Roman" w:cs="Times New Roman"/>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25982">
            <w:pPr>
              <w:jc w:val="center"/>
              <w:rPr>
                <w:rFonts w:hint="default" w:ascii="Times New Roman" w:hAnsi="Times New Roman"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8C5410">
            <w:pPr>
              <w:jc w:val="center"/>
              <w:rPr>
                <w:rFonts w:hint="default" w:ascii="Times New Roman" w:hAnsi="Times New Roman" w:cs="Times New Roman"/>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22B0F">
            <w:pPr>
              <w:jc w:val="center"/>
              <w:rPr>
                <w:rFonts w:hint="default" w:ascii="Times New Roman" w:hAnsi="Times New Roman" w:cs="Times New Roman"/>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0D838">
            <w:pPr>
              <w:jc w:val="center"/>
              <w:rPr>
                <w:rFonts w:hint="default" w:ascii="Times New Roman" w:hAnsi="Times New Roman" w:cs="Times New Roman"/>
                <w:b/>
                <w:color w:val="000000"/>
                <w:sz w:val="20"/>
                <w:szCs w:val="20"/>
              </w:rPr>
            </w:pPr>
          </w:p>
        </w:tc>
      </w:tr>
      <w:tr w14:paraId="1307E5D1">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88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705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1,909.00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6A9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1,613.90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FC0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295.10</w:t>
            </w:r>
            <w:r>
              <w:rPr>
                <w:rFonts w:hint="default" w:ascii="Times New Roman" w:hAnsi="Times New Roman" w:cs="Times New Roman"/>
                <w:b/>
                <w:color w:val="000000"/>
                <w:sz w:val="20"/>
                <w:u w:color="auto"/>
              </w:rPr>
              <w:t xml:space="preserve"> </w:t>
            </w:r>
          </w:p>
        </w:tc>
      </w:tr>
      <w:tr w14:paraId="618424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4F3B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3123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6C0F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1,577.92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F44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1,282.82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54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295.10</w:t>
            </w:r>
            <w:r>
              <w:rPr>
                <w:rFonts w:hint="default" w:ascii="Times New Roman" w:hAnsi="Times New Roman" w:cs="Times New Roman"/>
                <w:b/>
                <w:color w:val="000000"/>
                <w:sz w:val="20"/>
                <w:u w:color="auto"/>
              </w:rPr>
              <w:t xml:space="preserve"> </w:t>
            </w:r>
          </w:p>
        </w:tc>
      </w:tr>
      <w:tr w14:paraId="0980C0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0FB0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8D6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新闻出版电影</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927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1,577.92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57B1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1,282.82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7D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295.10</w:t>
            </w:r>
            <w:r>
              <w:rPr>
                <w:rFonts w:hint="default" w:ascii="Times New Roman" w:hAnsi="Times New Roman" w:cs="Times New Roman"/>
                <w:b/>
                <w:color w:val="000000"/>
                <w:sz w:val="20"/>
                <w:u w:color="auto"/>
              </w:rPr>
              <w:t xml:space="preserve"> </w:t>
            </w:r>
          </w:p>
        </w:tc>
      </w:tr>
      <w:tr w14:paraId="2ACFA5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4A5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DE6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新闻通讯</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B1E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1,577.92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2B8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1,282.82</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C6C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295.10</w:t>
            </w:r>
            <w:r>
              <w:rPr>
                <w:rFonts w:hint="default" w:ascii="Times New Roman" w:hAnsi="Times New Roman" w:cs="Times New Roman"/>
                <w:color w:val="000000"/>
                <w:sz w:val="20"/>
                <w:u w:color="auto"/>
              </w:rPr>
              <w:t xml:space="preserve"> </w:t>
            </w:r>
          </w:p>
        </w:tc>
      </w:tr>
      <w:tr w14:paraId="6F69B5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F94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472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E721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288C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AB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31BDE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865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5A0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81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CF8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229.92</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16C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8DF9B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AF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EFEE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9DC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91.90</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AB7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91.90</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1B72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C4607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EF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5317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06D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45.97</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D9E9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45.97</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F90A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42B588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883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C57A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0259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92.04</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D4F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92.04</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737D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021D3D4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366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CC56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E74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8AB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7484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6FA69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0A0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F3F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0D1A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425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55.40</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EE94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5F2254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D2A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E3F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62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32.42</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DC1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32.42</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0F49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5598F5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50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C07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0663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BD67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22.98</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5FDB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r w14:paraId="299D0E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EAF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35EE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169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3A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3B1C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2B754C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9AF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91B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CE92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171D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45.76</w:t>
            </w:r>
            <w:r>
              <w:rPr>
                <w:rFonts w:hint="default" w:ascii="Times New Roman" w:hAnsi="Times New Roman" w:cs="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E00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w:t>
            </w:r>
            <w:r>
              <w:rPr>
                <w:rFonts w:hint="default" w:ascii="Times New Roman" w:hAnsi="Times New Roman" w:cs="Times New Roman"/>
                <w:b/>
                <w:color w:val="000000"/>
                <w:sz w:val="20"/>
                <w:u w:color="auto"/>
              </w:rPr>
              <w:t xml:space="preserve"> </w:t>
            </w:r>
          </w:p>
        </w:tc>
      </w:tr>
      <w:tr w14:paraId="0EEB63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375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B6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9B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45.76</w:t>
            </w:r>
            <w:r>
              <w:rPr>
                <w:rFonts w:hint="default" w:ascii="Times New Roman" w:hAnsi="Times New Roman" w:cs="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654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45.76</w:t>
            </w:r>
            <w:r>
              <w:rPr>
                <w:rFonts w:hint="default" w:ascii="Times New Roman" w:hAnsi="Times New Roman" w:cs="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EF3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56F34656">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A266D31">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4B4BD09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4978CA8">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4974302D">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3EE041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18"/>
                <w:szCs w:val="18"/>
              </w:rPr>
            </w:pPr>
            <w:r>
              <w:rPr>
                <w:rFonts w:hint="default" w:ascii="Times New Roman" w:hAnsi="Times New Roman" w:cs="Times New Roman"/>
                <w:sz w:val="20"/>
                <w:szCs w:val="20"/>
                <w:lang w:val="en-US"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463" w:type="pct"/>
            <w:tcBorders>
              <w:top w:val="nil"/>
              <w:left w:val="nil"/>
              <w:bottom w:val="nil"/>
              <w:right w:val="nil"/>
            </w:tcBorders>
            <w:shd w:val="clear" w:color="auto" w:fill="auto"/>
            <w:noWrap/>
            <w:tcMar>
              <w:top w:w="15" w:type="dxa"/>
              <w:left w:w="15" w:type="dxa"/>
              <w:right w:w="15" w:type="dxa"/>
            </w:tcMar>
            <w:vAlign w:val="bottom"/>
          </w:tcPr>
          <w:p w14:paraId="4836A56F">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54165C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793B99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C7A2F0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2D1955D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BD3C292">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AE9DD5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9A09D17">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CA49504">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cs="Times New Roman"/>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CF9228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3CF0062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6FE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6E290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2C4D85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BC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9B84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30845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709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323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392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051B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4915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w:t>
            </w:r>
            <w:r>
              <w:rPr>
                <w:rFonts w:hint="default" w:ascii="Times New Roman" w:hAnsi="Times New Roman" w:cs="Times New Roman"/>
                <w:b/>
                <w:color w:val="000000"/>
                <w:sz w:val="18"/>
                <w:szCs w:val="18"/>
                <w:lang w:val="en-US" w:eastAsia="zh-CN"/>
              </w:rPr>
              <w:t>经济</w:t>
            </w:r>
            <w:r>
              <w:rPr>
                <w:rFonts w:hint="default" w:ascii="Times New Roman" w:hAnsi="Times New Roman" w:cs="Times New Roman"/>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7558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0EFE158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448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C9687">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AEEA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5883">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3E28">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F1A0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09EC6">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818BF">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FA82D">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hAnsi="Times New Roman" w:cs="Times New Roman"/>
                <w:b/>
                <w:color w:val="000000"/>
                <w:sz w:val="18"/>
                <w:szCs w:val="18"/>
              </w:rPr>
            </w:pPr>
          </w:p>
        </w:tc>
      </w:tr>
      <w:tr w14:paraId="60E7ED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23D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05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1AC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1,355.70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6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F9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F1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136.34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D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49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D7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w:t>
            </w:r>
            <w:r>
              <w:rPr>
                <w:rFonts w:hint="default" w:ascii="Times New Roman" w:hAnsi="Times New Roman" w:cs="Times New Roman"/>
                <w:color w:val="000000"/>
                <w:sz w:val="18"/>
                <w:u w:color="auto"/>
              </w:rPr>
              <w:t xml:space="preserve"> </w:t>
            </w:r>
          </w:p>
        </w:tc>
      </w:tr>
      <w:tr w14:paraId="0B6408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2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4E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71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232.01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F9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C0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F2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27.02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D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3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E1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D04E4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06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4D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1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6B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C6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F60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49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81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w:t>
            </w:r>
            <w:r>
              <w:rPr>
                <w:rFonts w:hint="default" w:ascii="Times New Roman" w:hAnsi="Times New Roman" w:cs="Times New Roman"/>
                <w:color w:val="000000"/>
                <w:sz w:val="18"/>
                <w:u w:color="auto"/>
              </w:rPr>
              <w:t xml:space="preserve"> </w:t>
            </w:r>
          </w:p>
        </w:tc>
      </w:tr>
      <w:tr w14:paraId="677F47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91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DC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35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FE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6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98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CD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B0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CB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530D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EA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E3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A7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02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18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E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BD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2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5F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8362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89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0D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A3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448.62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5E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49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05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2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A6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68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7265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E6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46F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4D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91.90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91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7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A3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71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F7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A6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05025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F3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9D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387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45.97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16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07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B1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02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E40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18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B1B31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CE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3F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80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33.09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8F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F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47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D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AE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A2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CF959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C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9E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D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73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39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3C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30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7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5B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F0090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E2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58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87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779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4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AB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E8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C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7A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DDE7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80D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12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88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45.76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718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5A1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CD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F3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C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F8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955E3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84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B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7A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A2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2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5E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6.24</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8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D1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3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w:t>
            </w:r>
            <w:r>
              <w:rPr>
                <w:rFonts w:hint="default" w:ascii="Times New Roman" w:hAnsi="Times New Roman" w:cs="Times New Roman"/>
                <w:color w:val="000000"/>
                <w:sz w:val="18"/>
                <w:u w:color="auto"/>
              </w:rPr>
              <w:t xml:space="preserve"> </w:t>
            </w:r>
          </w:p>
        </w:tc>
      </w:tr>
      <w:tr w14:paraId="34D2DB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C2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9C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E5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432.27</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B1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A7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0DC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A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0A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16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6922D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A0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DC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F1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116.28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45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1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B4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C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F5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4B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07EEC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A0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F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EB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2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06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E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3A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4E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0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2C06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F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3C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F3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A1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09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47A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82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31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544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5C8A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C8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46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CE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AB6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2C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35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26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EC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E6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DB2D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E8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8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9B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37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9B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AB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09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C8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08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C1E3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00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B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FE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103.38</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C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AD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27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9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BCF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2C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46E4C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5C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C9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01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1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0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ABD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5C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7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58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0E0A0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9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D2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BD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12.90</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87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B7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8A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2.41</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09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F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AD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039E98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82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10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7CE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42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A6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6C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AE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250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F5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6C767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2B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B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E6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6F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80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87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62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B2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73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592D2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F07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E1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39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7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A8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48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30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2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E9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22EAA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B7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2B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87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A8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DF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01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2.39</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1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61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09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1E46C8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1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5EE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F6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4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47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D5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08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85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05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7E833C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421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A15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30E3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1C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93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86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23.35</w:t>
            </w: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14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9C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CC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91CEA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F5B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652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1A288">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4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4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9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34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E5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EE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5D20C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F48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5F0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FE684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A7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D7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60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5A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3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06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4DEB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AE8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B0DA">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C5BA8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A2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10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48B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70D4">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0B2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1EC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5115A8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2ED3">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AF0D">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191DC">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37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4A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A9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9957">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DB3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EF2C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3BE1DDDD">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665E">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81BF">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46189">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CA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5C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8C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AF35">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3AC0">
            <w:pPr>
              <w:keepNext w:val="0"/>
              <w:keepLines w:val="0"/>
              <w:pageBreakBefore w:val="0"/>
              <w:widowControl/>
              <w:kinsoku/>
              <w:wordWrap/>
              <w:overflowPunct/>
              <w:topLinePunct w:val="0"/>
              <w:autoSpaceDE/>
              <w:autoSpaceDN/>
              <w:bidi w:val="0"/>
              <w:adjustRightInd/>
              <w:snapToGrid/>
              <w:spacing w:line="192" w:lineRule="exact"/>
              <w:rPr>
                <w:rFonts w:hint="default" w:ascii="Times New Roman" w:hAnsi="Times New Roman" w:cs="Times New Roman"/>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CC0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s="Times New Roman"/>
                <w:color w:val="000000"/>
                <w:sz w:val="18"/>
                <w:szCs w:val="18"/>
              </w:rPr>
            </w:pPr>
          </w:p>
        </w:tc>
      </w:tr>
      <w:tr w14:paraId="417BA15C">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47A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9338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1,471.99</w:t>
            </w:r>
            <w:r>
              <w:rPr>
                <w:rFonts w:hint="default" w:ascii="Times New Roman" w:hAnsi="Times New Roman" w:cs="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93F2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2E8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141.91</w:t>
            </w:r>
            <w:r>
              <w:rPr>
                <w:rFonts w:hint="default" w:ascii="Times New Roman" w:hAnsi="Times New Roman" w:cs="Times New Roman"/>
                <w:color w:val="000000"/>
                <w:sz w:val="18"/>
                <w:u w:color="auto"/>
              </w:rPr>
              <w:t xml:space="preserve"> </w:t>
            </w:r>
          </w:p>
        </w:tc>
      </w:tr>
    </w:tbl>
    <w:p w14:paraId="3111AD82">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200BE16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C14FFD">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09E53D4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C24864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val="en-US"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A994E4">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A4BE74">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974D6E">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28F9827">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6C0636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112A527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565A938">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F4F83F">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E793C5">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AE6C80">
            <w:pPr>
              <w:rPr>
                <w:rFonts w:hint="default" w:ascii="Times New Roman" w:hAnsi="Times New Roman"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CC16C0A">
            <w:pPr>
              <w:rPr>
                <w:rFonts w:hint="default" w:ascii="Times New Roman" w:hAnsi="Times New Roman" w:cs="Times New Roman"/>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4D7F1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E69F59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CF8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66AA3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40A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31DA8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63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52F6055C">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983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A5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F941B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696A">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B508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F827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192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A903">
            <w:pPr>
              <w:jc w:val="center"/>
              <w:rPr>
                <w:rFonts w:hint="default" w:ascii="Times New Roman" w:hAnsi="Times New Roman" w:cs="Times New Roman"/>
                <w:b/>
                <w:color w:val="000000"/>
                <w:sz w:val="20"/>
                <w:szCs w:val="20"/>
              </w:rPr>
            </w:pPr>
          </w:p>
        </w:tc>
      </w:tr>
      <w:tr w14:paraId="05E1F98B">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1D8B">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CF0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50F2BC">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535C">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B9DAE">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47EDA">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C8284">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FEC6">
            <w:pPr>
              <w:jc w:val="center"/>
              <w:rPr>
                <w:rFonts w:hint="default" w:ascii="Times New Roman" w:hAnsi="Times New Roman" w:cs="Times New Roman"/>
                <w:b/>
                <w:color w:val="000000"/>
                <w:sz w:val="20"/>
                <w:szCs w:val="20"/>
              </w:rPr>
            </w:pPr>
          </w:p>
        </w:tc>
      </w:tr>
      <w:tr w14:paraId="07ED29E3">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0FF9">
            <w:pPr>
              <w:jc w:val="center"/>
              <w:rPr>
                <w:rFonts w:hint="default" w:ascii="Times New Roman" w:hAnsi="Times New Roman" w:cs="Times New Roman"/>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D3DA">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A9B598">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EEA3">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EAC49">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AFDC9">
            <w:pPr>
              <w:jc w:val="center"/>
              <w:rPr>
                <w:rFonts w:hint="default" w:ascii="Times New Roman" w:hAnsi="Times New Roman"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2A651">
            <w:pPr>
              <w:jc w:val="center"/>
              <w:rPr>
                <w:rFonts w:hint="default" w:ascii="Times New Roman" w:hAnsi="Times New Roman" w:cs="Times New Roman"/>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842C">
            <w:pPr>
              <w:jc w:val="center"/>
              <w:rPr>
                <w:rFonts w:hint="default" w:ascii="Times New Roman" w:hAnsi="Times New Roman" w:cs="Times New Roman"/>
                <w:b/>
                <w:color w:val="000000"/>
                <w:sz w:val="20"/>
                <w:szCs w:val="20"/>
              </w:rPr>
            </w:pPr>
          </w:p>
        </w:tc>
      </w:tr>
      <w:tr w14:paraId="7B3DB79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DA8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42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AF0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7990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566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BF7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5CC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2FA44695">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6AA9">
            <w:pPr>
              <w:jc w:val="both"/>
              <w:textAlignment w:val="center"/>
              <w:rPr>
                <w:rFonts w:hint="default" w:ascii="Times New Roman" w:hAnsi="Times New Roman" w:cs="Times New Roman"/>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DF3BA">
            <w:pPr>
              <w:jc w:val="both"/>
              <w:textAlignment w:val="center"/>
              <w:rPr>
                <w:rFonts w:hint="default" w:ascii="Times New Roman" w:hAnsi="Times New Roman"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06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4A3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83F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74F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24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63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0.00</w:t>
            </w:r>
            <w:r>
              <w:rPr>
                <w:rFonts w:hint="default" w:ascii="Times New Roman" w:hAnsi="Times New Roman" w:cs="Times New Roman"/>
                <w:color w:val="000000"/>
                <w:sz w:val="20"/>
                <w:u w:color="auto"/>
              </w:rPr>
              <w:t xml:space="preserve"> </w:t>
            </w:r>
          </w:p>
        </w:tc>
      </w:tr>
    </w:tbl>
    <w:p w14:paraId="303D455F">
      <w:pPr>
        <w:rPr>
          <w:rFonts w:hint="default" w:ascii="Times New Roman" w:hAnsi="Times New Roman" w:cs="Times New Roman"/>
          <w:sz w:val="21"/>
          <w:szCs w:val="21"/>
        </w:rPr>
      </w:pPr>
      <w:r>
        <w:rPr>
          <w:rFonts w:hint="default" w:ascii="Times New Roman" w:hAnsi="Times New Roman" w:cs="Times New Roman"/>
          <w:sz w:val="20"/>
          <w:szCs w:val="20"/>
        </w:rPr>
        <w:t>备注：本</w:t>
      </w:r>
      <w:r>
        <w:rPr>
          <w:rFonts w:hint="eastAsia" w:ascii="Times New Roman" w:hAnsi="Times New Roman" w:cs="Times New Roman"/>
          <w:sz w:val="20"/>
          <w:szCs w:val="20"/>
          <w:lang w:val="en-US" w:eastAsia="zh-CN"/>
        </w:rPr>
        <w:t>单位</w:t>
      </w:r>
      <w:r>
        <w:rPr>
          <w:rFonts w:hint="default" w:ascii="Times New Roman" w:hAnsi="Times New Roman" w:cs="Times New Roman"/>
          <w:sz w:val="20"/>
          <w:szCs w:val="20"/>
        </w:rPr>
        <w:t>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CD2A26E">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3AF4BEC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5CFCB05">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07812D5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FAA0CB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cs="Times New Roman"/>
                <w:color w:val="000000"/>
                <w:sz w:val="20"/>
                <w:szCs w:val="20"/>
              </w:rPr>
            </w:pPr>
            <w:r>
              <w:rPr>
                <w:rFonts w:hint="default" w:ascii="Times New Roman" w:hAnsi="Times New Roman" w:cs="Times New Roman"/>
                <w:sz w:val="20"/>
                <w:szCs w:val="20"/>
                <w:lang w:val="en-US"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ABAF96">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2C8F60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5649EA4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454C58F">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714333">
            <w:pPr>
              <w:rPr>
                <w:rFonts w:hint="default" w:ascii="Times New Roman" w:hAnsi="Times New Roman" w:cs="Times New Roman"/>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86F856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9B06A4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E5D95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E8113A">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B1DB7B8">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5FC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BC98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4A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9B99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A5C8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C3693E6">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DE2B9">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AFCE7">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6E2C">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64703">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A6BD5">
            <w:pPr>
              <w:jc w:val="center"/>
              <w:rPr>
                <w:rFonts w:hint="default" w:ascii="Times New Roman" w:hAnsi="Times New Roman" w:cs="Times New Roman"/>
                <w:b/>
                <w:color w:val="000000"/>
                <w:sz w:val="20"/>
                <w:szCs w:val="20"/>
              </w:rPr>
            </w:pPr>
          </w:p>
        </w:tc>
      </w:tr>
      <w:tr w14:paraId="02EEA3EA">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046E">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A8908">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B6E51">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B119C">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6DD53">
            <w:pPr>
              <w:jc w:val="center"/>
              <w:rPr>
                <w:rFonts w:hint="default" w:ascii="Times New Roman" w:hAnsi="Times New Roman" w:cs="Times New Roman"/>
                <w:b/>
                <w:color w:val="000000"/>
                <w:sz w:val="20"/>
                <w:szCs w:val="20"/>
              </w:rPr>
            </w:pPr>
          </w:p>
        </w:tc>
      </w:tr>
      <w:tr w14:paraId="2AF1FE74">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9572">
            <w:pPr>
              <w:jc w:val="center"/>
              <w:rPr>
                <w:rFonts w:hint="default" w:ascii="Times New Roman" w:hAnsi="Times New Roman" w:cs="Times New Roman"/>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D88D7">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F9967">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4C876">
            <w:pPr>
              <w:jc w:val="center"/>
              <w:rPr>
                <w:rFonts w:hint="default" w:ascii="Times New Roman" w:hAnsi="Times New Roman" w:cs="Times New Roman"/>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7FB82">
            <w:pPr>
              <w:jc w:val="center"/>
              <w:rPr>
                <w:rFonts w:hint="default" w:ascii="Times New Roman" w:hAnsi="Times New Roman" w:cs="Times New Roman"/>
                <w:b/>
                <w:color w:val="000000"/>
                <w:sz w:val="20"/>
                <w:szCs w:val="20"/>
              </w:rPr>
            </w:pPr>
          </w:p>
        </w:tc>
      </w:tr>
      <w:tr w14:paraId="223D54A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6ED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2F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12C3A">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B65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0.00</w:t>
            </w:r>
            <w:r>
              <w:rPr>
                <w:rFonts w:hint="default" w:ascii="Times New Roman" w:hAnsi="Times New Roman" w:cs="Times New Roman"/>
                <w:b/>
                <w:color w:val="000000"/>
                <w:sz w:val="20"/>
                <w:u w:color="auto"/>
              </w:rPr>
              <w:t xml:space="preserve"> </w:t>
            </w:r>
          </w:p>
        </w:tc>
      </w:tr>
      <w:tr w14:paraId="77C3665E">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F113">
            <w:pPr>
              <w:textAlignment w:val="center"/>
              <w:rPr>
                <w:rFonts w:hint="default" w:ascii="Times New Roman" w:hAnsi="Times New Roman" w:cs="Times New Roman"/>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EDB5E">
            <w:pPr>
              <w:textAlignment w:val="center"/>
              <w:rPr>
                <w:rFonts w:hint="default" w:ascii="Times New Roman" w:hAnsi="Times New Roman"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A74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1BB54">
            <w:pPr>
              <w:jc w:val="right"/>
              <w:rPr>
                <w:rFonts w:hint="default" w:ascii="Times New Roman" w:hAnsi="Times New Roman" w:cs="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0843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 xml:space="preserve">0.00 </w:t>
            </w:r>
          </w:p>
        </w:tc>
      </w:tr>
    </w:tbl>
    <w:p w14:paraId="5642016F">
      <w:pPr>
        <w:rPr>
          <w:rFonts w:hint="default" w:ascii="Times New Roman" w:hAnsi="Times New Roman" w:cs="Times New Roman"/>
          <w:sz w:val="21"/>
          <w:szCs w:val="21"/>
        </w:rPr>
      </w:pPr>
      <w:r>
        <w:rPr>
          <w:rFonts w:hint="default" w:ascii="Times New Roman" w:hAnsi="Times New Roman" w:cs="Times New Roman"/>
          <w:sz w:val="20"/>
          <w:szCs w:val="20"/>
        </w:rPr>
        <w:t>备注：本</w:t>
      </w:r>
      <w:r>
        <w:rPr>
          <w:rFonts w:hint="eastAsia" w:ascii="Times New Roman" w:hAnsi="Times New Roman" w:cs="Times New Roman"/>
          <w:sz w:val="20"/>
          <w:szCs w:val="20"/>
          <w:lang w:val="en-US" w:eastAsia="zh-CN"/>
        </w:rPr>
        <w:t>单位</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49D96FEB">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3"/>
        <w:gridCol w:w="2403"/>
        <w:gridCol w:w="2361"/>
        <w:gridCol w:w="3723"/>
        <w:gridCol w:w="2480"/>
      </w:tblGrid>
      <w:tr w14:paraId="1A1B635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38DB164">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5F64284E">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8F2787D">
            <w:pPr>
              <w:spacing w:line="280" w:lineRule="exact"/>
              <w:rPr>
                <w:rFonts w:hint="default" w:ascii="Times New Roman" w:hAnsi="Times New Roman" w:cs="Times New Roman"/>
                <w:color w:val="000000"/>
                <w:kern w:val="2"/>
                <w:sz w:val="20"/>
                <w:szCs w:val="20"/>
              </w:rPr>
            </w:pPr>
          </w:p>
        </w:tc>
        <w:tc>
          <w:tcPr>
            <w:tcW w:w="854" w:type="pct"/>
            <w:shd w:val="clear" w:color="auto" w:fill="auto"/>
            <w:noWrap/>
            <w:tcMar>
              <w:top w:w="15" w:type="dxa"/>
              <w:left w:w="15" w:type="dxa"/>
              <w:right w:w="15" w:type="dxa"/>
            </w:tcMar>
            <w:vAlign w:val="bottom"/>
          </w:tcPr>
          <w:p w14:paraId="42801A1A">
            <w:pPr>
              <w:spacing w:line="280" w:lineRule="exact"/>
              <w:jc w:val="center"/>
              <w:rPr>
                <w:rFonts w:hint="default" w:ascii="Times New Roman" w:hAnsi="Times New Roman" w:cs="Times New Roman"/>
                <w:color w:val="000000"/>
                <w:kern w:val="2"/>
                <w:sz w:val="20"/>
                <w:szCs w:val="20"/>
              </w:rPr>
            </w:pPr>
          </w:p>
        </w:tc>
        <w:tc>
          <w:tcPr>
            <w:tcW w:w="840" w:type="pct"/>
            <w:shd w:val="clear" w:color="auto" w:fill="auto"/>
            <w:noWrap/>
            <w:tcMar>
              <w:top w:w="15" w:type="dxa"/>
              <w:left w:w="15" w:type="dxa"/>
              <w:right w:w="15" w:type="dxa"/>
            </w:tcMar>
            <w:vAlign w:val="bottom"/>
          </w:tcPr>
          <w:p w14:paraId="52A20EFE">
            <w:pPr>
              <w:spacing w:line="280" w:lineRule="exact"/>
              <w:jc w:val="right"/>
              <w:rPr>
                <w:rFonts w:hint="default" w:ascii="Times New Roman" w:hAnsi="Times New Roman" w:cs="Times New Roman"/>
                <w:color w:val="000000"/>
                <w:kern w:val="2"/>
                <w:sz w:val="20"/>
                <w:szCs w:val="20"/>
              </w:rPr>
            </w:pPr>
          </w:p>
        </w:tc>
        <w:tc>
          <w:tcPr>
            <w:tcW w:w="1299" w:type="pct"/>
            <w:shd w:val="clear" w:color="auto" w:fill="auto"/>
            <w:noWrap/>
            <w:tcMar>
              <w:top w:w="15" w:type="dxa"/>
              <w:left w:w="15" w:type="dxa"/>
              <w:right w:w="15" w:type="dxa"/>
            </w:tcMar>
            <w:vAlign w:val="bottom"/>
          </w:tcPr>
          <w:p w14:paraId="5E05070D">
            <w:pPr>
              <w:spacing w:line="280" w:lineRule="exact"/>
              <w:rPr>
                <w:rFonts w:hint="default" w:ascii="Times New Roman" w:hAnsi="Times New Roman" w:cs="Times New Roman"/>
                <w:color w:val="000000"/>
                <w:kern w:val="2"/>
                <w:sz w:val="20"/>
                <w:szCs w:val="20"/>
              </w:rPr>
            </w:pPr>
          </w:p>
        </w:tc>
        <w:tc>
          <w:tcPr>
            <w:tcW w:w="879" w:type="pct"/>
            <w:shd w:val="clear" w:color="auto" w:fill="auto"/>
            <w:noWrap/>
            <w:tcMar>
              <w:top w:w="15" w:type="dxa"/>
              <w:left w:w="15" w:type="dxa"/>
              <w:right w:w="15" w:type="dxa"/>
            </w:tcMar>
            <w:vAlign w:val="bottom"/>
          </w:tcPr>
          <w:p w14:paraId="51E3AF11">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20982D9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7851F9F">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sz w:val="20"/>
                <w:szCs w:val="20"/>
                <w:lang w:val="en-US" w:eastAsia="zh-CN"/>
              </w:rPr>
              <w:t>单位</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丰都县融媒体中心</w:t>
            </w:r>
            <w:r>
              <w:rPr>
                <w:rFonts w:hint="eastAsia" w:ascii="Times New Roman" w:hAnsi="Times New Roman" w:cs="Times New Roman"/>
                <w:sz w:val="20"/>
                <w:u w:color="auto"/>
                <w:lang w:eastAsia="zh-CN"/>
              </w:rPr>
              <w:t>（</w:t>
            </w:r>
            <w:r>
              <w:rPr>
                <w:rFonts w:hint="eastAsia" w:ascii="Times New Roman" w:hAnsi="Times New Roman" w:cs="Times New Roman"/>
                <w:sz w:val="20"/>
                <w:u w:color="auto"/>
                <w:lang w:val="en-US" w:eastAsia="zh-CN"/>
              </w:rPr>
              <w:t>本级</w:t>
            </w:r>
            <w:r>
              <w:rPr>
                <w:rFonts w:hint="eastAsia" w:ascii="Times New Roman" w:hAnsi="Times New Roman" w:cs="Times New Roman"/>
                <w:sz w:val="20"/>
                <w:u w:color="auto"/>
                <w:lang w:eastAsia="zh-CN"/>
              </w:rPr>
              <w:t>）</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FF81C94">
            <w:pPr>
              <w:spacing w:line="280" w:lineRule="exact"/>
              <w:jc w:val="right"/>
              <w:rPr>
                <w:rFonts w:hint="default" w:ascii="Times New Roman" w:hAnsi="Times New Roman"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C8AF551">
            <w:pPr>
              <w:spacing w:line="280" w:lineRule="exact"/>
              <w:rPr>
                <w:rFonts w:hint="default" w:ascii="Times New Roman" w:hAnsi="Times New Roman"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79845D3">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25F1DBE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CFE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01FE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70D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AE9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6791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2A1964B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B55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614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D6C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041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A55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A2F5F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F90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0EB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8.39</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E95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8.39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C97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C54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C377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32B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38F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0AD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FBA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F4B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9E08F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426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F31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7.47</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C6D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7.47</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3B9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E2C5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4A7D48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B72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0B3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4.51</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79B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4.51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622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35CF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u w:color="auto"/>
              </w:rPr>
              <w:t xml:space="preserve"> </w:t>
            </w:r>
          </w:p>
        </w:tc>
      </w:tr>
      <w:tr w14:paraId="1C1A3B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398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BD7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2.96</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E5F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2.96</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CD8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288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50D79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702D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1AA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0.92</w:t>
            </w:r>
            <w:r>
              <w:rPr>
                <w:rFonts w:hint="default" w:ascii="Times New Roman" w:hAnsi="Times New Roman"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0A08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0.92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01DE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20C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B1660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3BE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280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0BE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0.92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6D5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55C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0652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330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145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983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2C6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49F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u w:color="auto"/>
              </w:rPr>
              <w:t xml:space="preserve"> </w:t>
            </w:r>
          </w:p>
        </w:tc>
      </w:tr>
      <w:tr w14:paraId="2D07DC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A75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CB1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B184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DAA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769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C046E4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162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9E3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8F32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B44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26A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B1E8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C5C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38A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1A9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490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4CD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FDF56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8AF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EB7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B93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033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F1A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20F6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F0E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0EB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34E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A04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CE7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r>
              <w:rPr>
                <w:rFonts w:hint="default" w:ascii="Times New Roman" w:hAnsi="Times New Roman" w:cs="Times New Roman"/>
                <w:color w:val="000000"/>
                <w:sz w:val="18"/>
                <w:u w:color="auto"/>
              </w:rPr>
              <w:t xml:space="preserve"> </w:t>
            </w:r>
          </w:p>
        </w:tc>
      </w:tr>
      <w:tr w14:paraId="66C60F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36B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4D1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BA2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70E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6377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r>
      <w:tr w14:paraId="5B6E1E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D30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FAA3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E52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10</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4D9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583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r>
      <w:tr w14:paraId="06A1F62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B7B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198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7F4D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73B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CB1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r>
      <w:tr w14:paraId="5E24E43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308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C22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5C4A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55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15A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C62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AC2CC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72D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201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A00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D02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16E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BEFE3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4DB2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B738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AEE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B7D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7A8E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u w:color="auto"/>
              </w:rPr>
              <w:t xml:space="preserve"> </w:t>
            </w:r>
          </w:p>
        </w:tc>
      </w:tr>
      <w:tr w14:paraId="7DA62C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938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833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296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030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kern w:val="2"/>
                <w:sz w:val="16"/>
                <w:szCs w:val="16"/>
              </w:rPr>
            </w:pPr>
            <w:r>
              <w:rPr>
                <w:rFonts w:hint="default" w:ascii="Times New Roman" w:hAnsi="Times New Roman"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59F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0.93</w:t>
            </w:r>
            <w:r>
              <w:rPr>
                <w:rFonts w:hint="default" w:ascii="Times New Roman" w:hAnsi="Times New Roman" w:cs="Times New Roman"/>
                <w:color w:val="000000"/>
                <w:sz w:val="18"/>
                <w:u w:color="auto"/>
              </w:rPr>
              <w:t xml:space="preserve"> </w:t>
            </w:r>
          </w:p>
        </w:tc>
      </w:tr>
      <w:tr w14:paraId="4BABCAA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51C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9497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6B62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2.15</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D233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AFA3F">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131E2CF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118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972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6FA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rPr>
              <w:t>1.99</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31BD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15A8D">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kern w:val="2"/>
                <w:sz w:val="16"/>
                <w:szCs w:val="16"/>
              </w:rPr>
            </w:pPr>
          </w:p>
        </w:tc>
      </w:tr>
      <w:tr w14:paraId="1C35B4B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643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615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ACB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9.97</w:t>
            </w:r>
            <w:r>
              <w:rPr>
                <w:rFonts w:hint="default" w:ascii="Times New Roman" w:hAnsi="Times New Roman"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3D0B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DD1D7">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cs="Times New Roman"/>
                <w:color w:val="000000"/>
                <w:sz w:val="16"/>
                <w:szCs w:val="16"/>
              </w:rPr>
            </w:pPr>
          </w:p>
        </w:tc>
      </w:tr>
    </w:tbl>
    <w:p w14:paraId="0C68CD20">
      <w:pPr>
        <w:rPr>
          <w:rFonts w:hint="default" w:ascii="Times New Roman" w:hAnsi="Times New Roman" w:cs="Times New Roman"/>
          <w:sz w:val="18"/>
          <w:szCs w:val="18"/>
        </w:rPr>
      </w:pPr>
      <w:r>
        <w:rPr>
          <w:rFonts w:hint="default" w:ascii="Times New Roman" w:hAnsi="Times New Roman"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2.本套报表金额单位转换时可能存在尾数误差。</w:t>
      </w:r>
      <w:r>
        <w:rPr>
          <w:rFonts w:hint="default" w:ascii="Times New Roman" w:hAnsi="Times New Roman" w:cs="Times New Roman"/>
          <w:sz w:val="18"/>
          <w:szCs w:val="18"/>
        </w:rPr>
        <w:br w:type="textWrapping"/>
      </w:r>
      <w:r>
        <w:rPr>
          <w:rFonts w:hint="default" w:ascii="Times New Roman" w:hAnsi="Times New Roman" w:cs="Times New Roman"/>
          <w:sz w:val="18"/>
          <w:szCs w:val="18"/>
        </w:rPr>
        <w:br w:type="textWrapping"/>
      </w:r>
    </w:p>
    <w:sectPr>
      <w:headerReference r:id="rId4" w:type="default"/>
      <w:footerReference r:id="rId5" w:type="default"/>
      <w:pgSz w:w="16783" w:h="11850"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41FC">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54D2C44">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6211">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C04247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053CC4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C48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365E65"/>
    <w:rsid w:val="08626C5A"/>
    <w:rsid w:val="086C12F4"/>
    <w:rsid w:val="087E6291"/>
    <w:rsid w:val="08BA052C"/>
    <w:rsid w:val="08DB07BA"/>
    <w:rsid w:val="0969353F"/>
    <w:rsid w:val="098305D0"/>
    <w:rsid w:val="098A0877"/>
    <w:rsid w:val="0A5C4B69"/>
    <w:rsid w:val="0A86124A"/>
    <w:rsid w:val="0AB54CC0"/>
    <w:rsid w:val="0B9335CE"/>
    <w:rsid w:val="0BCD088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A402E3"/>
    <w:rsid w:val="11ED0F98"/>
    <w:rsid w:val="11F03528"/>
    <w:rsid w:val="12C921C4"/>
    <w:rsid w:val="12F52ECF"/>
    <w:rsid w:val="13871C70"/>
    <w:rsid w:val="13A71CB4"/>
    <w:rsid w:val="13AF1D43"/>
    <w:rsid w:val="13CE1647"/>
    <w:rsid w:val="13DA0C25"/>
    <w:rsid w:val="13FD55AB"/>
    <w:rsid w:val="14200702"/>
    <w:rsid w:val="14907817"/>
    <w:rsid w:val="160E1693"/>
    <w:rsid w:val="163A6CEE"/>
    <w:rsid w:val="173708E3"/>
    <w:rsid w:val="174C19C7"/>
    <w:rsid w:val="17BC3497"/>
    <w:rsid w:val="17C374FC"/>
    <w:rsid w:val="189079DC"/>
    <w:rsid w:val="189B0D0B"/>
    <w:rsid w:val="18B43F7C"/>
    <w:rsid w:val="194A1770"/>
    <w:rsid w:val="19B906A4"/>
    <w:rsid w:val="19FB026E"/>
    <w:rsid w:val="1A607278"/>
    <w:rsid w:val="1A7B65CB"/>
    <w:rsid w:val="1B64287C"/>
    <w:rsid w:val="1B6F15B6"/>
    <w:rsid w:val="1BAA2EDC"/>
    <w:rsid w:val="1C4F62F7"/>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EF75507"/>
    <w:rsid w:val="1F020D3A"/>
    <w:rsid w:val="1F2C5189"/>
    <w:rsid w:val="1F4B0B02"/>
    <w:rsid w:val="1FBB35CD"/>
    <w:rsid w:val="1FCD26AF"/>
    <w:rsid w:val="20642787"/>
    <w:rsid w:val="20F4064E"/>
    <w:rsid w:val="2130749E"/>
    <w:rsid w:val="21556F04"/>
    <w:rsid w:val="2234120F"/>
    <w:rsid w:val="22403BD3"/>
    <w:rsid w:val="23D22A8E"/>
    <w:rsid w:val="23DA37D9"/>
    <w:rsid w:val="24B92327"/>
    <w:rsid w:val="24C14514"/>
    <w:rsid w:val="250D7794"/>
    <w:rsid w:val="2533755C"/>
    <w:rsid w:val="25791755"/>
    <w:rsid w:val="26396DF4"/>
    <w:rsid w:val="27167136"/>
    <w:rsid w:val="27B23302"/>
    <w:rsid w:val="29310A5F"/>
    <w:rsid w:val="29A924E3"/>
    <w:rsid w:val="29C37A35"/>
    <w:rsid w:val="2A076083"/>
    <w:rsid w:val="2A73162E"/>
    <w:rsid w:val="2A751F0B"/>
    <w:rsid w:val="2B167953"/>
    <w:rsid w:val="2B200583"/>
    <w:rsid w:val="2B220436"/>
    <w:rsid w:val="2B8209DE"/>
    <w:rsid w:val="2C6762A3"/>
    <w:rsid w:val="2DEA7C21"/>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7B2F87"/>
    <w:rsid w:val="358C217E"/>
    <w:rsid w:val="35937598"/>
    <w:rsid w:val="36C9128A"/>
    <w:rsid w:val="372E3953"/>
    <w:rsid w:val="37841E99"/>
    <w:rsid w:val="37BF1123"/>
    <w:rsid w:val="38243840"/>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345F"/>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072045"/>
    <w:rsid w:val="426554D0"/>
    <w:rsid w:val="426C1EA8"/>
    <w:rsid w:val="42736402"/>
    <w:rsid w:val="42E86A87"/>
    <w:rsid w:val="43307B09"/>
    <w:rsid w:val="43470647"/>
    <w:rsid w:val="438D0E97"/>
    <w:rsid w:val="43BB152F"/>
    <w:rsid w:val="44494994"/>
    <w:rsid w:val="44727C49"/>
    <w:rsid w:val="44C37687"/>
    <w:rsid w:val="451C7BB5"/>
    <w:rsid w:val="45232CF2"/>
    <w:rsid w:val="45795008"/>
    <w:rsid w:val="45CB699A"/>
    <w:rsid w:val="465B470D"/>
    <w:rsid w:val="468E6891"/>
    <w:rsid w:val="469D6AD4"/>
    <w:rsid w:val="471E6C84"/>
    <w:rsid w:val="4748792B"/>
    <w:rsid w:val="475D719D"/>
    <w:rsid w:val="47674801"/>
    <w:rsid w:val="48225EF7"/>
    <w:rsid w:val="488F422B"/>
    <w:rsid w:val="489A13BD"/>
    <w:rsid w:val="48E36915"/>
    <w:rsid w:val="495C4A24"/>
    <w:rsid w:val="497135DF"/>
    <w:rsid w:val="4A1605D9"/>
    <w:rsid w:val="4A263DF2"/>
    <w:rsid w:val="4A6F6675"/>
    <w:rsid w:val="4ABF0746"/>
    <w:rsid w:val="4B0502DF"/>
    <w:rsid w:val="4B0B0667"/>
    <w:rsid w:val="4B135857"/>
    <w:rsid w:val="4B7951CB"/>
    <w:rsid w:val="4B7C315C"/>
    <w:rsid w:val="4C8D5CD6"/>
    <w:rsid w:val="4CCF773C"/>
    <w:rsid w:val="4DAC4ACA"/>
    <w:rsid w:val="4DBE01D2"/>
    <w:rsid w:val="4DF711BF"/>
    <w:rsid w:val="4EC92552"/>
    <w:rsid w:val="4EFC6D10"/>
    <w:rsid w:val="4F0C6BA3"/>
    <w:rsid w:val="4F10477D"/>
    <w:rsid w:val="4F186D58"/>
    <w:rsid w:val="4FEA65B7"/>
    <w:rsid w:val="5042146E"/>
    <w:rsid w:val="509D6FA2"/>
    <w:rsid w:val="50F06B6E"/>
    <w:rsid w:val="519B6306"/>
    <w:rsid w:val="52234D33"/>
    <w:rsid w:val="52261ABA"/>
    <w:rsid w:val="522F6E0C"/>
    <w:rsid w:val="52463BA1"/>
    <w:rsid w:val="5298794F"/>
    <w:rsid w:val="52F163D4"/>
    <w:rsid w:val="531A2DB4"/>
    <w:rsid w:val="53786BA3"/>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A2E10"/>
    <w:rsid w:val="56FF7E9E"/>
    <w:rsid w:val="578867FC"/>
    <w:rsid w:val="5842572D"/>
    <w:rsid w:val="5A3B59D6"/>
    <w:rsid w:val="5AD134D8"/>
    <w:rsid w:val="5B4B48F9"/>
    <w:rsid w:val="5B6503B1"/>
    <w:rsid w:val="5BFD3E45"/>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9A04061"/>
    <w:rsid w:val="6A871420"/>
    <w:rsid w:val="6AAD2300"/>
    <w:rsid w:val="6B474EF5"/>
    <w:rsid w:val="6BBF53FD"/>
    <w:rsid w:val="6C560CAE"/>
    <w:rsid w:val="6C576495"/>
    <w:rsid w:val="6D903FF5"/>
    <w:rsid w:val="6DA955B8"/>
    <w:rsid w:val="6DE346AB"/>
    <w:rsid w:val="6DE5391A"/>
    <w:rsid w:val="6EFD1324"/>
    <w:rsid w:val="6F51652A"/>
    <w:rsid w:val="6F5A53AC"/>
    <w:rsid w:val="6FAC003D"/>
    <w:rsid w:val="6FE55E12"/>
    <w:rsid w:val="6FFB2E76"/>
    <w:rsid w:val="708F6F7F"/>
    <w:rsid w:val="70D94BD3"/>
    <w:rsid w:val="70EE5FFA"/>
    <w:rsid w:val="71C34D91"/>
    <w:rsid w:val="72DB435C"/>
    <w:rsid w:val="72E2613A"/>
    <w:rsid w:val="72F771F4"/>
    <w:rsid w:val="734150D5"/>
    <w:rsid w:val="736650B0"/>
    <w:rsid w:val="73934AD2"/>
    <w:rsid w:val="750837F0"/>
    <w:rsid w:val="754758CF"/>
    <w:rsid w:val="761275E6"/>
    <w:rsid w:val="764F62AB"/>
    <w:rsid w:val="765C45EC"/>
    <w:rsid w:val="768A7619"/>
    <w:rsid w:val="76AA36E6"/>
    <w:rsid w:val="76E35B63"/>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0452A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6059</Words>
  <Characters>7316</Characters>
  <Lines>186</Lines>
  <Paragraphs>52</Paragraphs>
  <TotalTime>11</TotalTime>
  <ScaleCrop>false</ScaleCrop>
  <LinksUpToDate>false</LinksUpToDate>
  <CharactersWithSpaces>7519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2025-09-15T01:18:53Z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eyJoZGlkIjoiMTAxNWMxY2E0MGU3Yzk5Zjc3N2YyOTNmOTVmODM4ZGEifQ==</vt:lpwstr>
  </property>
</Properties>
</file>