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rPr>
          <w:rFonts w:hint="default" w:ascii="Times New Roman" w:hAnsi="Times New Roman" w:eastAsia="宋体"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bottom"/>
        <w:rPr>
          <w:rFonts w:hint="default" w:ascii="Times New Roman" w:hAnsi="Times New Roman" w:eastAsia="方正小标宋_GBK" w:cs="Times New Roman"/>
          <w:color w:val="000000"/>
          <w:spacing w:val="-52"/>
          <w:sz w:val="68"/>
          <w:szCs w:val="5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bottom"/>
        <w:rPr>
          <w:rFonts w:hint="default" w:ascii="Times New Roman" w:hAnsi="Times New Roman" w:eastAsia="方正小标宋_GBK" w:cs="Times New Roman"/>
          <w:color w:val="000000"/>
          <w:spacing w:val="-52"/>
          <w:sz w:val="68"/>
          <w:szCs w:val="5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bottom"/>
        <w:rPr>
          <w:rFonts w:hint="default" w:ascii="Times New Roman" w:hAnsi="Times New Roman" w:eastAsia="方正小标宋_GBK" w:cs="Times New Roman"/>
          <w:color w:val="000000"/>
          <w:spacing w:val="-52"/>
          <w:sz w:val="68"/>
          <w:szCs w:val="5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bottom"/>
        <w:rPr>
          <w:rFonts w:hint="default" w:ascii="Times New Roman" w:hAnsi="Times New Roman" w:eastAsia="方正小标宋_GBK" w:cs="Times New Roman"/>
          <w:color w:val="000000"/>
          <w:spacing w:val="-52"/>
          <w:sz w:val="68"/>
          <w:szCs w:val="5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bottom"/>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湛普府发〔20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cs="Times New Roman"/>
          <w:color w:val="000000"/>
          <w:sz w:val="32"/>
          <w:szCs w:val="32"/>
          <w:lang w:val="en-US" w:eastAsia="zh-CN"/>
        </w:rPr>
        <w:t>9</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宋体" w:cs="Times New Roman"/>
          <w:color w:val="000000"/>
          <w:sz w:val="32"/>
          <w:szCs w:val="52"/>
        </w:rPr>
      </w:pPr>
    </w:p>
    <w:p>
      <w:pPr>
        <w:keepNext w:val="0"/>
        <w:keepLines w:val="0"/>
        <w:pageBreakBefore w:val="0"/>
        <w:kinsoku/>
        <w:overflowPunct/>
        <w:topLinePunct w:val="0"/>
        <w:autoSpaceDE/>
        <w:autoSpaceDN/>
        <w:bidi w:val="0"/>
        <w:adjustRightInd/>
        <w:snapToGrid/>
        <w:spacing w:line="560" w:lineRule="exact"/>
        <w:jc w:val="both"/>
        <w:rPr>
          <w:rFonts w:hint="default" w:ascii="方正小标宋_GBK" w:hAnsi="方正小标宋_GBK" w:eastAsia="方正小标宋_GBK" w:cs="方正小标宋_GBK"/>
          <w:b w:val="0"/>
          <w:bCs/>
          <w:color w:val="000000"/>
          <w:sz w:val="44"/>
          <w:szCs w:val="44"/>
          <w:lang w:val="en-US" w:eastAsia="zh-CN"/>
        </w:rPr>
      </w:pP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_GBK" w:cs="Times New Roman"/>
          <w:spacing w:val="-20"/>
          <w:sz w:val="44"/>
          <w:szCs w:val="44"/>
          <w:lang w:val="en-US" w:eastAsia="zh-CN"/>
        </w:rPr>
      </w:pPr>
      <w:r>
        <w:rPr>
          <w:rFonts w:hint="default" w:ascii="Times New Roman" w:hAnsi="Times New Roman" w:eastAsia="方正小标宋_GBK" w:cs="Times New Roman"/>
          <w:spacing w:val="-20"/>
          <w:sz w:val="44"/>
          <w:szCs w:val="44"/>
          <w:lang w:val="en-US" w:eastAsia="zh-CN"/>
        </w:rPr>
        <w:t>丰都县湛普镇人民政府</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_GBK" w:cs="Times New Roman"/>
          <w:spacing w:val="-20"/>
          <w:sz w:val="44"/>
          <w:szCs w:val="44"/>
          <w:lang w:val="en-US" w:eastAsia="zh-CN"/>
        </w:rPr>
      </w:pPr>
      <w:r>
        <w:rPr>
          <w:rFonts w:hint="default" w:ascii="Times New Roman" w:hAnsi="Times New Roman" w:eastAsia="方正小标宋_GBK" w:cs="Times New Roman"/>
          <w:spacing w:val="-20"/>
          <w:sz w:val="44"/>
          <w:szCs w:val="44"/>
          <w:lang w:val="en-US" w:eastAsia="zh-CN"/>
        </w:rPr>
        <w:t>关于印发《湛普镇2023年拥军优属工作计划》的</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_GBK" w:cs="Times New Roman"/>
          <w:spacing w:val="-20"/>
          <w:sz w:val="44"/>
          <w:szCs w:val="44"/>
          <w:lang w:val="en-US" w:eastAsia="zh-CN"/>
        </w:rPr>
      </w:pPr>
      <w:r>
        <w:rPr>
          <w:rFonts w:hint="default" w:ascii="Times New Roman" w:hAnsi="Times New Roman" w:eastAsia="方正小标宋_GBK" w:cs="Times New Roman"/>
          <w:spacing w:val="-20"/>
          <w:sz w:val="44"/>
          <w:szCs w:val="44"/>
          <w:lang w:val="en-US" w:eastAsia="zh-CN"/>
        </w:rPr>
        <w:t>通</w:t>
      </w:r>
      <w:r>
        <w:rPr>
          <w:rFonts w:hint="eastAsia" w:ascii="Times New Roman" w:hAnsi="Times New Roman" w:eastAsia="方正小标宋_GBK" w:cs="Times New Roman"/>
          <w:spacing w:val="-20"/>
          <w:sz w:val="44"/>
          <w:szCs w:val="44"/>
          <w:lang w:val="en-US" w:eastAsia="zh-CN"/>
        </w:rPr>
        <w:t xml:space="preserve">  </w:t>
      </w:r>
      <w:r>
        <w:rPr>
          <w:rFonts w:hint="default" w:ascii="Times New Roman" w:hAnsi="Times New Roman" w:eastAsia="方正小标宋_GBK" w:cs="Times New Roman"/>
          <w:spacing w:val="-20"/>
          <w:sz w:val="44"/>
          <w:szCs w:val="44"/>
          <w:lang w:val="en-US" w:eastAsia="zh-CN"/>
        </w:rPr>
        <w:t>知</w:t>
      </w:r>
    </w:p>
    <w:p>
      <w:pPr>
        <w:keepNext w:val="0"/>
        <w:keepLines w:val="0"/>
        <w:pageBreakBefore w:val="0"/>
        <w:widowControl/>
        <w:kinsoku/>
        <w:wordWrap/>
        <w:overflowPunct/>
        <w:topLinePunct w:val="0"/>
        <w:autoSpaceDE/>
        <w:autoSpaceDN/>
        <w:bidi w:val="0"/>
        <w:adjustRightInd w:val="0"/>
        <w:snapToGrid w:val="0"/>
        <w:spacing w:line="57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0"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各村（居）：</w:t>
      </w:r>
    </w:p>
    <w:p>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《湛普镇2023年拥军优属工作计划 》已经镇政府领导同意，现印发给你们，请认真贯彻落实。</w:t>
      </w:r>
    </w:p>
    <w:p>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丰都县湛普镇人民政府</w:t>
      </w:r>
    </w:p>
    <w:p>
      <w:pPr>
        <w:keepNext w:val="0"/>
        <w:keepLines w:val="0"/>
        <w:pageBreakBefore w:val="0"/>
        <w:widowControl/>
        <w:kinsoku/>
        <w:wordWrap/>
        <w:overflowPunct/>
        <w:topLinePunct w:val="0"/>
        <w:autoSpaceDE/>
        <w:autoSpaceDN/>
        <w:bidi/>
        <w:adjustRightInd w:val="0"/>
        <w:snapToGrid w:val="0"/>
        <w:spacing w:line="570" w:lineRule="exact"/>
        <w:ind w:left="1280" w:leftChars="400" w:right="0" w:rightChars="0" w:firstLine="0" w:firstLineChars="0"/>
        <w:jc w:val="both"/>
        <w:textAlignment w:val="auto"/>
        <w:outlineLvl w:val="9"/>
        <w:rPr>
          <w:rFonts w:hint="default" w:ascii="仿宋" w:hAnsi="仿宋" w:eastAsia="仿宋" w:cs="仿宋"/>
          <w:sz w:val="32"/>
          <w:szCs w:val="32"/>
          <w:lang w:val="en-US" w:eastAsia="zh-CN"/>
        </w:rPr>
      </w:pPr>
      <w:r>
        <w:rPr>
          <w:rFonts w:hint="default" w:ascii="Times New Roman" w:hAnsi="Times New Roman" w:eastAsia="方正仿宋_GBK" w:cs="Times New Roman"/>
          <w:sz w:val="32"/>
          <w:szCs w:val="32"/>
          <w:lang w:val="en-US" w:eastAsia="zh-CN"/>
        </w:rPr>
        <w:t>2023年2月1日</w:t>
      </w:r>
    </w:p>
    <w:p>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eastAsia="方正小标宋_GBK"/>
          <w:sz w:val="44"/>
          <w:szCs w:val="44"/>
          <w:lang w:val="en-US" w:eastAsia="zh-CN"/>
        </w:rPr>
      </w:pPr>
      <w:bookmarkStart w:id="0" w:name="_GoBack"/>
      <w:bookmarkEnd w:id="0"/>
      <w:r>
        <w:rPr>
          <w:rFonts w:hint="eastAsia" w:eastAsia="方正小标宋_GBK"/>
          <w:sz w:val="44"/>
          <w:szCs w:val="44"/>
          <w:lang w:val="en-US" w:eastAsia="zh-CN"/>
        </w:rPr>
        <w:t>湛普镇2023年拥军优属工作计划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left="150" w:right="270" w:firstLine="420"/>
        <w:jc w:val="both"/>
        <w:textAlignment w:val="baseline"/>
        <w:outlineLvl w:val="9"/>
        <w:rPr>
          <w:rFonts w:hint="eastAsia" w:ascii="仿宋" w:hAnsi="仿宋" w:eastAsia="仿宋" w:cs="仿宋"/>
          <w:i w:val="0"/>
          <w:caps w:val="0"/>
          <w:color w:val="333333"/>
          <w:spacing w:val="0"/>
          <w:sz w:val="32"/>
          <w:szCs w:val="32"/>
          <w:shd w:val="clear" w:fill="FFFFFF"/>
          <w:vertAlign w:val="baseli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27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为认真贯彻落实习近平新时代</w:t>
      </w:r>
      <w:r>
        <w:rPr>
          <w:rFonts w:hint="eastAsia" w:cs="Times New Roman"/>
          <w:kern w:val="2"/>
          <w:sz w:val="32"/>
          <w:szCs w:val="32"/>
          <w:lang w:val="en-US" w:eastAsia="zh-CN" w:bidi="ar-SA"/>
        </w:rPr>
        <w:t>中国特色社会主义思想中的</w:t>
      </w:r>
      <w:r>
        <w:rPr>
          <w:rFonts w:hint="eastAsia" w:ascii="Times New Roman" w:hAnsi="Times New Roman" w:eastAsia="方正仿宋_GBK" w:cs="Times New Roman"/>
          <w:kern w:val="2"/>
          <w:sz w:val="32"/>
          <w:szCs w:val="32"/>
          <w:lang w:val="en-US" w:eastAsia="zh-CN" w:bidi="ar-SA"/>
        </w:rPr>
        <w:t>强军重要思想及对双拥工作的重要指示精神，进一步完善、细化本镇的双拥工作，特制定本实施方案。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baseline"/>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vertAlign w:val="baseline"/>
        </w:rPr>
        <w:t>一、指导思想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27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以习近平新时代中国特色社会主义思想为指导，深入贯彻落实党的二十大精神和习近平总书记关于做好退役军人工作的重要批示指示精神，扎实做好拥军优属工作，进一步巩固和发展军政军民团结，密切军政军民关系，切实帮助重点优抚对象解决生产生活方面存在的困难和问题，大力开展为子弟兵“送亲情、送温暖、送服务”活动，巩固发展“双拥在基层”活动成果，激发官兵扎根基层、建功立业的政治热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baseline"/>
        <w:outlineLvl w:val="9"/>
        <w:rPr>
          <w:rFonts w:hint="eastAsia" w:ascii="方正黑体_GBK" w:hAnsi="方正黑体_GBK" w:eastAsia="方正黑体_GBK" w:cs="方正黑体_GBK"/>
          <w:i w:val="0"/>
          <w:caps w:val="0"/>
          <w:color w:val="333333"/>
          <w:spacing w:val="0"/>
          <w:sz w:val="32"/>
          <w:szCs w:val="32"/>
          <w:shd w:val="clear" w:fill="FFFFFF"/>
          <w:vertAlign w:val="baseline"/>
          <w:lang w:eastAsia="zh-CN"/>
        </w:rPr>
      </w:pPr>
      <w:r>
        <w:rPr>
          <w:rFonts w:hint="eastAsia" w:ascii="方正黑体_GBK" w:hAnsi="方正黑体_GBK" w:eastAsia="方正黑体_GBK" w:cs="方正黑体_GBK"/>
          <w:i w:val="0"/>
          <w:caps w:val="0"/>
          <w:color w:val="333333"/>
          <w:spacing w:val="0"/>
          <w:sz w:val="32"/>
          <w:szCs w:val="32"/>
          <w:shd w:val="clear" w:fill="FFFFFF"/>
          <w:vertAlign w:val="baseline"/>
          <w:lang w:eastAsia="zh-CN"/>
        </w:rPr>
        <w:t>二、强组织建设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27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镇政府成立了双拥工作领导小组，书记、镇长任组长，各村相应成立拥军优属服务站，促进全镇上下形成优抚工作网格一盘棋局面，积极开展军民共建活动，确保双拥工作的有序开展。镇双拥工作领导小组除定期检查、调度优抚工作外，对优抚对象进行走访，及时反馈其工作、生活中存在的困难和问题，并采取有效措施进行及时协调解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baseline"/>
        <w:outlineLvl w:val="9"/>
        <w:rPr>
          <w:rFonts w:hint="eastAsia" w:ascii="方正黑体_GBK" w:hAnsi="方正黑体_GBK" w:eastAsia="方正黑体_GBK" w:cs="方正黑体_GBK"/>
          <w:i w:val="0"/>
          <w:caps w:val="0"/>
          <w:color w:val="333333"/>
          <w:spacing w:val="0"/>
          <w:sz w:val="32"/>
          <w:szCs w:val="32"/>
          <w:shd w:val="clear" w:fill="FFFFFF"/>
          <w:vertAlign w:val="baseline"/>
          <w:lang w:eastAsia="zh-CN"/>
        </w:rPr>
      </w:pPr>
      <w:r>
        <w:rPr>
          <w:rFonts w:hint="eastAsia" w:ascii="方正黑体_GBK" w:hAnsi="方正黑体_GBK" w:eastAsia="方正黑体_GBK" w:cs="方正黑体_GBK"/>
          <w:i w:val="0"/>
          <w:caps w:val="0"/>
          <w:color w:val="333333"/>
          <w:spacing w:val="0"/>
          <w:sz w:val="32"/>
          <w:szCs w:val="32"/>
          <w:shd w:val="clear" w:fill="FFFFFF"/>
          <w:vertAlign w:val="baseline"/>
          <w:lang w:eastAsia="zh-CN"/>
        </w:rPr>
        <w:t>三、加强宣传，提高认识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baseline"/>
        <w:outlineLvl w:val="9"/>
        <w:rPr>
          <w:rFonts w:hint="eastAsia" w:ascii="仿宋" w:hAnsi="仿宋" w:eastAsia="仿宋" w:cs="仿宋"/>
          <w:i w:val="0"/>
          <w:caps w:val="0"/>
          <w:color w:val="333333"/>
          <w:spacing w:val="0"/>
          <w:sz w:val="32"/>
          <w:szCs w:val="32"/>
          <w:shd w:val="clear" w:fill="FFFFFF"/>
          <w:vertAlign w:val="baseline"/>
        </w:rPr>
      </w:pPr>
      <w:r>
        <w:rPr>
          <w:rFonts w:hint="eastAsia" w:ascii="Times New Roman" w:hAnsi="Times New Roman" w:eastAsia="方正仿宋_GBK" w:cs="Times New Roman"/>
          <w:kern w:val="2"/>
          <w:sz w:val="32"/>
          <w:szCs w:val="32"/>
          <w:lang w:val="en-US" w:eastAsia="zh-CN" w:bidi="ar-SA"/>
        </w:rPr>
        <w:t>双拥工作是我们党在长期的革命斗争和建设实施中形成的特有的政治优势和优良传统，是党和国家治国安邦的一项重要战略方针。要坚持以</w:t>
      </w:r>
      <w:r>
        <w:rPr>
          <w:rFonts w:hint="eastAsia" w:cs="Times New Roman"/>
          <w:kern w:val="2"/>
          <w:sz w:val="32"/>
          <w:szCs w:val="32"/>
          <w:lang w:val="en-US" w:eastAsia="zh-CN" w:bidi="ar-SA"/>
        </w:rPr>
        <w:t>党的</w:t>
      </w:r>
      <w:r>
        <w:rPr>
          <w:rFonts w:hint="eastAsia" w:ascii="Times New Roman" w:hAnsi="Times New Roman" w:eastAsia="方正仿宋_GBK" w:cs="Times New Roman"/>
          <w:kern w:val="2"/>
          <w:sz w:val="32"/>
          <w:szCs w:val="32"/>
          <w:lang w:val="en-US" w:eastAsia="zh-CN" w:bidi="ar-SA"/>
        </w:rPr>
        <w:t>二十大精神为指导，从讲政治的高度，进一步深化双拥工作的认识，解放思想，不断探索新时期双拥工作的特点和规律，增强双拥工作的针对性和创造性，建立起适应改革开放和时代发展的新型军民关系，要全面加强对双拥工作的宣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baseline"/>
        <w:outlineLvl w:val="9"/>
        <w:rPr>
          <w:rFonts w:hint="eastAsia" w:ascii="方正黑体_GBK" w:hAnsi="方正黑体_GBK" w:eastAsia="方正黑体_GBK" w:cs="方正黑体_GBK"/>
          <w:i w:val="0"/>
          <w:caps w:val="0"/>
          <w:color w:val="333333"/>
          <w:spacing w:val="0"/>
          <w:sz w:val="32"/>
          <w:szCs w:val="32"/>
          <w:shd w:val="clear" w:fill="FFFFFF"/>
          <w:vertAlign w:val="baseline"/>
          <w:lang w:eastAsia="zh-CN"/>
        </w:rPr>
      </w:pPr>
      <w:r>
        <w:rPr>
          <w:rFonts w:hint="eastAsia" w:ascii="方正黑体_GBK" w:hAnsi="方正黑体_GBK" w:eastAsia="方正黑体_GBK" w:cs="方正黑体_GBK"/>
          <w:i w:val="0"/>
          <w:caps w:val="0"/>
          <w:color w:val="333333"/>
          <w:spacing w:val="0"/>
          <w:sz w:val="32"/>
          <w:szCs w:val="32"/>
          <w:shd w:val="clear" w:fill="FFFFFF"/>
          <w:vertAlign w:val="baseline"/>
          <w:lang w:eastAsia="zh-CN"/>
        </w:rPr>
        <w:t>四、进一步优化双拥工作机制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27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w:t>
      </w: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调整双拥工作领导小组，党政主要领导要亲自过问双拥工作，亲自协调解决“热点”、“难点”问题。进一步落实目标管理和领导责任制。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27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eastAsia" w:ascii="Times New Roman" w:hAnsi="Times New Roman"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建立健全组织机构，不断完善工作制度，形成上下贯通的双拥工作机制，有效保障双拥工作顺利开展。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baseline"/>
        <w:outlineLvl w:val="9"/>
        <w:rPr>
          <w:rFonts w:hint="eastAsia" w:ascii="方正黑体_GBK" w:hAnsi="方正黑体_GBK" w:eastAsia="方正黑体_GBK" w:cs="方正黑体_GBK"/>
          <w:i w:val="0"/>
          <w:caps w:val="0"/>
          <w:color w:val="333333"/>
          <w:spacing w:val="0"/>
          <w:sz w:val="32"/>
          <w:szCs w:val="32"/>
          <w:shd w:val="clear" w:fill="FFFFFF"/>
          <w:vertAlign w:val="baseline"/>
          <w:lang w:eastAsia="zh-CN"/>
        </w:rPr>
      </w:pPr>
      <w:r>
        <w:rPr>
          <w:rFonts w:hint="eastAsia" w:ascii="方正黑体_GBK" w:hAnsi="方正黑体_GBK" w:eastAsia="方正黑体_GBK" w:cs="方正黑体_GBK"/>
          <w:i w:val="0"/>
          <w:caps w:val="0"/>
          <w:color w:val="333333"/>
          <w:spacing w:val="0"/>
          <w:sz w:val="32"/>
          <w:szCs w:val="32"/>
          <w:shd w:val="clear" w:fill="FFFFFF"/>
          <w:vertAlign w:val="baseline"/>
          <w:lang w:eastAsia="zh-CN"/>
        </w:rPr>
        <w:t>五、突出重点，广泛开展活动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27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 xml:space="preserve">1. </w:t>
      </w:r>
      <w:r>
        <w:rPr>
          <w:rFonts w:hint="eastAsia" w:ascii="Times New Roman" w:hAnsi="Times New Roman" w:eastAsia="方正仿宋_GBK" w:cs="Times New Roman"/>
          <w:kern w:val="2"/>
          <w:sz w:val="32"/>
          <w:szCs w:val="32"/>
          <w:lang w:val="en-US" w:eastAsia="zh-CN" w:bidi="ar-SA"/>
        </w:rPr>
        <w:t>镇政府、辖区各企事业单位及村（居）委会要将双拥共建活动作为社会主义精神文明建设的重要方面来抓，在春节、“八一”建军节等重大节日期间，通过组织召开座谈会、对优抚人员进行走访慰问等形式，推动双拥工作的开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270" w:firstLine="640" w:firstLineChars="200"/>
        <w:jc w:val="both"/>
        <w:textAlignment w:val="baseline"/>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 xml:space="preserve">2. </w:t>
      </w:r>
      <w:r>
        <w:rPr>
          <w:rFonts w:hint="eastAsia" w:ascii="Times New Roman" w:hAnsi="Times New Roman" w:eastAsia="方正仿宋_GBK" w:cs="Times New Roman"/>
          <w:kern w:val="2"/>
          <w:sz w:val="32"/>
          <w:szCs w:val="32"/>
          <w:lang w:val="en-US" w:eastAsia="zh-CN" w:bidi="ar-SA"/>
        </w:rPr>
        <w:t>积极开展双拥创建活动，按照县双拥工作领导小组的要求，认真做好创建活动的各项准备工作。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baseline"/>
        <w:outlineLvl w:val="9"/>
        <w:rPr>
          <w:rFonts w:hint="eastAsia" w:ascii="方正黑体_GBK" w:hAnsi="方正黑体_GBK" w:eastAsia="方正黑体_GBK" w:cs="方正黑体_GBK"/>
          <w:i w:val="0"/>
          <w:caps w:val="0"/>
          <w:color w:val="333333"/>
          <w:spacing w:val="0"/>
          <w:sz w:val="32"/>
          <w:szCs w:val="32"/>
          <w:shd w:val="clear" w:fill="FFFFFF"/>
          <w:vertAlign w:val="baseline"/>
          <w:lang w:eastAsia="zh-CN"/>
        </w:rPr>
      </w:pPr>
      <w:r>
        <w:rPr>
          <w:rFonts w:hint="eastAsia" w:ascii="方正黑体_GBK" w:hAnsi="方正黑体_GBK" w:eastAsia="方正黑体_GBK" w:cs="方正黑体_GBK"/>
          <w:i w:val="0"/>
          <w:caps w:val="0"/>
          <w:color w:val="333333"/>
          <w:spacing w:val="0"/>
          <w:sz w:val="32"/>
          <w:szCs w:val="32"/>
          <w:shd w:val="clear" w:fill="FFFFFF"/>
          <w:vertAlign w:val="baseline"/>
          <w:lang w:eastAsia="zh-CN"/>
        </w:rPr>
        <w:t>六、落实优抚政策，维护社会稳定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baseline"/>
        <w:outlineLvl w:val="9"/>
        <w:rPr>
          <w:rFonts w:hint="eastAsia" w:ascii="仿宋" w:hAnsi="仿宋" w:eastAsia="仿宋" w:cs="仿宋"/>
          <w:i w:val="0"/>
          <w:caps w:val="0"/>
          <w:color w:val="333333"/>
          <w:spacing w:val="0"/>
          <w:sz w:val="32"/>
          <w:szCs w:val="32"/>
          <w:shd w:val="clear" w:fill="FFFFFF"/>
          <w:vertAlign w:val="baseline"/>
        </w:rPr>
      </w:pPr>
      <w:r>
        <w:rPr>
          <w:rFonts w:hint="eastAsia" w:ascii="Times New Roman" w:hAnsi="Times New Roman" w:eastAsia="方正仿宋_GBK" w:cs="Times New Roman"/>
          <w:kern w:val="2"/>
          <w:sz w:val="32"/>
          <w:szCs w:val="32"/>
          <w:lang w:val="en-US" w:eastAsia="zh-CN" w:bidi="ar-SA"/>
        </w:rPr>
        <w:t>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仿宋" w:hAnsi="仿宋" w:eastAsia="仿宋" w:cs="仿宋"/>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outlineLvl w:val="9"/>
        <w:rPr>
          <w:rFonts w:hint="eastAsia" w:ascii="仿宋" w:hAnsi="仿宋" w:eastAsia="仿宋" w:cs="仿宋"/>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outlineLvl w:val="9"/>
        <w:rPr>
          <w:rFonts w:hint="eastAsia" w:ascii="仿宋" w:hAnsi="仿宋" w:eastAsia="仿宋" w:cs="仿宋"/>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outlineLvl w:val="9"/>
        <w:rPr>
          <w:rFonts w:hint="eastAsia" w:ascii="仿宋" w:hAnsi="仿宋" w:eastAsia="仿宋" w:cs="仿宋"/>
          <w:sz w:val="32"/>
          <w:szCs w:val="32"/>
          <w:lang w:eastAsia="zh-CN" w:bidi="ar"/>
        </w:rPr>
      </w:pPr>
    </w:p>
    <w:sectPr>
      <w:footerReference r:id="rId3" w:type="default"/>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方正仿宋_GBK"/>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documentProtection w:enforcement="0"/>
  <w:defaultTabStop w:val="420"/>
  <w:doNotHyphenateCaps/>
  <w:drawingGridVerticalSpacing w:val="220"/>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zE0YmIyYjNhYjg0ODMwMDQyZDdhZjA0NTdkYTgifQ=="/>
  </w:docVars>
  <w:rsids>
    <w:rsidRoot w:val="38DF26E9"/>
    <w:rsid w:val="00093F5C"/>
    <w:rsid w:val="000C176F"/>
    <w:rsid w:val="002029A9"/>
    <w:rsid w:val="00331480"/>
    <w:rsid w:val="003F02EF"/>
    <w:rsid w:val="008B6817"/>
    <w:rsid w:val="009E49B0"/>
    <w:rsid w:val="00A87DE9"/>
    <w:rsid w:val="019C6AE6"/>
    <w:rsid w:val="04254E8C"/>
    <w:rsid w:val="10405DD1"/>
    <w:rsid w:val="122B0B3D"/>
    <w:rsid w:val="13B1710F"/>
    <w:rsid w:val="146608F2"/>
    <w:rsid w:val="16FD10B6"/>
    <w:rsid w:val="17A32DEB"/>
    <w:rsid w:val="1A20794B"/>
    <w:rsid w:val="1AEE0F9B"/>
    <w:rsid w:val="23533917"/>
    <w:rsid w:val="24674BB4"/>
    <w:rsid w:val="302F1268"/>
    <w:rsid w:val="31AF59AC"/>
    <w:rsid w:val="35955F0E"/>
    <w:rsid w:val="3845787B"/>
    <w:rsid w:val="38DF26E9"/>
    <w:rsid w:val="3B836DDF"/>
    <w:rsid w:val="3EF9532A"/>
    <w:rsid w:val="4BAA3342"/>
    <w:rsid w:val="4EC8490A"/>
    <w:rsid w:val="4EEE75BE"/>
    <w:rsid w:val="50904B18"/>
    <w:rsid w:val="53996F26"/>
    <w:rsid w:val="53E75832"/>
    <w:rsid w:val="544D5477"/>
    <w:rsid w:val="55142657"/>
    <w:rsid w:val="551E5011"/>
    <w:rsid w:val="565945DF"/>
    <w:rsid w:val="570920E2"/>
    <w:rsid w:val="5A0C256D"/>
    <w:rsid w:val="5A4D6DEA"/>
    <w:rsid w:val="615927A8"/>
    <w:rsid w:val="63BA086D"/>
    <w:rsid w:val="6499666C"/>
    <w:rsid w:val="691722BE"/>
    <w:rsid w:val="702227FA"/>
    <w:rsid w:val="722872EA"/>
    <w:rsid w:val="728E5E7C"/>
    <w:rsid w:val="7B853578"/>
    <w:rsid w:val="7C865FCB"/>
    <w:rsid w:val="7E3F54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6"/>
    <w:qFormat/>
    <w:uiPriority w:val="99"/>
  </w:style>
  <w:style w:type="paragraph" w:styleId="4">
    <w:name w:val="Body Text Indent"/>
    <w:basedOn w:val="1"/>
    <w:qFormat/>
    <w:uiPriority w:val="0"/>
    <w:pPr>
      <w:spacing w:after="120"/>
      <w:ind w:left="420" w:leftChars="200"/>
    </w:pPr>
  </w:style>
  <w:style w:type="paragraph" w:styleId="5">
    <w:name w:val="toc 5"/>
    <w:basedOn w:val="1"/>
    <w:next w:val="1"/>
    <w:semiHidden/>
    <w:qFormat/>
    <w:uiPriority w:val="99"/>
    <w:pPr>
      <w:ind w:left="1680" w:leftChars="800"/>
    </w:pPr>
  </w:style>
  <w:style w:type="paragraph" w:styleId="6">
    <w:name w:val="Date"/>
    <w:basedOn w:val="1"/>
    <w:next w:val="1"/>
    <w:qFormat/>
    <w:uiPriority w:val="0"/>
    <w:pPr>
      <w:ind w:left="100" w:leftChars="2500"/>
    </w:pPr>
    <w:rPr>
      <w:rFonts w:ascii="仿宋_GB2312" w:eastAsia="仿宋_GB2312"/>
      <w:sz w:val="32"/>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4"/>
    <w:qFormat/>
    <w:uiPriority w:val="0"/>
    <w:pPr>
      <w:ind w:firstLine="420" w:firstLineChars="200"/>
    </w:pPr>
  </w:style>
  <w:style w:type="character" w:styleId="14">
    <w:name w:val="page number"/>
    <w:basedOn w:val="13"/>
    <w:unhideWhenUsed/>
    <w:qFormat/>
    <w:uiPriority w:val="99"/>
  </w:style>
  <w:style w:type="character" w:styleId="15">
    <w:name w:val="Hyperlink"/>
    <w:basedOn w:val="13"/>
    <w:qFormat/>
    <w:uiPriority w:val="99"/>
    <w:rPr>
      <w:color w:val="0000FF"/>
      <w:u w:val="single"/>
    </w:rPr>
  </w:style>
  <w:style w:type="character" w:customStyle="1" w:styleId="16">
    <w:name w:val="Body Text Char"/>
    <w:basedOn w:val="13"/>
    <w:link w:val="3"/>
    <w:semiHidden/>
    <w:qFormat/>
    <w:uiPriority w:val="99"/>
    <w:rPr>
      <w:rFonts w:ascii="Times New Roman" w:hAnsi="Times New Roman" w:eastAsia="方正仿宋_GBK"/>
      <w:sz w:val="32"/>
      <w:szCs w:val="32"/>
    </w:rPr>
  </w:style>
  <w:style w:type="paragraph" w:customStyle="1" w:styleId="17">
    <w:name w:val="Default"/>
    <w:qFormat/>
    <w:uiPriority w:val="99"/>
    <w:pPr>
      <w:widowControl w:val="0"/>
      <w:autoSpaceDE w:val="0"/>
      <w:autoSpaceDN w:val="0"/>
      <w:adjustRightInd w:val="0"/>
    </w:pPr>
    <w:rPr>
      <w:rFonts w:ascii="微软雅黑" w:hAnsi="Calibri" w:eastAsia="微软雅黑" w:cs="微软雅黑"/>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1175</Words>
  <Characters>1194</Characters>
  <Lines>0</Lines>
  <Paragraphs>0</Paragraphs>
  <TotalTime>0</TotalTime>
  <ScaleCrop>false</ScaleCrop>
  <LinksUpToDate>false</LinksUpToDate>
  <CharactersWithSpaces>1223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2020-03-02T01:08:00Z</dcterms:created>
  <dc:creator>芥末1418540434</dc:creator>
  <cp:lastModifiedBy>Administrator</cp:lastModifiedBy>
  <dcterms:modified xsi:type="dcterms:W3CDTF">2024-04-09T03:32:32Z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E10E6352209F40049E1E2CDA56197F39</vt:lpwstr>
  </property>
</Properties>
</file>