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丰都县兴龙镇人民政府2020年财政预算执行情况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各位代表：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我受镇人民政府的委托，向大会报告我镇2020年财政预算执行情况及2021年财政预算报告（草案），请予审议，并请各位列席会议的同志提出宝贵意见和建议。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一、2019年财政预算执行情况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2020年，我镇财政工作在镇党委、政府的正确领导下，在镇人大、政协的监督支持下，以习近平新时代中国特色社会主义思想为统领，紧紧围绕年度财政经济工作目标，狠抓收入征管，优化支出结构；坚持新发展理念，实施积极财政政策；突出“保工资、保运转、保基本民生”，全力支持打好”三大攻坚战”。财政运行总体平稳，重点支出保障有力，财政预算执行情况较好，经济和社会各项事业协调发展，圆满完成了全年财政工作任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（一）财政收入预算完成情况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2020年全镇完成财政总收入3414.91万元。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1．财政补助一般公共预算收入完成2417.3万元。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2．财政补助政府性基金预算收入完成997.61万元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（二）财政支出预算完成情况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2020年全镇财政总支出为3414.91万元。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1．一般公共预算支出为2417.31万元。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1）一般公共服务支出585.91万元。（其中：人大事务支出0.27万元，政府办公厅（室）及相关事务机构580.93万元，统计信息事务1.1万元，组织事务0.3万元，市场监督管理事务2.16万元，其他一般公共服务支出1.15万元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（2）文化体育与传媒支出36.96万元；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3）社会保障和就业支出249.62万元；（其中：人力资源和社会保障管理事务61.67万元，民政管理事务0.5万元，行政是事业单位养老支出137.97万元，抚恤2.23万元，退役军人管理事务28.29万元，其他社会保障和就业支出18.96万元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（4）医疗卫生与计划生育支出85.47万元；（其中：公共卫生9.5万元，行政事业单位医疗75.65，优抚对象医疗0.32）；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（5）节能环保支出117.48万元；（其中：人居环境整治支出110万元，退耕还林还草7.48万元）；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（6）城乡社区支出83.90万元。（其中：城乡社区管理事务43.39万元，城乡社区公共设施0.96万元，城乡社区环境卫生34.07万元，其他城乡社区支出5.48万元）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（7）农林水支出1092.48万元。（其中：农业农村265.86万元，林业和草原61.49万元，水利61.44万元，扶贫446.4万元，农村综合改革255.83万元，普惠金融发展支出1.46万元）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（8）灾害防治及应急管理支出10万元；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（9）交通运输支出102万元；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（10）住房保障支出53.19万元。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（11）其他支出0.3万元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2．  政府性基金预算支出为997.60万元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（1）城乡社区支出462.68万元；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（2）农林水支出414万元。（其中：三峡库区基金支出2万元，三峡后续工作412万元）；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（3）其他支出120.92万元。（其中：其他地方自行试点项目收益专项债券收入安排的支出100万元，彩票公益金安排的支出20.92万元）。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（三）财政收支平衡情况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2020年，全镇财政补助收入3414.91万元；完成一般公共预算支出2417.3万元，政府性基金预算支出997.61，财政总支出为3414.91万元，实现了收支平衡。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二、2020年财政预算执行的主要特点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（一）狠抓财政收入，做到应收尽收，保证财政收入稳步增长。一是狠抓税收收入，努力做到全覆盖、应收尽收；二是拓宽收入渠道，积极向上级争取资金和项目；三是着力发展经济，培植新的财源。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  （二）努力开源节流，加强财政管理，优化财政支出结构。一是坚持“量入为出、确保重点”的原则，进一步调整和优化支出结构，合理安排支出预算，努力解决好关系人民群众切身利益和社会稳定的突出问题；二是牢固树立勤俭节约的意识，大力压缩非生产性开支，确保了政府机关各项工作的正常运转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三）转变工作职能，强化财政服务职能，努力增加农民收入。认真落实中央强农惠农政策，做好各项涉农补贴发放工作。让广大农民切实感受到党和政府惠农政策带来的实惠，有效地促进了农业和农村经济的发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各位代表，2020年我镇财政运行状况良好，但同时我们也应清醒地认识到，财政工作与上级的要求、人民群众的期盼还存在一定的差距。一是外部环境复杂严峻，制约我镇经济发展的困难较多，规模经济、新增税源不够，地方财政增收压力持续加大；二是各种社会矛盾相继凸现，财政保障范围不断扩大，财政刚性支出大幅增加；三是财政管理职能不断转变，预算执行存在一定偏差，财政管理水平还有待进一步提高。这些问题都需要我们进一步采取有效措施，认真加以解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各位代表，做好新形势下的财政工作任务艰巨，使命光荣。我们将高举习近平新时代中国特色社会主义思想伟大旗帜，在县委、县政府和镇党委、政府的坚强领导下，自觉接受镇人大的监督，不忘初心、牢记使命，改革创新、真抓实干，为兴龙的建设贡献力量，为我镇财政财务管理水平更上一个新台阶而努力奋斗。</w:t>
      </w:r>
    </w:p>
    <w:p>
      <w:pPr>
        <w:keepNext w:val="0"/>
        <w:keepLines w:val="0"/>
        <w:pageBreakBefore w:val="0"/>
        <w:tabs>
          <w:tab w:val="left" w:pos="2076"/>
        </w:tabs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MGY4ZWQ5YzQ5ODk1YzU3MTg2MjAyOTM5MjllOGEifQ=="/>
  </w:docVars>
  <w:rsids>
    <w:rsidRoot w:val="79A13360"/>
    <w:rsid w:val="79A1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2023-12-19T02:02:00Z</dcterms:created>
  <dc:creator>余世琦</dc:creator>
  <cp:lastModifiedBy>余世琦</cp:lastModifiedBy>
  <dcterms:modified xsi:type="dcterms:W3CDTF">2023-12-19T02:04:38Z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66000AC6355844BE864E49B853297851_11</vt:lpwstr>
  </property>
</Properties>
</file>