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F04F">
      <w:pPr>
        <w:spacing w:line="580" w:lineRule="exact"/>
        <w:rPr>
          <w:rFonts w:hint="default" w:ascii="Times New Roman" w:hAnsi="Times New Roman" w:cs="Times New Roman"/>
        </w:rPr>
      </w:pPr>
    </w:p>
    <w:p w14:paraId="25A325B0">
      <w:pPr>
        <w:spacing w:line="580" w:lineRule="exact"/>
        <w:rPr>
          <w:rFonts w:hint="default" w:ascii="Times New Roman" w:hAnsi="Times New Roman" w:cs="Times New Roman"/>
        </w:rPr>
      </w:pPr>
    </w:p>
    <w:p w14:paraId="6842AADD">
      <w:pPr>
        <w:spacing w:line="580" w:lineRule="exact"/>
        <w:rPr>
          <w:rFonts w:hint="default" w:ascii="Times New Roman" w:hAnsi="Times New Roman" w:cs="Times New Roman"/>
        </w:rPr>
      </w:pPr>
    </w:p>
    <w:p w14:paraId="4CFA512D">
      <w:pPr>
        <w:spacing w:line="580" w:lineRule="exact"/>
        <w:rPr>
          <w:rFonts w:hint="default" w:ascii="Times New Roman" w:hAnsi="Times New Roman" w:cs="Times New Roman"/>
        </w:rPr>
      </w:pPr>
    </w:p>
    <w:p w14:paraId="76B5C7AC">
      <w:pPr>
        <w:spacing w:line="580" w:lineRule="exact"/>
        <w:rPr>
          <w:rFonts w:hint="default" w:ascii="Times New Roman" w:hAnsi="Times New Roman" w:cs="Times New Roman"/>
        </w:rPr>
      </w:pPr>
    </w:p>
    <w:p w14:paraId="5177B956">
      <w:pPr>
        <w:spacing w:line="580" w:lineRule="exact"/>
        <w:jc w:val="center"/>
        <w:rPr>
          <w:rFonts w:hint="default" w:ascii="Times New Roman" w:hAnsi="Times New Roman" w:cs="Times New Roman"/>
          <w:szCs w:val="22"/>
        </w:rPr>
      </w:pPr>
    </w:p>
    <w:p w14:paraId="5A173839">
      <w:pPr>
        <w:spacing w:line="580" w:lineRule="exact"/>
        <w:jc w:val="center"/>
        <w:rPr>
          <w:rFonts w:hint="default" w:ascii="Times New Roman" w:hAnsi="Times New Roman" w:cs="Times New Roman"/>
          <w:szCs w:val="22"/>
        </w:rPr>
      </w:pPr>
    </w:p>
    <w:p w14:paraId="4751A395">
      <w:pPr>
        <w:spacing w:line="580" w:lineRule="exact"/>
        <w:jc w:val="center"/>
        <w:rPr>
          <w:rFonts w:hint="default" w:ascii="Times New Roman" w:hAnsi="Times New Roman" w:cs="Times New Roman"/>
          <w:szCs w:val="22"/>
        </w:rPr>
      </w:pPr>
      <w:r>
        <w:rPr>
          <w:rFonts w:hint="default" w:ascii="Times New Roman" w:hAnsi="Times New Roman" w:cs="Times New Roman"/>
          <w:szCs w:val="2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3024505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38.15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tY0+1gAAAAgBAAAPAAAAAAAAAAEAIAAAACIAAABkcnMvZG93bnJldi54bWxQSwEC&#10;FAAUAAAACACHTuJAbV4uifYBAADlAwAADgAAAAAAAAABACAAAAAlAQAAZHJzL2Uyb0RvYy54bWxQ&#10;SwUGAAAAAAYABgBZAQAAjQUAAAAA&#10;">
                <v:fill on="f" focussize="0,0"/>
                <v:stroke weight="1.75pt" color="#FF0000" joinstyle="round"/>
                <v:imagedata o:title=""/>
                <o:lock v:ext="edit" aspectratio="f"/>
              </v:line>
            </w:pict>
          </mc:Fallback>
        </mc:AlternateContent>
      </w:r>
      <w:r>
        <w:rPr>
          <w:rFonts w:hint="default" w:ascii="Times New Roman" w:hAnsi="Times New Roman" w:cs="Times New Roman"/>
          <w:szCs w:val="22"/>
        </w:rPr>
        <w:t>三元府发〔20</w:t>
      </w:r>
      <w:r>
        <w:rPr>
          <w:rFonts w:hint="eastAsia" w:ascii="Times New Roman" w:hAnsi="Times New Roman" w:cs="Times New Roman"/>
          <w:szCs w:val="22"/>
          <w:lang w:val="en-US" w:eastAsia="zh-CN"/>
        </w:rPr>
        <w:t>2</w:t>
      </w:r>
      <w:r>
        <w:rPr>
          <w:rFonts w:hint="eastAsia" w:cs="Times New Roman"/>
          <w:szCs w:val="22"/>
          <w:lang w:val="en-US" w:eastAsia="zh-CN"/>
        </w:rPr>
        <w:t>3</w:t>
      </w:r>
      <w:r>
        <w:rPr>
          <w:rFonts w:hint="default" w:ascii="Times New Roman" w:hAnsi="Times New Roman" w:cs="Times New Roman"/>
          <w:szCs w:val="22"/>
        </w:rPr>
        <w:t>〕</w:t>
      </w:r>
      <w:r>
        <w:rPr>
          <w:rFonts w:hint="eastAsia" w:cs="Times New Roman"/>
          <w:szCs w:val="22"/>
          <w:lang w:val="en-US" w:eastAsia="zh-CN"/>
        </w:rPr>
        <w:t>122</w:t>
      </w:r>
      <w:r>
        <w:rPr>
          <w:rFonts w:hint="default" w:ascii="Times New Roman" w:hAnsi="Times New Roman" w:cs="Times New Roman"/>
          <w:szCs w:val="22"/>
        </w:rPr>
        <w:t>号</w:t>
      </w:r>
    </w:p>
    <w:p w14:paraId="00A5E51E">
      <w:pPr>
        <w:spacing w:line="600" w:lineRule="exact"/>
        <w:jc w:val="both"/>
        <w:rPr>
          <w:rFonts w:hint="default" w:ascii="Times New Roman" w:eastAsia="方正小标宋_GBK"/>
          <w:spacing w:val="-20"/>
          <w:kern w:val="32"/>
          <w:sz w:val="44"/>
          <w:szCs w:val="44"/>
          <w:lang w:eastAsia="zh-CN"/>
        </w:rPr>
      </w:pPr>
    </w:p>
    <w:p w14:paraId="06CBFEBE">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rPr>
          <w:rStyle w:val="16"/>
          <w:rFonts w:hint="eastAsia" w:ascii="Times New Roman" w:hAnsi="Times New Roman" w:eastAsia="方正小标宋_GBK"/>
          <w:color w:val="auto"/>
          <w:sz w:val="44"/>
          <w:szCs w:val="44"/>
        </w:rPr>
      </w:pPr>
    </w:p>
    <w:p w14:paraId="70ED2126">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rPr>
          <w:rStyle w:val="16"/>
          <w:rFonts w:hint="eastAsia" w:ascii="Times New Roman" w:hAnsi="Times New Roman" w:eastAsia="方正小标宋_GBK"/>
          <w:color w:val="auto"/>
          <w:sz w:val="44"/>
          <w:szCs w:val="44"/>
        </w:rPr>
      </w:pPr>
      <w:r>
        <w:rPr>
          <w:rStyle w:val="16"/>
          <w:rFonts w:hint="eastAsia" w:ascii="Times New Roman" w:hAnsi="Times New Roman" w:eastAsia="方正小标宋_GBK"/>
          <w:color w:val="auto"/>
          <w:sz w:val="44"/>
          <w:szCs w:val="44"/>
        </w:rPr>
        <w:t>丰都县</w:t>
      </w:r>
      <w:r>
        <w:rPr>
          <w:rStyle w:val="16"/>
          <w:rFonts w:hint="eastAsia" w:ascii="Times New Roman" w:hAnsi="Times New Roman" w:eastAsia="方正小标宋_GBK"/>
          <w:color w:val="auto"/>
          <w:sz w:val="44"/>
          <w:szCs w:val="44"/>
          <w:lang w:eastAsia="zh-CN"/>
        </w:rPr>
        <w:t>三元</w:t>
      </w:r>
      <w:r>
        <w:rPr>
          <w:rStyle w:val="16"/>
          <w:rFonts w:hint="eastAsia" w:ascii="Times New Roman" w:hAnsi="Times New Roman" w:eastAsia="方正小标宋_GBK"/>
          <w:color w:val="auto"/>
          <w:sz w:val="44"/>
          <w:szCs w:val="44"/>
        </w:rPr>
        <w:t>镇人民政府</w:t>
      </w:r>
    </w:p>
    <w:p w14:paraId="45C34180">
      <w:pPr>
        <w:spacing w:line="600" w:lineRule="exact"/>
        <w:jc w:val="center"/>
        <w:rPr>
          <w:rFonts w:ascii="Times New Roman" w:hAnsi="Times New Roman"/>
          <w:szCs w:val="32"/>
        </w:rPr>
      </w:pPr>
      <w:r>
        <w:rPr>
          <w:rStyle w:val="16"/>
          <w:rFonts w:hint="eastAsia" w:ascii="Times New Roman" w:hAnsi="Times New Roman" w:eastAsia="方正小标宋_GBK"/>
          <w:color w:val="auto"/>
          <w:sz w:val="44"/>
          <w:szCs w:val="44"/>
        </w:rPr>
        <w:t>关于印发</w:t>
      </w:r>
      <w:r>
        <w:rPr>
          <w:rFonts w:hint="eastAsia" w:ascii="Times New Roman" w:hAnsi="Times New Roman" w:eastAsia="方正小标宋_GBK"/>
          <w:sz w:val="44"/>
          <w:szCs w:val="44"/>
        </w:rPr>
        <w:t>《</w:t>
      </w:r>
      <w:r>
        <w:rPr>
          <w:rFonts w:hint="eastAsia" w:eastAsia="方正小标宋_GBK"/>
          <w:sz w:val="44"/>
          <w:szCs w:val="44"/>
          <w:lang w:eastAsia="zh-CN"/>
        </w:rPr>
        <w:t>全镇今冬明春火灾防控</w:t>
      </w:r>
      <w:r>
        <w:rPr>
          <w:rFonts w:hint="eastAsia" w:ascii="Times New Roman" w:hAnsi="Times New Roman" w:eastAsia="方正小标宋_GBK"/>
          <w:sz w:val="44"/>
          <w:szCs w:val="44"/>
        </w:rPr>
        <w:t>工作方案》的通知</w:t>
      </w:r>
    </w:p>
    <w:p w14:paraId="5256721B">
      <w:pPr>
        <w:pStyle w:val="18"/>
        <w:widowControl w:val="0"/>
        <w:snapToGrid w:val="0"/>
        <w:spacing w:line="570" w:lineRule="exact"/>
        <w:ind w:left="0"/>
        <w:rPr>
          <w:rStyle w:val="16"/>
          <w:rFonts w:ascii="Times New Roman" w:hAnsi="Times New Roman"/>
          <w:lang w:val="en-US"/>
        </w:rPr>
      </w:pPr>
    </w:p>
    <w:p w14:paraId="62EC9E71">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cs="Times New Roman"/>
          <w:sz w:val="32"/>
          <w:szCs w:val="32"/>
          <w:lang w:eastAsia="zh-CN"/>
        </w:rPr>
        <w:t>村（</w:t>
      </w:r>
      <w:r>
        <w:rPr>
          <w:rFonts w:hint="eastAsia" w:cs="Times New Roman"/>
          <w:sz w:val="32"/>
          <w:szCs w:val="32"/>
          <w:lang w:eastAsia="zh-CN"/>
        </w:rPr>
        <w:t>社区</w:t>
      </w:r>
      <w:r>
        <w:rPr>
          <w:rFonts w:hint="eastAsia" w:ascii="Times New Roman" w:hAnsi="Times New Roman" w:cs="Times New Roman"/>
          <w:sz w:val="32"/>
          <w:szCs w:val="32"/>
          <w:lang w:eastAsia="zh-CN"/>
        </w:rPr>
        <w:t>）、镇级相关部门和单位</w:t>
      </w:r>
      <w:r>
        <w:rPr>
          <w:rFonts w:hint="default" w:ascii="Times New Roman" w:hAnsi="Times New Roman" w:eastAsia="方正仿宋_GBK" w:cs="Times New Roman"/>
          <w:sz w:val="32"/>
          <w:szCs w:val="32"/>
        </w:rPr>
        <w:t>：</w:t>
      </w:r>
    </w:p>
    <w:p w14:paraId="4E426F9E">
      <w:pPr>
        <w:keepNext w:val="0"/>
        <w:keepLines w:val="0"/>
        <w:pageBreakBefore w:val="0"/>
        <w:widowControl w:val="0"/>
        <w:kinsoku/>
        <w:wordWrap/>
        <w:overflowPunct/>
        <w:topLinePunct w:val="0"/>
        <w:bidi w:val="0"/>
        <w:adjustRightInd w:val="0"/>
        <w:snapToGrid w:val="0"/>
        <w:spacing w:line="560" w:lineRule="exact"/>
        <w:ind w:firstLine="630"/>
        <w:textAlignment w:val="auto"/>
      </w:pPr>
      <w:r>
        <w:rPr>
          <w:rFonts w:eastAsia="方正仿宋_GBK"/>
          <w:sz w:val="32"/>
          <w:szCs w:val="32"/>
        </w:rPr>
        <w:t>经镇政府同意，</w:t>
      </w:r>
      <w:r>
        <w:rPr>
          <w:rFonts w:hint="eastAsia" w:cs="Times New Roman"/>
          <w:sz w:val="32"/>
          <w:szCs w:val="32"/>
          <w:lang w:eastAsia="zh-CN"/>
        </w:rPr>
        <w:t>现将</w:t>
      </w:r>
      <w:r>
        <w:rPr>
          <w:rFonts w:hint="eastAsia" w:ascii="Times New Roman" w:hAnsi="Times New Roman"/>
          <w:szCs w:val="32"/>
        </w:rPr>
        <w:t>《</w:t>
      </w:r>
      <w:r>
        <w:rPr>
          <w:rFonts w:hint="eastAsia"/>
          <w:szCs w:val="32"/>
          <w:lang w:eastAsia="zh-CN"/>
        </w:rPr>
        <w:t>全镇今冬明春火灾防控</w:t>
      </w:r>
      <w:r>
        <w:rPr>
          <w:rFonts w:hint="eastAsia" w:ascii="Times New Roman" w:hAnsi="Times New Roman"/>
          <w:szCs w:val="32"/>
        </w:rPr>
        <w:t>工作方案》</w:t>
      </w:r>
      <w:r>
        <w:rPr>
          <w:rFonts w:hint="eastAsia"/>
          <w:kern w:val="0"/>
        </w:rPr>
        <w:t>印发给你们，请认真遵照执行。</w:t>
      </w:r>
    </w:p>
    <w:p w14:paraId="6CC2AC09">
      <w:pPr>
        <w:pStyle w:val="14"/>
        <w:keepNext w:val="0"/>
        <w:keepLines w:val="0"/>
        <w:pageBreakBefore w:val="0"/>
        <w:widowControl w:val="0"/>
        <w:kinsoku/>
        <w:wordWrap/>
        <w:overflowPunct/>
        <w:topLinePunct w:val="0"/>
        <w:bidi w:val="0"/>
        <w:spacing w:line="560" w:lineRule="exact"/>
        <w:jc w:val="both"/>
        <w:textAlignment w:val="auto"/>
        <w:rPr>
          <w:rFonts w:hint="eastAsia" w:ascii="方正仿宋_GBK" w:eastAsia="方正仿宋_GBK"/>
          <w:sz w:val="32"/>
          <w:szCs w:val="32"/>
        </w:rPr>
      </w:pPr>
    </w:p>
    <w:p w14:paraId="264DF48F">
      <w:pPr>
        <w:jc w:val="center"/>
      </w:pPr>
      <w:r>
        <w:rPr>
          <w:rFonts w:hint="eastAsia"/>
          <w:lang w:val="en-US" w:eastAsia="zh-CN"/>
        </w:rPr>
        <w:t xml:space="preserve">                                    </w:t>
      </w:r>
      <w:r>
        <w:rPr>
          <w:rFonts w:hint="eastAsia"/>
        </w:rPr>
        <w:t>丰都县</w:t>
      </w:r>
      <w:r>
        <w:rPr>
          <w:rFonts w:hint="eastAsia"/>
          <w:lang w:eastAsia="zh-CN"/>
        </w:rPr>
        <w:t>三元</w:t>
      </w:r>
      <w:r>
        <w:rPr>
          <w:rFonts w:hint="eastAsia"/>
        </w:rPr>
        <w:t>镇人民政府</w:t>
      </w:r>
    </w:p>
    <w:p w14:paraId="5E3DEFF3">
      <w:pPr>
        <w:jc w:val="center"/>
        <w:rPr>
          <w:rFonts w:hint="default"/>
          <w:lang w:eastAsia="zh-CN"/>
        </w:rPr>
      </w:pPr>
      <w:r>
        <w:rPr>
          <w:rFonts w:hint="eastAsia"/>
          <w:lang w:val="en-US" w:eastAsia="zh-CN"/>
        </w:rPr>
        <w:t xml:space="preserve">                                    </w:t>
      </w:r>
      <w:r>
        <w:rPr>
          <w:rFonts w:hint="default"/>
        </w:rPr>
        <w:t>202</w:t>
      </w:r>
      <w:r>
        <w:rPr>
          <w:rFonts w:hint="eastAsia"/>
          <w:lang w:val="en-US" w:eastAsia="zh-CN"/>
        </w:rPr>
        <w:t>3</w:t>
      </w:r>
      <w:r>
        <w:rPr>
          <w:rFonts w:hint="default"/>
        </w:rPr>
        <w:t>年</w:t>
      </w:r>
      <w:r>
        <w:rPr>
          <w:rFonts w:hint="default"/>
          <w:lang w:val="en-US" w:eastAsia="zh-CN"/>
        </w:rPr>
        <w:t>12</w:t>
      </w:r>
      <w:r>
        <w:rPr>
          <w:rFonts w:hint="default"/>
        </w:rPr>
        <w:t>月</w:t>
      </w:r>
      <w:r>
        <w:rPr>
          <w:rFonts w:hint="default"/>
          <w:lang w:val="en-US" w:eastAsia="zh-CN"/>
        </w:rPr>
        <w:t>1</w:t>
      </w:r>
      <w:r>
        <w:rPr>
          <w:rFonts w:hint="eastAsia"/>
          <w:lang w:val="en-US" w:eastAsia="zh-CN"/>
        </w:rPr>
        <w:t>8</w:t>
      </w:r>
      <w:r>
        <w:rPr>
          <w:rFonts w:hint="default"/>
          <w:lang w:eastAsia="zh-CN"/>
        </w:rPr>
        <w:t>日</w:t>
      </w:r>
    </w:p>
    <w:p w14:paraId="5637D110">
      <w:pPr>
        <w:pStyle w:val="2"/>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此件公开发布</w:t>
      </w:r>
      <w:r>
        <w:rPr>
          <w:rFonts w:hint="eastAsia" w:ascii="方正仿宋_GBK" w:hAnsi="方正仿宋_GBK" w:eastAsia="方正仿宋_GBK" w:cs="方正仿宋_GBK"/>
          <w:lang w:eastAsia="zh-CN"/>
        </w:rPr>
        <w:t>）</w:t>
      </w:r>
    </w:p>
    <w:p w14:paraId="58759C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sz w:val="44"/>
          <w:szCs w:val="44"/>
          <w:lang w:val="zh-CN" w:bidi="zh-CN"/>
        </w:rPr>
        <w:t>全镇今冬明春火灾防控工作方案</w:t>
      </w:r>
    </w:p>
    <w:p w14:paraId="453F90E4">
      <w:pPr>
        <w:pStyle w:val="5"/>
        <w:spacing w:line="600" w:lineRule="exact"/>
        <w:jc w:val="center"/>
        <w:rPr>
          <w:rFonts w:hint="default" w:ascii="Times New Roman" w:hAnsi="Times New Roman" w:cs="Times New Roman"/>
          <w:sz w:val="44"/>
          <w:szCs w:val="44"/>
        </w:rPr>
      </w:pPr>
    </w:p>
    <w:p w14:paraId="34278F84">
      <w:pPr>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为做好今冬明春火灾防控工作，全力确保我镇消防安全形势持续稳定，根据丰都县消防安全委员会关于印发《全县今冬明春火灾防控工作方案》的通知（</w:t>
      </w:r>
      <w:r>
        <w:rPr>
          <w:rFonts w:hint="default" w:ascii="Times New Roman" w:hAnsi="Times New Roman" w:eastAsia="方正仿宋_GBK" w:cs="Times New Roman"/>
          <w:szCs w:val="32"/>
        </w:rPr>
        <w:t>丰防发〔202</w:t>
      </w:r>
      <w:r>
        <w:rPr>
          <w:rFonts w:hint="eastAsia" w:cs="Times New Roman"/>
          <w:szCs w:val="32"/>
          <w:lang w:val="en-US" w:eastAsia="zh-CN"/>
        </w:rPr>
        <w:t>3</w:t>
      </w:r>
      <w:r>
        <w:rPr>
          <w:rFonts w:hint="default" w:ascii="Times New Roman" w:hAnsi="Times New Roman" w:eastAsia="方正仿宋_GBK" w:cs="Times New Roman"/>
          <w:szCs w:val="32"/>
        </w:rPr>
        <w:t>〕</w:t>
      </w:r>
      <w:r>
        <w:rPr>
          <w:rFonts w:hint="eastAsia" w:cs="Times New Roman"/>
          <w:szCs w:val="32"/>
          <w:lang w:val="en-US" w:eastAsia="zh-CN"/>
        </w:rPr>
        <w:t>6</w:t>
      </w:r>
      <w:r>
        <w:rPr>
          <w:rFonts w:hint="default" w:ascii="Times New Roman" w:hAnsi="Times New Roman" w:eastAsia="方正仿宋_GBK" w:cs="Times New Roman"/>
          <w:szCs w:val="32"/>
        </w:rPr>
        <w:t>号</w:t>
      </w:r>
      <w:r>
        <w:rPr>
          <w:rFonts w:hint="default" w:ascii="Times New Roman" w:hAnsi="Times New Roman" w:eastAsia="方正仿宋_GBK" w:cs="Times New Roman"/>
        </w:rPr>
        <w:t>）要求，结合我镇实际，特制定本工作方案。</w:t>
      </w:r>
    </w:p>
    <w:p w14:paraId="7052AD5E">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一、工作目标</w:t>
      </w:r>
    </w:p>
    <w:p w14:paraId="23CC26BB">
      <w:pPr>
        <w:keepNext w:val="0"/>
        <w:keepLines w:val="0"/>
        <w:pageBreakBefore w:val="0"/>
        <w:widowControl/>
        <w:kinsoku/>
        <w:wordWrap/>
        <w:overflowPunct/>
        <w:topLinePunct w:val="0"/>
        <w:autoSpaceDE/>
        <w:autoSpaceDN/>
        <w:bidi w:val="0"/>
        <w:adjustRightInd w:val="0"/>
        <w:snapToGrid w:val="0"/>
        <w:spacing w:line="594" w:lineRule="exact"/>
        <w:ind w:left="0" w:right="0" w:firstLine="632" w:firstLineChars="200"/>
        <w:jc w:val="both"/>
        <w:textAlignment w:val="baseline"/>
        <w:rPr>
          <w:rFonts w:hint="eastAsia" w:ascii="方正仿宋_GBK" w:hAnsi="方正仿宋_GBK" w:eastAsia="方正仿宋_GBK" w:cs="方正仿宋_GBK"/>
          <w:spacing w:val="0"/>
          <w:kern w:val="32"/>
          <w:sz w:val="32"/>
          <w:szCs w:val="32"/>
        </w:rPr>
      </w:pPr>
      <w:r>
        <w:rPr>
          <w:rFonts w:hint="eastAsia" w:ascii="方正仿宋_GBK" w:hAnsi="方正仿宋_GBK" w:eastAsia="方正仿宋_GBK" w:cs="方正仿宋_GBK"/>
          <w:spacing w:val="0"/>
          <w:kern w:val="32"/>
          <w:sz w:val="32"/>
          <w:szCs w:val="32"/>
        </w:rPr>
        <w:t>认真贯彻落实习近平总书记关于安全生产和山西吕梁市</w:t>
      </w:r>
      <w:r>
        <w:rPr>
          <w:rFonts w:hint="default" w:ascii="Times New Roman" w:hAnsi="Times New Roman" w:eastAsia="方正仿宋_GBK" w:cs="Times New Roman"/>
          <w:spacing w:val="0"/>
          <w:kern w:val="32"/>
          <w:sz w:val="32"/>
          <w:szCs w:val="32"/>
        </w:rPr>
        <w:t>“11·16”永聚</w:t>
      </w:r>
      <w:r>
        <w:rPr>
          <w:rFonts w:hint="eastAsia" w:ascii="方正仿宋_GBK" w:hAnsi="方正仿宋_GBK" w:eastAsia="方正仿宋_GBK" w:cs="方正仿宋_GBK"/>
          <w:spacing w:val="0"/>
          <w:kern w:val="32"/>
          <w:sz w:val="32"/>
          <w:szCs w:val="32"/>
        </w:rPr>
        <w:t>煤矿办公楼火灾事故重要指示精神，按照</w:t>
      </w:r>
      <w:r>
        <w:rPr>
          <w:rFonts w:hint="eastAsia" w:ascii="方正仿宋_GBK" w:hAnsi="方正仿宋_GBK" w:eastAsia="方正仿宋_GBK" w:cs="方正仿宋_GBK"/>
          <w:spacing w:val="0"/>
          <w:kern w:val="32"/>
          <w:sz w:val="32"/>
          <w:szCs w:val="32"/>
          <w:lang w:eastAsia="zh-CN"/>
        </w:rPr>
        <w:t>县</w:t>
      </w:r>
      <w:r>
        <w:rPr>
          <w:rFonts w:hint="eastAsia" w:ascii="方正仿宋_GBK" w:hAnsi="方正仿宋_GBK" w:eastAsia="方正仿宋_GBK" w:cs="方正仿宋_GBK"/>
          <w:spacing w:val="0"/>
          <w:kern w:val="32"/>
          <w:sz w:val="32"/>
          <w:szCs w:val="32"/>
        </w:rPr>
        <w:t>委</w:t>
      </w:r>
      <w:r>
        <w:rPr>
          <w:rFonts w:hint="eastAsia" w:ascii="方正仿宋_GBK" w:hAnsi="方正仿宋_GBK" w:eastAsia="方正仿宋_GBK" w:cs="方正仿宋_GBK"/>
          <w:spacing w:val="0"/>
          <w:kern w:val="32"/>
          <w:sz w:val="32"/>
          <w:szCs w:val="32"/>
          <w:lang w:eastAsia="zh-CN"/>
        </w:rPr>
        <w:t>、县</w:t>
      </w:r>
      <w:r>
        <w:rPr>
          <w:rFonts w:hint="eastAsia" w:ascii="方正仿宋_GBK" w:hAnsi="方正仿宋_GBK" w:eastAsia="方正仿宋_GBK" w:cs="方正仿宋_GBK"/>
          <w:spacing w:val="0"/>
          <w:kern w:val="32"/>
          <w:sz w:val="32"/>
          <w:szCs w:val="32"/>
        </w:rPr>
        <w:t>政府部署要求，坚持“人民至上、生命至上”，统筹发展和安全，把“安全第一、预防为主</w:t>
      </w:r>
      <w:r>
        <w:rPr>
          <w:rFonts w:hint="eastAsia" w:ascii="方正仿宋_GBK" w:hAnsi="方正仿宋_GBK" w:cs="方正仿宋_GBK"/>
          <w:spacing w:val="0"/>
          <w:kern w:val="32"/>
          <w:sz w:val="32"/>
          <w:szCs w:val="32"/>
          <w:lang w:eastAsia="zh-CN"/>
        </w:rPr>
        <w:t>、综合治理</w:t>
      </w:r>
      <w:r>
        <w:rPr>
          <w:rFonts w:hint="eastAsia" w:ascii="方正仿宋_GBK" w:hAnsi="方正仿宋_GBK" w:eastAsia="方正仿宋_GBK" w:cs="方正仿宋_GBK"/>
          <w:spacing w:val="0"/>
          <w:kern w:val="32"/>
          <w:sz w:val="32"/>
          <w:szCs w:val="32"/>
        </w:rPr>
        <w:t>”落到实处，以“除险清患”为工作导向，坚定“遏重大、降较大、减总量”总体目标，聚焦重点领域、重要时段、重大活动，扎实做好岁末年初消防安全防范工作，坚决防范和遏制群死群伤火灾事故发生，全力确保</w:t>
      </w:r>
      <w:r>
        <w:rPr>
          <w:rFonts w:hint="eastAsia" w:ascii="方正仿宋_GBK" w:hAnsi="方正仿宋_GBK" w:cs="方正仿宋_GBK"/>
          <w:spacing w:val="0"/>
          <w:kern w:val="32"/>
          <w:sz w:val="32"/>
          <w:szCs w:val="32"/>
          <w:lang w:val="en-US" w:eastAsia="zh-CN"/>
        </w:rPr>
        <w:t>三元镇</w:t>
      </w:r>
      <w:r>
        <w:rPr>
          <w:rFonts w:hint="eastAsia" w:ascii="方正仿宋_GBK" w:hAnsi="方正仿宋_GBK" w:eastAsia="方正仿宋_GBK" w:cs="方正仿宋_GBK"/>
          <w:spacing w:val="0"/>
          <w:kern w:val="32"/>
          <w:sz w:val="32"/>
          <w:szCs w:val="32"/>
        </w:rPr>
        <w:t>消防安全形势持续稳定。</w:t>
      </w:r>
    </w:p>
    <w:p w14:paraId="49464849">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二、组织领导</w:t>
      </w:r>
    </w:p>
    <w:p w14:paraId="4ED48A61">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为加强对全镇今冬明春火灾防控工作的组织领导，</w:t>
      </w:r>
      <w:r>
        <w:rPr>
          <w:rFonts w:hint="eastAsia" w:cs="Times New Roman"/>
          <w:lang w:val="en-US" w:eastAsia="zh-CN"/>
        </w:rPr>
        <w:t>按照“党政同责、一岗双责”“管行业必须管安全、管业务必须管安全、管生产经营必须管安全”的规定，</w:t>
      </w:r>
      <w:r>
        <w:rPr>
          <w:rFonts w:hint="default" w:ascii="Times New Roman" w:hAnsi="Times New Roman" w:eastAsia="方正仿宋_GBK" w:cs="Times New Roman"/>
        </w:rPr>
        <w:t>特成立</w:t>
      </w:r>
      <w:r>
        <w:rPr>
          <w:rFonts w:hint="eastAsia" w:ascii="Times New Roman" w:hAnsi="Times New Roman" w:cs="Times New Roman"/>
          <w:lang w:eastAsia="zh-CN"/>
        </w:rPr>
        <w:t>三元</w:t>
      </w:r>
      <w:r>
        <w:rPr>
          <w:rFonts w:hint="default" w:ascii="Times New Roman" w:hAnsi="Times New Roman" w:eastAsia="方正仿宋_GBK" w:cs="Times New Roman"/>
        </w:rPr>
        <w:t>镇今冬明春火灾防控工作领导小组（以下简称领导小组），领导小组由</w:t>
      </w:r>
      <w:r>
        <w:rPr>
          <w:rFonts w:hint="eastAsia" w:cs="Times New Roman"/>
          <w:lang w:val="en-US" w:eastAsia="zh-CN"/>
        </w:rPr>
        <w:t>镇长黄江川</w:t>
      </w:r>
      <w:r>
        <w:rPr>
          <w:rFonts w:hint="default" w:ascii="Times New Roman" w:hAnsi="Times New Roman" w:eastAsia="方正仿宋_GBK" w:cs="Times New Roman"/>
        </w:rPr>
        <w:t>任组长，分管领导</w:t>
      </w:r>
      <w:r>
        <w:rPr>
          <w:rFonts w:hint="eastAsia" w:cs="Times New Roman"/>
          <w:lang w:val="en-US" w:eastAsia="zh-CN"/>
        </w:rPr>
        <w:t>米相宇</w:t>
      </w:r>
      <w:r>
        <w:rPr>
          <w:rFonts w:hint="default" w:ascii="Times New Roman" w:hAnsi="Times New Roman" w:eastAsia="方正仿宋_GBK" w:cs="Times New Roman"/>
        </w:rPr>
        <w:t>任副组长，镇经发办、镇规环办、镇社保所、镇民政和社会事务办、镇党政办、镇文化服务中心、镇综合行政执法办、镇农服中心、镇应急办、</w:t>
      </w:r>
      <w:r>
        <w:rPr>
          <w:rFonts w:hint="eastAsia" w:ascii="Times New Roman" w:hAnsi="Times New Roman" w:cs="Times New Roman"/>
          <w:lang w:eastAsia="zh-CN"/>
        </w:rPr>
        <w:t>三元</w:t>
      </w:r>
      <w:r>
        <w:rPr>
          <w:rFonts w:hint="default" w:ascii="Times New Roman" w:hAnsi="Times New Roman" w:eastAsia="方正仿宋_GBK" w:cs="Times New Roman"/>
        </w:rPr>
        <w:t>派出所、镇教管中心、镇卫生院</w:t>
      </w:r>
      <w:r>
        <w:rPr>
          <w:rFonts w:hint="eastAsia" w:cs="Times New Roman"/>
          <w:lang w:eastAsia="zh-CN"/>
        </w:rPr>
        <w:t>、镇供水站、</w:t>
      </w:r>
      <w:r>
        <w:rPr>
          <w:rFonts w:hint="eastAsia" w:cs="Times New Roman"/>
          <w:lang w:val="en-US" w:eastAsia="zh-CN"/>
        </w:rPr>
        <w:t>各村（社区）</w:t>
      </w:r>
      <w:r>
        <w:rPr>
          <w:rFonts w:hint="default" w:ascii="Times New Roman" w:hAnsi="Times New Roman" w:eastAsia="方正仿宋_GBK" w:cs="Times New Roman"/>
        </w:rPr>
        <w:t>等部门负责人为成员，下设办公室于镇应急办，由</w:t>
      </w:r>
      <w:r>
        <w:rPr>
          <w:rFonts w:hint="eastAsia" w:cs="Times New Roman"/>
          <w:lang w:val="en-US" w:eastAsia="zh-CN"/>
        </w:rPr>
        <w:t>胡哲瑞</w:t>
      </w:r>
      <w:r>
        <w:rPr>
          <w:rFonts w:hint="default" w:ascii="Times New Roman" w:hAnsi="Times New Roman" w:eastAsia="方正仿宋_GBK" w:cs="Times New Roman"/>
        </w:rPr>
        <w:t>同志兼任办公室主任，统筹协调日常工作。</w:t>
      </w:r>
    </w:p>
    <w:p w14:paraId="012CA8C9">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三、重点任务</w:t>
      </w:r>
    </w:p>
    <w:p w14:paraId="25821677">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kern w:val="32"/>
          <w:sz w:val="32"/>
          <w:szCs w:val="32"/>
          <w:lang w:val="en-US" w:eastAsia="zh-CN" w:bidi="ar-SA"/>
        </w:rPr>
      </w:pPr>
      <w:r>
        <w:rPr>
          <w:rFonts w:hint="eastAsia" w:ascii="方正楷体_GBK" w:hAnsi="方正楷体_GBK" w:eastAsia="方正楷体_GBK" w:cs="Times New Roman"/>
          <w:snapToGrid/>
          <w:kern w:val="32"/>
          <w:sz w:val="32"/>
          <w:szCs w:val="32"/>
          <w:lang w:val="en-US" w:eastAsia="zh-CN" w:bidi="ar-SA"/>
        </w:rPr>
        <w:t>（一）深化重大事故隐患专项排查</w:t>
      </w:r>
      <w:r>
        <w:rPr>
          <w:rFonts w:hint="eastAsia" w:ascii="Times New Roman" w:hAnsi="Times New Roman" w:eastAsia="方正仿宋_GBK" w:cs="Times New Roman"/>
          <w:spacing w:val="0"/>
          <w:kern w:val="32"/>
          <w:sz w:val="32"/>
          <w:szCs w:val="32"/>
          <w:lang w:val="en-US" w:eastAsia="zh-CN"/>
        </w:rPr>
        <w:t>2023</w:t>
      </w:r>
      <w:r>
        <w:rPr>
          <w:rFonts w:hint="eastAsia" w:ascii="方正楷体_GBK" w:hAnsi="方正楷体_GBK" w:eastAsia="方正楷体_GBK" w:cs="Times New Roman"/>
          <w:snapToGrid/>
          <w:kern w:val="32"/>
          <w:sz w:val="32"/>
          <w:szCs w:val="32"/>
          <w:lang w:val="en-US" w:eastAsia="zh-CN" w:bidi="ar-SA"/>
        </w:rPr>
        <w:t>行动。</w:t>
      </w:r>
      <w:r>
        <w:rPr>
          <w:rFonts w:hint="eastAsia" w:ascii="方正仿宋_GBK" w:hAnsi="方正仿宋_GBK" w:cs="方正仿宋_GBK"/>
          <w:snapToGrid/>
          <w:kern w:val="32"/>
          <w:sz w:val="32"/>
          <w:szCs w:val="32"/>
          <w:lang w:val="en-US" w:eastAsia="zh-CN" w:bidi="ar-SA"/>
        </w:rPr>
        <w:t>镇应急办总牵头，各村（社区）、镇级相关行业管理站办所按照行业管理、属事属地的原则分别负责</w:t>
      </w:r>
      <w:r>
        <w:rPr>
          <w:rFonts w:hint="eastAsia" w:ascii="方正仿宋_GBK" w:hAnsi="方正仿宋_GBK" w:eastAsia="方正仿宋_GBK" w:cs="方正仿宋_GBK"/>
          <w:snapToGrid/>
          <w:kern w:val="32"/>
          <w:sz w:val="32"/>
          <w:szCs w:val="32"/>
          <w:lang w:val="en-US" w:eastAsia="zh-CN" w:bidi="ar-SA"/>
        </w:rPr>
        <w:t>火灾隐患专项排查整治行动</w:t>
      </w:r>
      <w:r>
        <w:rPr>
          <w:rFonts w:hint="eastAsia" w:ascii="方正仿宋_GBK" w:hAnsi="方正仿宋_GBK" w:cs="方正仿宋_GBK"/>
          <w:snapToGrid/>
          <w:kern w:val="32"/>
          <w:sz w:val="32"/>
          <w:szCs w:val="32"/>
          <w:lang w:val="en-US" w:eastAsia="zh-CN" w:bidi="ar-SA"/>
        </w:rPr>
        <w:t>。镇经发办</w:t>
      </w:r>
      <w:r>
        <w:rPr>
          <w:rFonts w:hint="eastAsia" w:ascii="方正仿宋_GBK" w:hAnsi="方正仿宋_GBK" w:eastAsia="方正仿宋_GBK" w:cs="方正仿宋_GBK"/>
          <w:snapToGrid/>
          <w:kern w:val="32"/>
          <w:sz w:val="32"/>
          <w:szCs w:val="32"/>
          <w:lang w:val="en-US" w:eastAsia="zh-CN" w:bidi="ar-SA"/>
        </w:rPr>
        <w:t>对大型</w:t>
      </w:r>
      <w:r>
        <w:rPr>
          <w:rFonts w:hint="eastAsia" w:ascii="方正仿宋_GBK" w:hAnsi="方正仿宋_GBK" w:cs="方正仿宋_GBK"/>
          <w:snapToGrid/>
          <w:kern w:val="32"/>
          <w:sz w:val="32"/>
          <w:szCs w:val="32"/>
          <w:lang w:val="en-US" w:eastAsia="zh-CN" w:bidi="ar-SA"/>
        </w:rPr>
        <w:t>超市</w:t>
      </w:r>
      <w:r>
        <w:rPr>
          <w:rFonts w:hint="eastAsia" w:ascii="方正仿宋_GBK" w:hAnsi="方正仿宋_GBK" w:eastAsia="方正仿宋_GBK" w:cs="方正仿宋_GBK"/>
          <w:snapToGrid/>
          <w:kern w:val="32"/>
          <w:sz w:val="32"/>
          <w:szCs w:val="32"/>
          <w:lang w:val="en-US" w:eastAsia="zh-CN" w:bidi="ar-SA"/>
        </w:rPr>
        <w:t>、</w:t>
      </w:r>
      <w:r>
        <w:rPr>
          <w:rFonts w:hint="eastAsia" w:ascii="方正仿宋_GBK" w:hAnsi="方正仿宋_GBK" w:cs="方正仿宋_GBK"/>
          <w:snapToGrid/>
          <w:kern w:val="32"/>
          <w:sz w:val="32"/>
          <w:szCs w:val="32"/>
          <w:lang w:val="en-US" w:eastAsia="zh-CN" w:bidi="ar-SA"/>
        </w:rPr>
        <w:t>农贸市场</w:t>
      </w:r>
      <w:r>
        <w:rPr>
          <w:rFonts w:hint="eastAsia" w:ascii="方正仿宋_GBK" w:hAnsi="方正仿宋_GBK" w:eastAsia="方正仿宋_GBK" w:cs="方正仿宋_GBK"/>
          <w:snapToGrid/>
          <w:kern w:val="32"/>
          <w:sz w:val="32"/>
          <w:szCs w:val="32"/>
          <w:lang w:val="en-US" w:eastAsia="zh-CN" w:bidi="ar-SA"/>
        </w:rPr>
        <w:t>、宾馆等人员密集场所，集中整治违规使用易燃可燃材料装饰装修、占堵疏散通道、锁闭安全出口等问题；</w:t>
      </w:r>
      <w:r>
        <w:rPr>
          <w:rFonts w:hint="eastAsia" w:ascii="方正仿宋_GBK" w:hAnsi="方正仿宋_GBK" w:cs="方正仿宋_GBK"/>
          <w:snapToGrid/>
          <w:kern w:val="32"/>
          <w:sz w:val="32"/>
          <w:szCs w:val="32"/>
          <w:lang w:val="en-US" w:eastAsia="zh-CN" w:bidi="ar-SA"/>
        </w:rPr>
        <w:t>镇民政和社会事务办</w:t>
      </w:r>
      <w:r>
        <w:rPr>
          <w:rFonts w:hint="eastAsia" w:ascii="方正仿宋_GBK" w:hAnsi="方正仿宋_GBK" w:eastAsia="方正仿宋_GBK" w:cs="方正仿宋_GBK"/>
          <w:snapToGrid/>
          <w:kern w:val="32"/>
          <w:sz w:val="32"/>
          <w:szCs w:val="32"/>
          <w:lang w:val="en-US" w:eastAsia="zh-CN" w:bidi="ar-SA"/>
        </w:rPr>
        <w:t>对医院、养老院等敏感特殊场所，督促落实夜间值班值守，加强巡查检查，严禁违规施工装修改造</w:t>
      </w:r>
      <w:r>
        <w:rPr>
          <w:rFonts w:hint="eastAsia" w:ascii="方正仿宋_GBK" w:hAnsi="方正仿宋_GBK" w:cs="方正仿宋_GBK"/>
          <w:snapToGrid/>
          <w:kern w:val="32"/>
          <w:sz w:val="32"/>
          <w:szCs w:val="32"/>
          <w:lang w:val="en-US" w:eastAsia="zh-CN" w:bidi="ar-SA"/>
        </w:rPr>
        <w:t>；各村（社区）要</w:t>
      </w:r>
      <w:r>
        <w:rPr>
          <w:rFonts w:hint="eastAsia" w:ascii="方正仿宋_GBK" w:hAnsi="方正仿宋_GBK" w:eastAsia="方正仿宋_GBK" w:cs="方正仿宋_GBK"/>
          <w:snapToGrid/>
          <w:kern w:val="32"/>
          <w:sz w:val="32"/>
          <w:szCs w:val="32"/>
          <w:lang w:val="en-US" w:eastAsia="zh-CN" w:bidi="ar-SA"/>
        </w:rPr>
        <w:t>对老旧商住楼等混合生产经营场所，明确牵头管理单位，对共用安全出口、疏散通道、设施设备实施统一管理，强化员工培训演练，完善应急联动机制。对排查出的问题隐患，各单位要进行全面梳理，符合重大火灾事故隐患判定标准的，及时报</w:t>
      </w:r>
      <w:r>
        <w:rPr>
          <w:rFonts w:hint="eastAsia" w:ascii="方正仿宋_GBK" w:hAnsi="方正仿宋_GBK" w:cs="方正仿宋_GBK"/>
          <w:snapToGrid/>
          <w:kern w:val="32"/>
          <w:sz w:val="32"/>
          <w:szCs w:val="32"/>
          <w:lang w:val="en-US" w:eastAsia="zh-CN" w:bidi="ar-SA"/>
        </w:rPr>
        <w:t>应急办</w:t>
      </w:r>
      <w:r>
        <w:rPr>
          <w:rFonts w:hint="eastAsia" w:ascii="方正仿宋_GBK" w:hAnsi="方正仿宋_GBK" w:eastAsia="方正仿宋_GBK" w:cs="方正仿宋_GBK"/>
          <w:snapToGrid/>
          <w:kern w:val="32"/>
          <w:sz w:val="32"/>
          <w:szCs w:val="32"/>
          <w:lang w:val="en-US" w:eastAsia="zh-CN" w:bidi="ar-SA"/>
        </w:rPr>
        <w:t>审核，由</w:t>
      </w:r>
      <w:r>
        <w:rPr>
          <w:rFonts w:hint="eastAsia" w:ascii="方正仿宋_GBK" w:hAnsi="方正仿宋_GBK" w:cs="方正仿宋_GBK"/>
          <w:snapToGrid/>
          <w:kern w:val="32"/>
          <w:sz w:val="32"/>
          <w:szCs w:val="32"/>
          <w:lang w:val="en-US" w:eastAsia="zh-CN" w:bidi="ar-SA"/>
        </w:rPr>
        <w:t>应急办上报县消防救援大队进行办理</w:t>
      </w:r>
      <w:r>
        <w:rPr>
          <w:rFonts w:hint="eastAsia" w:ascii="方正仿宋_GBK" w:hAnsi="方正仿宋_GBK" w:eastAsia="方正仿宋_GBK" w:cs="方正仿宋_GBK"/>
          <w:snapToGrid/>
          <w:kern w:val="32"/>
          <w:sz w:val="32"/>
          <w:szCs w:val="32"/>
          <w:lang w:val="en-US" w:eastAsia="zh-CN" w:bidi="ar-SA"/>
        </w:rPr>
        <w:t>。</w:t>
      </w:r>
    </w:p>
    <w:p w14:paraId="03B6B09E">
      <w:pPr>
        <w:keepNext w:val="0"/>
        <w:keepLines w:val="0"/>
        <w:pageBreakBefore w:val="0"/>
        <w:widowControl w:val="0"/>
        <w:kinsoku/>
        <w:wordWrap/>
        <w:overflowPunct/>
        <w:topLinePunct w:val="0"/>
        <w:autoSpaceDE/>
        <w:autoSpaceDN/>
        <w:bidi w:val="0"/>
        <w:adjustRightInd/>
        <w:snapToGrid/>
        <w:spacing w:before="117" w:line="570" w:lineRule="exact"/>
        <w:ind w:left="11" w:right="23" w:firstLine="618"/>
        <w:textAlignment w:val="auto"/>
        <w:rPr>
          <w:rFonts w:hint="eastAsia" w:ascii="方正仿宋_GBK" w:hAnsi="方正仿宋_GBK" w:eastAsia="方正仿宋_GBK" w:cs="方正仿宋_GBK"/>
          <w:snapToGrid/>
          <w:kern w:val="32"/>
          <w:sz w:val="32"/>
          <w:szCs w:val="32"/>
          <w:lang w:val="en-US" w:eastAsia="zh-CN" w:bidi="ar-SA"/>
        </w:rPr>
      </w:pPr>
      <w:r>
        <w:rPr>
          <w:rFonts w:hint="eastAsia" w:ascii="方正楷体_GBK" w:hAnsi="方正楷体_GBK" w:eastAsia="方正楷体_GBK" w:cs="Times New Roman"/>
          <w:snapToGrid/>
          <w:kern w:val="32"/>
          <w:sz w:val="32"/>
          <w:szCs w:val="32"/>
          <w:lang w:val="en-US" w:eastAsia="zh-CN" w:bidi="ar-SA"/>
        </w:rPr>
        <w:t>（二）推进重点领域专项治理。</w:t>
      </w:r>
      <w:r>
        <w:rPr>
          <w:rFonts w:hint="eastAsia" w:ascii="方正仿宋_GBK" w:hAnsi="方正仿宋_GBK" w:cs="方正仿宋_GBK"/>
          <w:snapToGrid/>
          <w:kern w:val="32"/>
          <w:sz w:val="32"/>
          <w:szCs w:val="32"/>
          <w:lang w:val="en-US" w:eastAsia="zh-CN" w:bidi="ar-SA"/>
        </w:rPr>
        <w:t>镇应急办、镇经发办要</w:t>
      </w:r>
      <w:r>
        <w:rPr>
          <w:rFonts w:hint="eastAsia" w:ascii="方正仿宋_GBK" w:hAnsi="方正仿宋_GBK" w:eastAsia="方正仿宋_GBK" w:cs="方正仿宋_GBK"/>
          <w:snapToGrid/>
          <w:kern w:val="32"/>
          <w:sz w:val="32"/>
          <w:szCs w:val="32"/>
          <w:lang w:val="en-US" w:eastAsia="zh-CN" w:bidi="ar-SA"/>
        </w:rPr>
        <w:t>做好厂房库房消防安全整治“回头看”，落实专人“一对一”跟踪督办，推动加快遗留问题隐患整改力度，开展专项整治自查自评，完善长效治理机制，切实巩固整治成效。推进遗留问题大起底，加快</w:t>
      </w:r>
      <w:r>
        <w:rPr>
          <w:rFonts w:hint="eastAsia" w:ascii="方正仿宋_GBK" w:hAnsi="方正仿宋_GBK" w:cs="方正仿宋_GBK"/>
          <w:snapToGrid/>
          <w:kern w:val="32"/>
          <w:sz w:val="32"/>
          <w:szCs w:val="32"/>
          <w:lang w:val="en-US" w:eastAsia="zh-CN" w:bidi="ar-SA"/>
        </w:rPr>
        <w:t>我镇</w:t>
      </w:r>
      <w:r>
        <w:rPr>
          <w:rFonts w:hint="eastAsia" w:ascii="方正仿宋_GBK" w:hAnsi="方正仿宋_GBK" w:eastAsia="方正仿宋_GBK" w:cs="方正仿宋_GBK"/>
          <w:snapToGrid/>
          <w:kern w:val="32"/>
          <w:sz w:val="32"/>
          <w:szCs w:val="32"/>
          <w:lang w:val="en-US" w:eastAsia="zh-CN" w:bidi="ar-SA"/>
        </w:rPr>
        <w:t>未经消防验收许可投入使用建设工程整治力度，对正在使用且尚未启动整改或未完成整改的，</w:t>
      </w:r>
      <w:r>
        <w:rPr>
          <w:rFonts w:hint="eastAsia" w:ascii="方正仿宋_GBK" w:hAnsi="方正仿宋_GBK" w:cs="方正仿宋_GBK"/>
          <w:snapToGrid/>
          <w:kern w:val="32"/>
          <w:sz w:val="32"/>
          <w:szCs w:val="32"/>
          <w:lang w:val="en-US" w:eastAsia="zh-CN" w:bidi="ar-SA"/>
        </w:rPr>
        <w:t>根据相关要求报告县住房城乡建委和县消防救援大队</w:t>
      </w:r>
      <w:r>
        <w:rPr>
          <w:rFonts w:hint="eastAsia" w:ascii="方正仿宋_GBK" w:hAnsi="方正仿宋_GBK" w:eastAsia="方正仿宋_GBK" w:cs="方正仿宋_GBK"/>
          <w:snapToGrid/>
          <w:kern w:val="32"/>
          <w:sz w:val="32"/>
          <w:szCs w:val="32"/>
          <w:lang w:val="en-US" w:eastAsia="zh-CN" w:bidi="ar-SA"/>
        </w:rPr>
        <w:t>。</w:t>
      </w:r>
    </w:p>
    <w:p w14:paraId="724FE8DE">
      <w:pPr>
        <w:keepNext w:val="0"/>
        <w:keepLines w:val="0"/>
        <w:pageBreakBefore w:val="0"/>
        <w:kinsoku/>
        <w:wordWrap/>
        <w:overflowPunct/>
        <w:topLinePunct w:val="0"/>
        <w:bidi w:val="0"/>
        <w:spacing w:line="570" w:lineRule="exact"/>
        <w:ind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（三）举一反三强化高风险场所监管。</w:t>
      </w:r>
      <w:r>
        <w:rPr>
          <w:rFonts w:hint="eastAsia" w:ascii="方正仿宋_GBK" w:hAnsi="方正仿宋_GBK" w:eastAsia="方正仿宋_GBK" w:cs="方正仿宋_GBK"/>
          <w:snapToGrid/>
          <w:color w:val="000000"/>
          <w:kern w:val="32"/>
          <w:sz w:val="32"/>
          <w:szCs w:val="32"/>
          <w:lang w:val="en-US" w:eastAsia="zh-CN" w:bidi="ar-SA"/>
        </w:rPr>
        <w:t>深刻汲取山西吕梁市“</w:t>
      </w:r>
      <w:r>
        <w:rPr>
          <w:rFonts w:hint="eastAsia" w:ascii="Times New Roman" w:hAnsi="Times New Roman" w:eastAsia="方正仿宋_GBK" w:cs="Times New Roman"/>
          <w:spacing w:val="0"/>
          <w:kern w:val="32"/>
          <w:sz w:val="32"/>
          <w:szCs w:val="32"/>
          <w:lang w:val="en-US" w:eastAsia="zh-CN"/>
        </w:rPr>
        <w:t>11</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Times New Roman" w:hAnsi="Times New Roman" w:eastAsia="方正仿宋_GBK" w:cs="Times New Roman"/>
          <w:spacing w:val="0"/>
          <w:kern w:val="32"/>
          <w:sz w:val="32"/>
          <w:szCs w:val="32"/>
          <w:lang w:val="en-US" w:eastAsia="zh-CN"/>
        </w:rPr>
        <w:t>16</w:t>
      </w:r>
      <w:r>
        <w:rPr>
          <w:rFonts w:hint="eastAsia" w:ascii="方正仿宋_GBK" w:hAnsi="方正仿宋_GBK" w:eastAsia="方正仿宋_GBK" w:cs="方正仿宋_GBK"/>
          <w:snapToGrid/>
          <w:color w:val="000000"/>
          <w:kern w:val="32"/>
          <w:sz w:val="32"/>
          <w:szCs w:val="32"/>
          <w:lang w:val="en-US" w:eastAsia="zh-CN" w:bidi="ar-SA"/>
        </w:rPr>
        <w:t>”永聚煤矿办公楼火灾事故教训，</w:t>
      </w:r>
      <w:r>
        <w:rPr>
          <w:rFonts w:hint="eastAsia" w:ascii="方正仿宋_GBK" w:hAnsi="方正仿宋_GBK" w:cs="方正仿宋_GBK"/>
          <w:snapToGrid/>
          <w:kern w:val="32"/>
          <w:sz w:val="32"/>
          <w:szCs w:val="32"/>
          <w:lang w:val="en-US" w:eastAsia="zh-CN" w:bidi="ar-SA"/>
        </w:rPr>
        <w:t>镇应急办、镇经发办要</w:t>
      </w:r>
      <w:r>
        <w:rPr>
          <w:rFonts w:hint="eastAsia" w:ascii="方正仿宋_GBK" w:hAnsi="方正仿宋_GBK" w:eastAsia="方正仿宋_GBK" w:cs="方正仿宋_GBK"/>
          <w:snapToGrid/>
          <w:color w:val="000000"/>
          <w:kern w:val="32"/>
          <w:sz w:val="32"/>
          <w:szCs w:val="32"/>
          <w:lang w:val="en-US" w:eastAsia="zh-CN" w:bidi="ar-SA"/>
        </w:rPr>
        <w:t>针对冬季气候特点，加强对工矿企业</w:t>
      </w:r>
      <w:r>
        <w:rPr>
          <w:rFonts w:hint="eastAsia" w:ascii="方正仿宋_GBK" w:hAnsi="方正仿宋_GBK" w:cs="方正仿宋_GBK"/>
          <w:snapToGrid/>
          <w:color w:val="000000"/>
          <w:kern w:val="32"/>
          <w:sz w:val="32"/>
          <w:szCs w:val="32"/>
          <w:lang w:val="en-US" w:eastAsia="zh-CN" w:bidi="ar-SA"/>
        </w:rPr>
        <w:t>的</w:t>
      </w:r>
      <w:r>
        <w:rPr>
          <w:rFonts w:hint="eastAsia" w:ascii="方正仿宋_GBK" w:hAnsi="方正仿宋_GBK" w:eastAsia="方正仿宋_GBK" w:cs="方正仿宋_GBK"/>
          <w:snapToGrid/>
          <w:color w:val="000000"/>
          <w:kern w:val="32"/>
          <w:sz w:val="32"/>
          <w:szCs w:val="32"/>
          <w:lang w:val="en-US" w:eastAsia="zh-CN" w:bidi="ar-SA"/>
        </w:rPr>
        <w:t>办公楼、浴室、食堂、宿舍、工棚等人员密集场所排查检查，集中整治易燃可燃保温和装修装饰材料、线路敷设、安全疏散、防火分隔、电加热设备等方面存在的问题。针对社会福利机构、医疗机构等重点行业领域，</w:t>
      </w:r>
      <w:r>
        <w:rPr>
          <w:rFonts w:hint="eastAsia" w:ascii="方正仿宋_GBK" w:hAnsi="方正仿宋_GBK" w:cs="方正仿宋_GBK"/>
          <w:snapToGrid/>
          <w:color w:val="000000"/>
          <w:kern w:val="32"/>
          <w:sz w:val="32"/>
          <w:szCs w:val="32"/>
          <w:lang w:val="en-US" w:eastAsia="zh-CN" w:bidi="ar-SA"/>
        </w:rPr>
        <w:t>镇应急办、镇民政办</w:t>
      </w:r>
      <w:r>
        <w:rPr>
          <w:rFonts w:hint="eastAsia" w:ascii="方正仿宋_GBK" w:hAnsi="方正仿宋_GBK" w:eastAsia="方正仿宋_GBK" w:cs="方正仿宋_GBK"/>
          <w:snapToGrid/>
          <w:color w:val="000000"/>
          <w:kern w:val="32"/>
          <w:sz w:val="32"/>
          <w:szCs w:val="32"/>
          <w:lang w:val="en-US" w:eastAsia="zh-CN" w:bidi="ar-SA"/>
        </w:rPr>
        <w:t>要组织开展集中约谈和排查检查，督促整改火灾隐患，落实主体责任。</w:t>
      </w:r>
    </w:p>
    <w:p w14:paraId="12B16CAE">
      <w:pPr>
        <w:keepNext w:val="0"/>
        <w:keepLines w:val="0"/>
        <w:pageBreakBefore w:val="0"/>
        <w:widowControl/>
        <w:kinsoku/>
        <w:wordWrap/>
        <w:overflowPunct/>
        <w:topLinePunct w:val="0"/>
        <w:autoSpaceDE w:val="0"/>
        <w:autoSpaceDN w:val="0"/>
        <w:bidi w:val="0"/>
        <w:adjustRightInd w:val="0"/>
        <w:snapToGrid w:val="0"/>
        <w:spacing w:line="570" w:lineRule="exact"/>
        <w:ind w:left="0" w:right="0" w:firstLine="632" w:firstLineChars="200"/>
        <w:jc w:val="both"/>
        <w:textAlignment w:val="baseline"/>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（四）抓实燃气消防安全专项整治。</w:t>
      </w:r>
      <w:r>
        <w:rPr>
          <w:rFonts w:hint="eastAsia" w:ascii="方正仿宋_GBK" w:hAnsi="方正仿宋_GBK" w:cs="方正仿宋_GBK"/>
          <w:snapToGrid/>
          <w:color w:val="000000"/>
          <w:kern w:val="32"/>
          <w:sz w:val="32"/>
          <w:szCs w:val="32"/>
          <w:lang w:val="en-US" w:eastAsia="zh-CN" w:bidi="ar-SA"/>
        </w:rPr>
        <w:t>镇经发办、镇应急办要</w:t>
      </w:r>
      <w:r>
        <w:rPr>
          <w:rFonts w:hint="eastAsia" w:ascii="方正仿宋_GBK" w:hAnsi="方正仿宋_GBK" w:eastAsia="方正仿宋_GBK" w:cs="方正仿宋_GBK"/>
          <w:snapToGrid/>
          <w:color w:val="000000"/>
          <w:kern w:val="32"/>
          <w:sz w:val="32"/>
          <w:szCs w:val="32"/>
          <w:lang w:val="en-US" w:eastAsia="zh-CN" w:bidi="ar-SA"/>
        </w:rPr>
        <w:t>深入开展燃气消防安全隐患排查整治，重点整治餐饮企业堵塞安全出口和疏散通道、违规用火用电用气、设置影响逃生和灭火救援障碍物等问题。督促</w:t>
      </w:r>
      <w:r>
        <w:rPr>
          <w:rFonts w:hint="eastAsia" w:ascii="方正仿宋_GBK" w:hAnsi="方正仿宋_GBK" w:cs="方正仿宋_GBK"/>
          <w:snapToGrid/>
          <w:color w:val="000000"/>
          <w:kern w:val="32"/>
          <w:sz w:val="32"/>
          <w:szCs w:val="32"/>
          <w:lang w:val="en-US" w:eastAsia="zh-CN" w:bidi="ar-SA"/>
        </w:rPr>
        <w:t>单位</w:t>
      </w:r>
      <w:r>
        <w:rPr>
          <w:rFonts w:hint="eastAsia" w:ascii="方正仿宋_GBK" w:hAnsi="方正仿宋_GBK" w:eastAsia="方正仿宋_GBK" w:cs="方正仿宋_GBK"/>
          <w:snapToGrid/>
          <w:color w:val="000000"/>
          <w:kern w:val="32"/>
          <w:sz w:val="32"/>
          <w:szCs w:val="32"/>
          <w:lang w:val="en-US" w:eastAsia="zh-CN" w:bidi="ar-SA"/>
        </w:rPr>
        <w:t>开展风险隐患“自知、自查、自改”，建立问题清单，落实闭环管理。组织燃气经营、充装企业，入户开展燃气安全检查提示。</w:t>
      </w:r>
    </w:p>
    <w:p w14:paraId="30B707A7">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（五）加强住宅小区消防安全排查整治。</w:t>
      </w:r>
      <w:r>
        <w:rPr>
          <w:rFonts w:hint="eastAsia" w:ascii="方正仿宋_GBK" w:hAnsi="方正仿宋_GBK" w:cs="方正仿宋_GBK"/>
          <w:snapToGrid/>
          <w:kern w:val="32"/>
          <w:sz w:val="32"/>
          <w:szCs w:val="32"/>
          <w:lang w:val="en-US" w:eastAsia="zh-CN" w:bidi="ar-SA"/>
        </w:rPr>
        <w:t>各村（社区）、</w:t>
      </w:r>
      <w:r>
        <w:rPr>
          <w:rFonts w:hint="eastAsia" w:ascii="方正仿宋_GBK" w:hAnsi="方正仿宋_GBK" w:eastAsia="方正仿宋_GBK" w:cs="方正仿宋_GBK"/>
          <w:snapToGrid/>
          <w:color w:val="000000"/>
          <w:kern w:val="32"/>
          <w:sz w:val="32"/>
          <w:szCs w:val="32"/>
          <w:lang w:val="en-US" w:eastAsia="zh-CN" w:bidi="ar-SA"/>
        </w:rPr>
        <w:t>网格员等基层力量，</w:t>
      </w:r>
      <w:r>
        <w:rPr>
          <w:rFonts w:hint="eastAsia" w:ascii="方正仿宋_GBK" w:hAnsi="方正仿宋_GBK" w:cs="方正仿宋_GBK"/>
          <w:snapToGrid/>
          <w:color w:val="000000"/>
          <w:kern w:val="32"/>
          <w:sz w:val="32"/>
          <w:szCs w:val="32"/>
          <w:lang w:val="en-US" w:eastAsia="zh-CN" w:bidi="ar-SA"/>
        </w:rPr>
        <w:t>要</w:t>
      </w:r>
      <w:r>
        <w:rPr>
          <w:rFonts w:hint="eastAsia" w:ascii="方正仿宋_GBK" w:hAnsi="方正仿宋_GBK" w:eastAsia="方正仿宋_GBK" w:cs="方正仿宋_GBK"/>
          <w:snapToGrid/>
          <w:color w:val="000000"/>
          <w:kern w:val="32"/>
          <w:sz w:val="32"/>
          <w:szCs w:val="32"/>
          <w:lang w:val="en-US" w:eastAsia="zh-CN" w:bidi="ar-SA"/>
        </w:rPr>
        <w:t>加大住宅小区消防安全隐患排查治理力度，</w:t>
      </w:r>
      <w:r>
        <w:rPr>
          <w:rFonts w:hint="eastAsia" w:ascii="方正仿宋_GBK" w:hAnsi="方正仿宋_GBK" w:cs="方正仿宋_GBK"/>
          <w:snapToGrid/>
          <w:color w:val="000000"/>
          <w:kern w:val="32"/>
          <w:sz w:val="32"/>
          <w:szCs w:val="32"/>
          <w:lang w:val="en-US" w:eastAsia="zh-CN" w:bidi="ar-SA"/>
        </w:rPr>
        <w:t>镇应急办做好技术指导。</w:t>
      </w:r>
      <w:r>
        <w:rPr>
          <w:rFonts w:hint="eastAsia" w:ascii="方正仿宋_GBK" w:hAnsi="方正仿宋_GBK" w:eastAsia="方正仿宋_GBK" w:cs="方正仿宋_GBK"/>
          <w:snapToGrid/>
          <w:color w:val="000000"/>
          <w:kern w:val="32"/>
          <w:sz w:val="32"/>
          <w:szCs w:val="32"/>
          <w:lang w:val="en-US" w:eastAsia="zh-CN" w:bidi="ar-SA"/>
        </w:rPr>
        <w:t>重点整治违规占堵消防</w:t>
      </w:r>
      <w:r>
        <w:rPr>
          <w:rFonts w:hint="eastAsia" w:ascii="方正仿宋_GBK" w:hAnsi="方正仿宋_GBK" w:cs="方正仿宋_GBK"/>
          <w:snapToGrid/>
          <w:color w:val="000000"/>
          <w:kern w:val="32"/>
          <w:sz w:val="32"/>
          <w:szCs w:val="32"/>
          <w:lang w:val="en-US" w:eastAsia="zh-CN" w:bidi="ar-SA"/>
        </w:rPr>
        <w:t>车</w:t>
      </w:r>
      <w:r>
        <w:rPr>
          <w:rFonts w:hint="eastAsia" w:ascii="方正仿宋_GBK" w:hAnsi="方正仿宋_GBK" w:eastAsia="方正仿宋_GBK" w:cs="方正仿宋_GBK"/>
          <w:snapToGrid/>
          <w:color w:val="000000"/>
          <w:kern w:val="32"/>
          <w:sz w:val="32"/>
          <w:szCs w:val="32"/>
          <w:lang w:val="en-US" w:eastAsia="zh-CN" w:bidi="ar-SA"/>
        </w:rPr>
        <w:t>通道、疏散通道，锁闭安全出口，消防设施未保持完好有效，电气线路乱拉乱接，电动自行车违规停放充电等问题。从严查处占用、堵塞消防车通道违法行为，持续保持整治高压态势，防止问题反弹。</w:t>
      </w:r>
    </w:p>
    <w:p w14:paraId="3976DBC9">
      <w:pPr>
        <w:keepNext w:val="0"/>
        <w:keepLines w:val="0"/>
        <w:pageBreakBefore w:val="0"/>
        <w:kinsoku/>
        <w:wordWrap/>
        <w:overflowPunct/>
        <w:topLinePunct w:val="0"/>
        <w:bidi w:val="0"/>
        <w:spacing w:line="570" w:lineRule="exact"/>
        <w:ind w:left="0" w:right="0" w:firstLine="632" w:firstLineChars="200"/>
        <w:jc w:val="both"/>
        <w:rPr>
          <w:rFonts w:hint="default"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（六）严格实施消防安全精准执法。</w:t>
      </w:r>
      <w:r>
        <w:rPr>
          <w:rFonts w:hint="eastAsia" w:ascii="方正仿宋_GBK" w:hAnsi="方正仿宋_GBK" w:eastAsia="方正仿宋_GBK" w:cs="方正仿宋_GBK"/>
          <w:snapToGrid/>
          <w:color w:val="000000"/>
          <w:kern w:val="32"/>
          <w:sz w:val="32"/>
          <w:szCs w:val="32"/>
          <w:lang w:val="en-US" w:eastAsia="zh-CN" w:bidi="ar-SA"/>
        </w:rPr>
        <w:t>镇应急办要加大消防安全监管执法力度，用足用好法律手段，坚决惩治各类违法行为。严格执行“一案双罚”，对严重违法行为，既要依法查处违法企业，又要严格追究相关人员的责任。</w:t>
      </w:r>
      <w:r>
        <w:rPr>
          <w:rFonts w:hint="eastAsia" w:ascii="方正仿宋_GBK" w:hAnsi="方正仿宋_GBK" w:cs="方正仿宋_GBK"/>
          <w:snapToGrid/>
          <w:color w:val="000000"/>
          <w:kern w:val="32"/>
          <w:sz w:val="32"/>
          <w:szCs w:val="32"/>
          <w:lang w:val="en-US" w:eastAsia="zh-CN" w:bidi="ar-SA"/>
        </w:rPr>
        <w:t>对不属于执法范围的违法行为，要抄送县住房城乡建委、县消防救援大队等单位。</w:t>
      </w:r>
    </w:p>
    <w:p w14:paraId="46B08770">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（七）加强消防安全宣传警示。</w:t>
      </w:r>
      <w:r>
        <w:rPr>
          <w:rFonts w:hint="eastAsia" w:ascii="方正仿宋_GBK" w:hAnsi="仿宋" w:cs="仿宋_GB2312"/>
          <w:color w:val="auto"/>
          <w:sz w:val="32"/>
          <w:szCs w:val="32"/>
          <w:lang w:eastAsia="zh-CN"/>
        </w:rPr>
        <w:t>各村（</w:t>
      </w:r>
      <w:r>
        <w:rPr>
          <w:rFonts w:hint="eastAsia" w:ascii="方正仿宋_GBK" w:hAnsi="仿宋" w:cs="仿宋_GB2312"/>
          <w:color w:val="auto"/>
          <w:sz w:val="32"/>
          <w:szCs w:val="32"/>
          <w:lang w:val="en-US" w:eastAsia="zh-CN"/>
        </w:rPr>
        <w:t>社区</w:t>
      </w:r>
      <w:r>
        <w:rPr>
          <w:rFonts w:hint="eastAsia" w:ascii="方正仿宋_GBK" w:hAnsi="仿宋" w:cs="仿宋_GB2312"/>
          <w:color w:val="auto"/>
          <w:sz w:val="32"/>
          <w:szCs w:val="32"/>
          <w:lang w:eastAsia="zh-CN"/>
        </w:rPr>
        <w:t>），镇级相关部门</w:t>
      </w:r>
      <w:r>
        <w:rPr>
          <w:rFonts w:hint="eastAsia" w:ascii="方正仿宋_GBK" w:hAnsi="方正仿宋_GBK" w:eastAsia="方正仿宋_GBK" w:cs="方正仿宋_GBK"/>
          <w:snapToGrid/>
          <w:color w:val="000000"/>
          <w:kern w:val="32"/>
          <w:sz w:val="32"/>
          <w:szCs w:val="32"/>
          <w:lang w:val="en-US" w:eastAsia="zh-CN" w:bidi="ar-SA"/>
        </w:rPr>
        <w:t>围绕“预防为主、生命至上”主题，持续组织开展消防宣传活动。深入开展消防宣传“五进”工作，发动基层网格力量，引导</w:t>
      </w:r>
      <w:r>
        <w:rPr>
          <w:rFonts w:hint="eastAsia" w:ascii="方正仿宋_GBK" w:hAnsi="方正仿宋_GBK" w:cs="方正仿宋_GBK"/>
          <w:snapToGrid/>
          <w:color w:val="000000"/>
          <w:kern w:val="32"/>
          <w:sz w:val="32"/>
          <w:szCs w:val="32"/>
          <w:lang w:val="en-US" w:eastAsia="zh-CN" w:bidi="ar-SA"/>
        </w:rPr>
        <w:t>社区居民</w:t>
      </w:r>
      <w:r>
        <w:rPr>
          <w:rFonts w:hint="eastAsia" w:ascii="方正仿宋_GBK" w:hAnsi="方正仿宋_GBK" w:eastAsia="方正仿宋_GBK" w:cs="方正仿宋_GBK"/>
          <w:snapToGrid/>
          <w:color w:val="000000"/>
          <w:kern w:val="32"/>
          <w:sz w:val="32"/>
          <w:szCs w:val="32"/>
          <w:lang w:val="en-US" w:eastAsia="zh-CN" w:bidi="ar-SA"/>
        </w:rPr>
        <w:t>开展“三清三关”（清理楼道、阳台、厨房可燃杂物，离人关闭电源、火源、气源）。发动消防志愿者和基层干部，采取群众喜闻乐见的方式，教育引导群众掌握安全用火用电用气、安全燃放烟花爆竹常识和火灾自救逃生知识。开展典型火灾案例警示教育活动，剖析起火原因、解读事故教训，加大典型违法行为曝光力度，警示企业、教育公众。</w:t>
      </w:r>
    </w:p>
    <w:p w14:paraId="35A24195">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（八）做好重要节点消防安保。</w:t>
      </w:r>
      <w:r>
        <w:rPr>
          <w:rFonts w:hint="eastAsia" w:ascii="方正仿宋_GBK" w:hAnsi="方正仿宋_GBK" w:eastAsia="方正仿宋_GBK" w:cs="方正仿宋_GBK"/>
          <w:snapToGrid/>
          <w:color w:val="000000"/>
          <w:kern w:val="32"/>
          <w:sz w:val="32"/>
          <w:szCs w:val="32"/>
          <w:lang w:val="en-US" w:eastAsia="zh-CN" w:bidi="ar-SA"/>
        </w:rPr>
        <w:t>元旦、春节、元宵节等重要节日期间，</w:t>
      </w:r>
      <w:r>
        <w:rPr>
          <w:rFonts w:hint="eastAsia" w:ascii="方正仿宋_GBK" w:eastAsia="方正仿宋_GBK" w:cs="仿宋_GB2312"/>
          <w:color w:val="auto"/>
          <w:sz w:val="32"/>
          <w:szCs w:val="32"/>
          <w:lang w:bidi="ar"/>
        </w:rPr>
        <w:t>各类商业促销和传统民俗活动大量举办，</w:t>
      </w:r>
      <w:r>
        <w:rPr>
          <w:rFonts w:hint="eastAsia" w:ascii="方正仿宋_GBK" w:cs="仿宋_GB2312"/>
          <w:color w:val="auto"/>
          <w:sz w:val="32"/>
          <w:szCs w:val="32"/>
          <w:lang w:val="en-US" w:eastAsia="zh-CN" w:bidi="ar"/>
        </w:rPr>
        <w:t>超市</w:t>
      </w:r>
      <w:r>
        <w:rPr>
          <w:rFonts w:hint="eastAsia" w:ascii="方正仿宋_GBK" w:eastAsia="方正仿宋_GBK" w:cs="仿宋_GB2312"/>
          <w:color w:val="auto"/>
          <w:sz w:val="32"/>
          <w:szCs w:val="32"/>
          <w:lang w:bidi="ar"/>
        </w:rPr>
        <w:t>、</w:t>
      </w:r>
      <w:r>
        <w:rPr>
          <w:rFonts w:hint="eastAsia" w:ascii="方正仿宋_GBK" w:cs="仿宋_GB2312"/>
          <w:color w:val="auto"/>
          <w:sz w:val="32"/>
          <w:szCs w:val="32"/>
          <w:lang w:val="en-US" w:eastAsia="zh-CN" w:bidi="ar"/>
        </w:rPr>
        <w:t>农贸市场</w:t>
      </w:r>
      <w:r>
        <w:rPr>
          <w:rFonts w:hint="eastAsia" w:ascii="方正仿宋_GBK" w:eastAsia="方正仿宋_GBK" w:cs="仿宋_GB2312"/>
          <w:color w:val="auto"/>
          <w:sz w:val="32"/>
          <w:szCs w:val="32"/>
          <w:lang w:bidi="ar"/>
        </w:rPr>
        <w:t>人流物流高度集中</w:t>
      </w:r>
      <w:r>
        <w:rPr>
          <w:rFonts w:hint="eastAsia" w:ascii="方正仿宋_GBK" w:hAnsi="仿宋" w:eastAsia="方正仿宋_GBK" w:cs="仿宋_GB2312"/>
          <w:color w:val="auto"/>
          <w:sz w:val="32"/>
          <w:szCs w:val="32"/>
          <w:lang w:eastAsia="zh-CN"/>
        </w:rPr>
        <w:t>，</w:t>
      </w:r>
      <w:r>
        <w:rPr>
          <w:rFonts w:hint="eastAsia" w:ascii="方正仿宋_GBK" w:hAnsi="仿宋" w:cs="仿宋_GB2312"/>
          <w:color w:val="auto"/>
          <w:sz w:val="32"/>
          <w:szCs w:val="32"/>
          <w:lang w:eastAsia="zh-CN"/>
        </w:rPr>
        <w:t>各村（社区）、镇级相关部门</w:t>
      </w:r>
      <w:r>
        <w:rPr>
          <w:rFonts w:hint="eastAsia" w:ascii="方正仿宋_GBK" w:hAnsi="仿宋" w:eastAsia="方正仿宋_GBK" w:cs="仿宋_GB2312"/>
          <w:color w:val="auto"/>
          <w:sz w:val="32"/>
          <w:szCs w:val="32"/>
          <w:lang w:eastAsia="zh-CN"/>
        </w:rPr>
        <w:t>要提高火灾防范等级，提前发出预警提示，</w:t>
      </w:r>
      <w:r>
        <w:rPr>
          <w:rFonts w:hint="eastAsia" w:ascii="方正仿宋_GBK" w:hAnsi="方正仿宋_GBK" w:eastAsia="方正仿宋_GBK"/>
          <w:color w:val="auto"/>
          <w:sz w:val="32"/>
          <w:szCs w:val="32"/>
        </w:rPr>
        <w:t>分时段开展消防</w:t>
      </w:r>
      <w:r>
        <w:rPr>
          <w:rFonts w:hint="eastAsia" w:ascii="方正仿宋_GBK" w:hAnsi="方正仿宋_GBK" w:eastAsia="方正仿宋_GBK"/>
          <w:color w:val="auto"/>
          <w:sz w:val="32"/>
          <w:szCs w:val="32"/>
          <w:lang w:eastAsia="zh-CN"/>
        </w:rPr>
        <w:t>安全</w:t>
      </w:r>
      <w:r>
        <w:rPr>
          <w:rFonts w:hint="eastAsia" w:ascii="方正仿宋_GBK" w:hAnsi="方正仿宋_GBK" w:eastAsia="方正仿宋_GBK"/>
          <w:color w:val="auto"/>
          <w:sz w:val="32"/>
          <w:szCs w:val="32"/>
        </w:rPr>
        <w:t>检查</w:t>
      </w:r>
      <w:r>
        <w:rPr>
          <w:rFonts w:hint="eastAsia" w:ascii="方正仿宋_GBK" w:hAnsi="方正仿宋_GBK" w:eastAsia="方正仿宋_GBK" w:cs="方正仿宋_GBK"/>
          <w:snapToGrid/>
          <w:color w:val="000000"/>
          <w:kern w:val="32"/>
          <w:sz w:val="32"/>
          <w:szCs w:val="32"/>
          <w:lang w:val="en-US" w:eastAsia="zh-CN" w:bidi="ar-SA"/>
        </w:rPr>
        <w:t>，加强针对性管控。</w:t>
      </w:r>
      <w:r>
        <w:rPr>
          <w:rFonts w:hint="eastAsia" w:ascii="方正仿宋_GBK" w:hAnsi="方正仿宋_GBK" w:eastAsia="方正仿宋_GBK"/>
          <w:color w:val="auto"/>
          <w:sz w:val="32"/>
          <w:szCs w:val="32"/>
        </w:rPr>
        <w:t>全国、市县两会</w:t>
      </w:r>
      <w:bookmarkStart w:id="0" w:name="_GoBack"/>
      <w:bookmarkEnd w:id="0"/>
      <w:r>
        <w:rPr>
          <w:rFonts w:hint="eastAsia" w:ascii="方正仿宋_GBK" w:hAnsi="方正仿宋_GBK" w:eastAsia="方正仿宋_GBK"/>
          <w:color w:val="auto"/>
          <w:sz w:val="32"/>
          <w:szCs w:val="32"/>
          <w:lang w:eastAsia="zh-CN"/>
        </w:rPr>
        <w:t>和祈福文化节、庙会</w:t>
      </w:r>
      <w:r>
        <w:rPr>
          <w:rFonts w:hint="eastAsia" w:ascii="方正仿宋_GBK" w:hAnsi="方正仿宋_GBK" w:eastAsia="方正仿宋_GBK"/>
          <w:color w:val="auto"/>
          <w:sz w:val="32"/>
          <w:szCs w:val="32"/>
        </w:rPr>
        <w:t>等重大活动期间，</w:t>
      </w:r>
      <w:r>
        <w:rPr>
          <w:rFonts w:hint="eastAsia" w:ascii="方正仿宋_GBK" w:hAnsi="仿宋" w:cs="仿宋_GB2312"/>
          <w:color w:val="auto"/>
          <w:sz w:val="32"/>
          <w:szCs w:val="32"/>
          <w:lang w:eastAsia="zh-CN"/>
        </w:rPr>
        <w:t>各村（</w:t>
      </w:r>
      <w:r>
        <w:rPr>
          <w:rFonts w:hint="eastAsia" w:ascii="方正仿宋_GBK" w:hAnsi="仿宋" w:cs="仿宋_GB2312"/>
          <w:color w:val="auto"/>
          <w:sz w:val="32"/>
          <w:szCs w:val="32"/>
          <w:lang w:val="en-US" w:eastAsia="zh-CN"/>
        </w:rPr>
        <w:t>社区</w:t>
      </w:r>
      <w:r>
        <w:rPr>
          <w:rFonts w:hint="eastAsia" w:ascii="方正仿宋_GBK" w:hAnsi="仿宋" w:cs="仿宋_GB2312"/>
          <w:color w:val="auto"/>
          <w:sz w:val="32"/>
          <w:szCs w:val="32"/>
          <w:lang w:eastAsia="zh-CN"/>
        </w:rPr>
        <w:t>）、镇级相关部门</w:t>
      </w:r>
      <w:r>
        <w:rPr>
          <w:rFonts w:hint="eastAsia" w:ascii="方正仿宋_GBK" w:hAnsi="方正仿宋_GBK" w:eastAsia="方正仿宋_GBK"/>
          <w:color w:val="auto"/>
          <w:sz w:val="32"/>
          <w:szCs w:val="32"/>
        </w:rPr>
        <w:t>要进一步加大社会面火灾防控力度，</w:t>
      </w:r>
      <w:r>
        <w:rPr>
          <w:rFonts w:hint="eastAsia" w:ascii="方正仿宋_GBK" w:hAnsi="方正仿宋_GBK" w:cs="方正仿宋_GBK"/>
          <w:snapToGrid/>
          <w:color w:val="000000"/>
          <w:kern w:val="32"/>
          <w:sz w:val="32"/>
          <w:szCs w:val="32"/>
          <w:lang w:val="en-US" w:eastAsia="zh-CN" w:bidi="ar-SA"/>
        </w:rPr>
        <w:t>派出所、</w:t>
      </w:r>
      <w:r>
        <w:rPr>
          <w:rFonts w:hint="eastAsia" w:ascii="方正仿宋_GBK" w:hAnsi="方正仿宋_GBK"/>
          <w:color w:val="auto"/>
          <w:sz w:val="32"/>
          <w:szCs w:val="32"/>
          <w:lang w:val="en-US" w:eastAsia="zh-CN"/>
        </w:rPr>
        <w:t>镇文化服务中心</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方正仿宋_GBK" w:hAnsi="方正仿宋_GBK" w:cs="方正仿宋_GBK"/>
          <w:snapToGrid/>
          <w:color w:val="000000"/>
          <w:kern w:val="32"/>
          <w:sz w:val="32"/>
          <w:szCs w:val="32"/>
          <w:lang w:val="en-US" w:eastAsia="zh-CN" w:bidi="ar-SA"/>
        </w:rPr>
        <w:t>镇经发办</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方正仿宋_GBK" w:hAnsi="方正仿宋_GBK" w:cs="方正仿宋_GBK"/>
          <w:snapToGrid/>
          <w:color w:val="000000"/>
          <w:kern w:val="32"/>
          <w:sz w:val="32"/>
          <w:szCs w:val="32"/>
          <w:lang w:val="en-US" w:eastAsia="zh-CN" w:bidi="ar-SA"/>
        </w:rPr>
        <w:t>镇应急办</w:t>
      </w:r>
      <w:r>
        <w:rPr>
          <w:rFonts w:hint="eastAsia" w:ascii="方正仿宋_GBK" w:hAnsi="方正仿宋_GBK" w:eastAsia="方正仿宋_GBK" w:cs="方正仿宋_GBK"/>
          <w:snapToGrid/>
          <w:color w:val="000000"/>
          <w:kern w:val="32"/>
          <w:sz w:val="32"/>
          <w:szCs w:val="32"/>
          <w:lang w:val="en-US" w:eastAsia="zh-CN" w:bidi="ar-SA"/>
        </w:rPr>
        <w:t>等部门要加强检查指导，制定应急疏散预案，规范临时布展区域安全管理，落实现场看护措施。重大活动举办要制定消防安全预案，派驻力量对活动区域前置备勤、巡查守护，落实活动周边重点场所、重要基础设施巡查管控措施，统筹做好社会面消防安全整体防控，确保消防安全。加强烟花爆竹存储、销售、燃放安全管理，做好禁放、限放区域管控，落实燃放区域现场监护力量，严防发生火灾事故。</w:t>
      </w:r>
    </w:p>
    <w:p w14:paraId="3ECDC225">
      <w:pPr>
        <w:keepNext w:val="0"/>
        <w:keepLines w:val="0"/>
        <w:pageBreakBefore w:val="0"/>
        <w:widowControl w:val="0"/>
        <w:kinsoku/>
        <w:wordWrap/>
        <w:overflowPunct/>
        <w:topLinePunct w:val="0"/>
        <w:autoSpaceDE/>
        <w:autoSpaceDN/>
        <w:bidi w:val="0"/>
        <w:adjustRightInd/>
        <w:snapToGrid/>
        <w:spacing w:before="117" w:line="570" w:lineRule="exact"/>
        <w:ind w:left="0" w:firstLine="612"/>
        <w:textAlignment w:val="auto"/>
        <w:rPr>
          <w:rFonts w:hint="default" w:ascii="Times New Roman" w:hAnsi="Times New Roman" w:eastAsia="方正仿宋_GBK" w:cs="Times New Roman"/>
        </w:rPr>
      </w:pPr>
      <w:r>
        <w:rPr>
          <w:rFonts w:hint="eastAsia" w:ascii="方正楷体_GBK" w:hAnsi="方正楷体_GBK" w:eastAsia="方正楷体_GBK" w:cs="Times New Roman"/>
          <w:snapToGrid/>
          <w:color w:val="000000"/>
          <w:kern w:val="32"/>
          <w:sz w:val="32"/>
          <w:szCs w:val="32"/>
          <w:lang w:val="en-US" w:eastAsia="zh-CN" w:bidi="ar-SA"/>
        </w:rPr>
        <w:t>（九）加强灭火应急处置准备。</w:t>
      </w:r>
      <w:r>
        <w:rPr>
          <w:rFonts w:hint="eastAsia" w:ascii="方正仿宋_GBK" w:hAnsi="方正仿宋_GBK" w:eastAsia="方正仿宋_GBK" w:cs="方正仿宋_GBK"/>
          <w:snapToGrid/>
          <w:color w:val="000000"/>
          <w:kern w:val="32"/>
          <w:sz w:val="32"/>
          <w:szCs w:val="32"/>
          <w:lang w:val="en-US" w:eastAsia="zh-CN" w:bidi="ar-SA"/>
        </w:rPr>
        <w:t>镇应急办牵头，相关部门配合，制定应急方案，组织开展综合演练，强化应急联动。</w:t>
      </w:r>
      <w:r>
        <w:rPr>
          <w:rFonts w:hint="eastAsia" w:ascii="方正仿宋_GBK" w:hAnsi="方正仿宋_GBK" w:cs="方正仿宋_GBK"/>
          <w:snapToGrid/>
          <w:color w:val="000000"/>
          <w:kern w:val="32"/>
          <w:sz w:val="32"/>
          <w:szCs w:val="32"/>
          <w:lang w:val="en-US" w:eastAsia="zh-CN" w:bidi="ar-SA"/>
        </w:rPr>
        <w:t>镇应急办要对应急物资进行清理规范，补充应急物资，确保完整好用。镇应急办要做好与社坛镇政府消防队、县消防救援大队的联系沟通，确保一旦有灾情“拉得出，用得上”。镇</w:t>
      </w:r>
      <w:r>
        <w:rPr>
          <w:rFonts w:hint="eastAsia" w:ascii="方正仿宋_GBK" w:hAnsi="方正仿宋_GBK" w:eastAsia="方正仿宋_GBK" w:cs="方正仿宋_GBK"/>
          <w:snapToGrid/>
          <w:color w:val="000000"/>
          <w:kern w:val="32"/>
          <w:sz w:val="32"/>
          <w:szCs w:val="32"/>
          <w:lang w:val="en-US" w:eastAsia="zh-CN" w:bidi="ar-SA"/>
        </w:rPr>
        <w:t>农服中心</w:t>
      </w:r>
      <w:r>
        <w:rPr>
          <w:rFonts w:hint="eastAsia" w:ascii="方正仿宋_GBK" w:hAnsi="方正仿宋_GBK" w:cs="方正仿宋_GBK"/>
          <w:snapToGrid/>
          <w:color w:val="000000"/>
          <w:kern w:val="32"/>
          <w:sz w:val="32"/>
          <w:szCs w:val="32"/>
          <w:lang w:val="en-US" w:eastAsia="zh-CN" w:bidi="ar-SA"/>
        </w:rPr>
        <w:t>、镇供水站、镇应急办</w:t>
      </w:r>
      <w:r>
        <w:rPr>
          <w:rFonts w:hint="eastAsia" w:ascii="方正仿宋_GBK" w:hAnsi="方正仿宋_GBK" w:eastAsia="方正仿宋_GBK" w:cs="方正仿宋_GBK"/>
          <w:snapToGrid/>
          <w:color w:val="000000"/>
          <w:kern w:val="32"/>
          <w:sz w:val="32"/>
          <w:szCs w:val="32"/>
          <w:lang w:val="en-US" w:eastAsia="zh-CN" w:bidi="ar-SA"/>
        </w:rPr>
        <w:t>要对消防水源开展普查和维护保养，</w:t>
      </w:r>
      <w:r>
        <w:rPr>
          <w:rFonts w:hint="eastAsia" w:ascii="方正仿宋_GBK" w:hAnsi="方正仿宋_GBK" w:cs="方正仿宋_GBK"/>
          <w:snapToGrid/>
          <w:color w:val="000000"/>
          <w:kern w:val="32"/>
          <w:sz w:val="32"/>
          <w:szCs w:val="32"/>
          <w:lang w:val="en-US" w:eastAsia="zh-CN" w:bidi="ar-SA"/>
        </w:rPr>
        <w:t>对各消防车取水点要进行熟悉。</w:t>
      </w:r>
    </w:p>
    <w:p w14:paraId="17683D8C">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eastAsia="zh-CN"/>
        </w:rPr>
        <w:t>四</w:t>
      </w:r>
      <w:r>
        <w:rPr>
          <w:rFonts w:hint="default" w:ascii="Times New Roman" w:hAnsi="Times New Roman" w:eastAsia="方正黑体_GBK" w:cs="Times New Roman"/>
        </w:rPr>
        <w:t>、时间步骤</w:t>
      </w:r>
    </w:p>
    <w:p w14:paraId="2F0D9BEF">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（一）部署发动（202</w:t>
      </w:r>
      <w:r>
        <w:rPr>
          <w:rFonts w:hint="eastAsia" w:eastAsia="方正楷体_GBK" w:cs="Times New Roman"/>
          <w:lang w:val="en-US" w:eastAsia="zh-CN"/>
        </w:rPr>
        <w:t>3</w:t>
      </w:r>
      <w:r>
        <w:rPr>
          <w:rFonts w:hint="default" w:ascii="Times New Roman" w:hAnsi="Times New Roman" w:eastAsia="方正楷体_GBK" w:cs="Times New Roman"/>
        </w:rPr>
        <w:t>年1</w:t>
      </w:r>
      <w:r>
        <w:rPr>
          <w:rFonts w:hint="eastAsia" w:eastAsia="方正楷体_GBK" w:cs="Times New Roman"/>
          <w:lang w:val="en-US" w:eastAsia="zh-CN"/>
        </w:rPr>
        <w:t>2</w:t>
      </w:r>
      <w:r>
        <w:rPr>
          <w:rFonts w:hint="default" w:ascii="Times New Roman" w:hAnsi="Times New Roman" w:eastAsia="方正楷体_GBK" w:cs="Times New Roman"/>
        </w:rPr>
        <w:t>月</w:t>
      </w:r>
      <w:r>
        <w:rPr>
          <w:rFonts w:hint="eastAsia" w:eastAsia="方正楷体_GBK" w:cs="Times New Roman"/>
          <w:lang w:val="en-US" w:eastAsia="zh-CN"/>
        </w:rPr>
        <w:t>25</w:t>
      </w:r>
      <w:r>
        <w:rPr>
          <w:rFonts w:hint="default" w:ascii="Times New Roman" w:hAnsi="Times New Roman" w:eastAsia="方正楷体_GBK" w:cs="Times New Roman"/>
        </w:rPr>
        <w:t>日前）。</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）、镇级相关部门要结合实际，细化工作措施、明确职责任务，召开会议，广泛动员部署。</w:t>
      </w:r>
    </w:p>
    <w:p w14:paraId="24AD8FD7">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（二）组织实施（202</w:t>
      </w:r>
      <w:r>
        <w:rPr>
          <w:rFonts w:hint="eastAsia" w:eastAsia="方正楷体_GBK" w:cs="Times New Roman"/>
          <w:lang w:val="en-US" w:eastAsia="zh-CN"/>
        </w:rPr>
        <w:t>3</w:t>
      </w:r>
      <w:r>
        <w:rPr>
          <w:rFonts w:hint="default" w:ascii="Times New Roman" w:hAnsi="Times New Roman" w:eastAsia="方正楷体_GBK" w:cs="Times New Roman"/>
        </w:rPr>
        <w:t>年1</w:t>
      </w:r>
      <w:r>
        <w:rPr>
          <w:rFonts w:hint="eastAsia" w:eastAsia="方正楷体_GBK" w:cs="Times New Roman"/>
          <w:lang w:val="en-US" w:eastAsia="zh-CN"/>
        </w:rPr>
        <w:t>2</w:t>
      </w:r>
      <w:r>
        <w:rPr>
          <w:rFonts w:hint="default" w:ascii="Times New Roman" w:hAnsi="Times New Roman" w:eastAsia="方正楷体_GBK" w:cs="Times New Roman"/>
        </w:rPr>
        <w:t>月</w:t>
      </w:r>
      <w:r>
        <w:rPr>
          <w:rFonts w:hint="eastAsia" w:eastAsia="方正楷体_GBK" w:cs="Times New Roman"/>
          <w:lang w:val="en-US" w:eastAsia="zh-CN"/>
        </w:rPr>
        <w:t>26</w:t>
      </w:r>
      <w:r>
        <w:rPr>
          <w:rFonts w:hint="default" w:ascii="Times New Roman" w:hAnsi="Times New Roman" w:eastAsia="方正楷体_GBK" w:cs="Times New Roman"/>
        </w:rPr>
        <w:t>日至202</w:t>
      </w:r>
      <w:r>
        <w:rPr>
          <w:rFonts w:hint="eastAsia" w:eastAsia="方正楷体_GBK" w:cs="Times New Roman"/>
          <w:lang w:val="en-US" w:eastAsia="zh-CN"/>
        </w:rPr>
        <w:t>3</w:t>
      </w:r>
      <w:r>
        <w:rPr>
          <w:rFonts w:hint="default" w:ascii="Times New Roman" w:hAnsi="Times New Roman" w:eastAsia="方正楷体_GBK" w:cs="Times New Roman"/>
        </w:rPr>
        <w:t>年3月23日）。</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）、镇级相关部门要按照工作方案和目标任务，强化工作统筹，做好协调配合，定期分析研判、通报调度、检查督导，从严从细从实抓好落实。</w:t>
      </w:r>
    </w:p>
    <w:p w14:paraId="48DAB493">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（三）总结验收（202</w:t>
      </w:r>
      <w:r>
        <w:rPr>
          <w:rFonts w:hint="eastAsia" w:eastAsia="方正楷体_GBK" w:cs="Times New Roman"/>
          <w:lang w:val="en-US" w:eastAsia="zh-CN"/>
        </w:rPr>
        <w:t>4</w:t>
      </w:r>
      <w:r>
        <w:rPr>
          <w:rFonts w:hint="default" w:ascii="Times New Roman" w:hAnsi="Times New Roman" w:eastAsia="方正楷体_GBK" w:cs="Times New Roman"/>
        </w:rPr>
        <w:t>年3月24日至202</w:t>
      </w:r>
      <w:r>
        <w:rPr>
          <w:rFonts w:hint="eastAsia" w:eastAsia="方正楷体_GBK" w:cs="Times New Roman"/>
          <w:lang w:val="en-US" w:eastAsia="zh-CN"/>
        </w:rPr>
        <w:t>4</w:t>
      </w:r>
      <w:r>
        <w:rPr>
          <w:rFonts w:hint="default" w:ascii="Times New Roman" w:hAnsi="Times New Roman" w:eastAsia="方正楷体_GBK" w:cs="Times New Roman"/>
        </w:rPr>
        <w:t>年3月31日）。</w:t>
      </w:r>
      <w:r>
        <w:rPr>
          <w:rFonts w:hint="default" w:ascii="Times New Roman" w:hAnsi="Times New Roman" w:eastAsia="方正仿宋_GBK" w:cs="Times New Roman"/>
        </w:rPr>
        <w:t>镇消防安全委员会将组织检查验收，总结工作成效，固化经验做法，进一步健全完善火灾防控工作机制，推动消防安全形势持续向好。</w:t>
      </w:r>
    </w:p>
    <w:p w14:paraId="004D9470">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eastAsia="zh-CN"/>
        </w:rPr>
        <w:t>五</w:t>
      </w:r>
      <w:r>
        <w:rPr>
          <w:rFonts w:hint="default" w:ascii="Times New Roman" w:hAnsi="Times New Roman" w:eastAsia="方正黑体_GBK" w:cs="Times New Roman"/>
        </w:rPr>
        <w:t>、工作要求</w:t>
      </w:r>
    </w:p>
    <w:p w14:paraId="4D6A5C85">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（一）提高政治站位。</w:t>
      </w:r>
      <w:r>
        <w:rPr>
          <w:rFonts w:hint="default" w:ascii="Times New Roman" w:hAnsi="Times New Roman" w:eastAsia="方正仿宋_GBK" w:cs="Times New Roman"/>
        </w:rPr>
        <w:t>冬春季节历来是火灾多发高发期，加之受</w:t>
      </w:r>
      <w:r>
        <w:rPr>
          <w:rFonts w:hint="eastAsia" w:cs="Times New Roman"/>
          <w:lang w:eastAsia="zh-CN"/>
        </w:rPr>
        <w:t>重大活动</w:t>
      </w:r>
      <w:r>
        <w:rPr>
          <w:rFonts w:hint="default" w:ascii="Times New Roman" w:hAnsi="Times New Roman" w:eastAsia="方正仿宋_GBK" w:cs="Times New Roman"/>
        </w:rPr>
        <w:t>放松期、年底业绩冲刺期、传统事故多发期“三期碰头”叠加影响，消防安全不稳定因素明显增多，火灾形势不容乐观。各村（</w:t>
      </w:r>
      <w:r>
        <w:rPr>
          <w:rFonts w:hint="eastAsia" w:cs="Times New Roman"/>
          <w:lang w:eastAsia="zh-CN"/>
        </w:rPr>
        <w:t>社区</w:t>
      </w:r>
      <w:r>
        <w:rPr>
          <w:rFonts w:hint="default" w:ascii="Times New Roman" w:hAnsi="Times New Roman" w:eastAsia="方正仿宋_GBK" w:cs="Times New Roman"/>
        </w:rPr>
        <w:t>）、镇级相关部门要充分认清我镇冬春季节消防安全面临的形势和挑战，切实增强责任感和紧迫感，树立安全发展理念，强化风险意识，坚持底线思维，层层抓好工作落实。</w:t>
      </w:r>
    </w:p>
    <w:p w14:paraId="616FCAB7">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（二）坚持问题导向</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深刻汲取近期全国各地火灾事故教训，对本地区、本行业、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14:paraId="21262FE3">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（三）强化综合施策。</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实时把握消防安全风险趋势，落实属地、属事消防安全监管责任，健全完善会商研判、约谈提醒等工作机制，全力做好防范应对工作。要广泛告知社会单位消防安全风险，指导落实火灾风险隐患自知自查自改和公示管理制度，进一步提高抗御火灾风险能力。</w:t>
      </w:r>
    </w:p>
    <w:p w14:paraId="181E186C">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（四）严格督导问效。</w:t>
      </w:r>
      <w:r>
        <w:rPr>
          <w:rFonts w:hint="default" w:ascii="Times New Roman" w:hAnsi="Times New Roman" w:eastAsia="方正仿宋_GBK" w:cs="Times New Roman"/>
        </w:rPr>
        <w:t>镇消防安全委员会将把冬春火灾防控工作纳入明察暗访和年度消防工作检查重要内容，镇级相关部门要加强督导检查，推动任务落实。对工作不力、进展缓慢的，及时通报批评；对责任不落实、履职不到位发生火</w:t>
      </w:r>
      <w:r>
        <w:rPr>
          <w:rFonts w:hint="eastAsia" w:cs="Times New Roman"/>
          <w:lang w:val="en-US" w:eastAsia="zh-CN"/>
        </w:rPr>
        <w:t>灾</w:t>
      </w:r>
      <w:r>
        <w:rPr>
          <w:rFonts w:hint="default" w:ascii="Times New Roman" w:hAnsi="Times New Roman" w:eastAsia="方正仿宋_GBK" w:cs="Times New Roman"/>
        </w:rPr>
        <w:t>亡人事故的，将严肃追责问责。</w:t>
      </w:r>
    </w:p>
    <w:p w14:paraId="087CFA61">
      <w:pPr>
        <w:rPr>
          <w:rFonts w:hint="eastAsia"/>
          <w:lang w:val="en-US" w:eastAsia="zh-CN"/>
        </w:rPr>
      </w:pPr>
    </w:p>
    <w:p w14:paraId="583BE9F5">
      <w:r>
        <w:rPr>
          <w:rFonts w:hint="eastAsia"/>
          <w:lang w:val="en-US" w:eastAsia="zh-CN"/>
        </w:rPr>
        <w:t xml:space="preserve"> </w:t>
      </w:r>
    </w:p>
    <w:sectPr>
      <w:headerReference r:id="rId3" w:type="default"/>
      <w:footerReference r:id="rId4" w:type="default"/>
      <w:footerReference r:id="rId5" w:type="even"/>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FEEAAB-4DA1-44B4-ABF9-21A24219877E}"/>
  </w:font>
  <w:font w:name="方正仿宋_GBK">
    <w:panose1 w:val="03000509000000000000"/>
    <w:charset w:val="86"/>
    <w:family w:val="script"/>
    <w:pitch w:val="default"/>
    <w:sig w:usb0="00000001" w:usb1="080E0000" w:usb2="00000000" w:usb3="00000000" w:csb0="00040000" w:csb1="00000000"/>
    <w:embedRegular r:id="rId2" w:fontKey="{4711C9BD-2BCB-47A7-B137-9BB53212A742}"/>
  </w:font>
  <w:font w:name="方正黑体_GBK">
    <w:panose1 w:val="03000509000000000000"/>
    <w:charset w:val="86"/>
    <w:family w:val="script"/>
    <w:pitch w:val="default"/>
    <w:sig w:usb0="00000001" w:usb1="080E0000" w:usb2="00000000" w:usb3="00000000" w:csb0="00040000" w:csb1="00000000"/>
    <w:embedRegular r:id="rId3" w:fontKey="{E1CC6684-D4EF-480E-A97E-9B92C279D50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6881D974-5CBD-4752-9BDC-893E05CDD90C}"/>
  </w:font>
  <w:font w:name="方正小标宋_GBK">
    <w:panose1 w:val="03000509000000000000"/>
    <w:charset w:val="86"/>
    <w:family w:val="script"/>
    <w:pitch w:val="default"/>
    <w:sig w:usb0="00000001" w:usb1="080E0000" w:usb2="00000000" w:usb3="00000000" w:csb0="00040000" w:csb1="00000000"/>
    <w:embedRegular r:id="rId5" w:fontKey="{30AE44CE-4E36-4587-A51B-16987FDC6A11}"/>
  </w:font>
  <w:font w:name="方正楷体_GBK">
    <w:panose1 w:val="03000509000000000000"/>
    <w:charset w:val="86"/>
    <w:family w:val="script"/>
    <w:pitch w:val="default"/>
    <w:sig w:usb0="00000001" w:usb1="080E0000" w:usb2="00000000" w:usb3="00000000" w:csb0="00040000" w:csb1="00000000"/>
    <w:embedRegular r:id="rId6" w:fontKey="{050E204B-925D-490F-AADC-9BFD53D08258}"/>
  </w:font>
  <w:font w:name="仿宋">
    <w:panose1 w:val="02010609060101010101"/>
    <w:charset w:val="86"/>
    <w:family w:val="modern"/>
    <w:pitch w:val="default"/>
    <w:sig w:usb0="800002BF" w:usb1="38CF7CFA" w:usb2="00000016" w:usb3="00000000" w:csb0="00040001" w:csb1="00000000"/>
    <w:embedRegular r:id="rId7" w:fontKey="{7BD81828-8E91-4ECE-8BAC-91C5F98B4C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8F6C">
    <w:pPr>
      <w:pStyle w:val="7"/>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E1C0A7">
                          <w:pPr>
                            <w:pStyle w:val="7"/>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3"/>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E1C0A7">
                    <w:pPr>
                      <w:pStyle w:val="7"/>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3"/>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5D42">
    <w:pPr>
      <w:pStyle w:val="7"/>
      <w:ind w:right="360" w:firstLine="360"/>
      <w:rPr>
        <w:sz w:val="28"/>
      </w:rPr>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3"/>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7F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GQwNGM2MmZlNmRhNDhiOTc1YWZjMjIyYWQ0YjYifQ=="/>
  </w:docVars>
  <w:rsids>
    <w:rsidRoot w:val="00000000"/>
    <w:rsid w:val="000468C7"/>
    <w:rsid w:val="008B5C3E"/>
    <w:rsid w:val="008E0C60"/>
    <w:rsid w:val="00AA1050"/>
    <w:rsid w:val="0143581A"/>
    <w:rsid w:val="016866A4"/>
    <w:rsid w:val="018A7679"/>
    <w:rsid w:val="01B110AA"/>
    <w:rsid w:val="02217FDE"/>
    <w:rsid w:val="027125E7"/>
    <w:rsid w:val="02990148"/>
    <w:rsid w:val="02E01C47"/>
    <w:rsid w:val="030D40BE"/>
    <w:rsid w:val="03376361"/>
    <w:rsid w:val="03DE5A5A"/>
    <w:rsid w:val="047563BF"/>
    <w:rsid w:val="04FD0162"/>
    <w:rsid w:val="05017C52"/>
    <w:rsid w:val="050B287F"/>
    <w:rsid w:val="053718C6"/>
    <w:rsid w:val="054D733B"/>
    <w:rsid w:val="05BB24F7"/>
    <w:rsid w:val="05DB04A3"/>
    <w:rsid w:val="05EA33DB"/>
    <w:rsid w:val="06222576"/>
    <w:rsid w:val="06587D46"/>
    <w:rsid w:val="06F2019A"/>
    <w:rsid w:val="076F5347"/>
    <w:rsid w:val="08640C24"/>
    <w:rsid w:val="095F13EB"/>
    <w:rsid w:val="099866AB"/>
    <w:rsid w:val="09C83435"/>
    <w:rsid w:val="09FB1114"/>
    <w:rsid w:val="0A5B7E05"/>
    <w:rsid w:val="0A79091B"/>
    <w:rsid w:val="0AEF054D"/>
    <w:rsid w:val="0C321039"/>
    <w:rsid w:val="0CC47EE3"/>
    <w:rsid w:val="0CF34325"/>
    <w:rsid w:val="0D1129FD"/>
    <w:rsid w:val="0DAA0EC0"/>
    <w:rsid w:val="0E0F33E0"/>
    <w:rsid w:val="0E2F5830"/>
    <w:rsid w:val="0EE20AF5"/>
    <w:rsid w:val="0EE41D10"/>
    <w:rsid w:val="0F3A48EA"/>
    <w:rsid w:val="0F496B20"/>
    <w:rsid w:val="0F59068B"/>
    <w:rsid w:val="0F5F3EF3"/>
    <w:rsid w:val="0F671838"/>
    <w:rsid w:val="0FC757F3"/>
    <w:rsid w:val="0FEB1C2B"/>
    <w:rsid w:val="10967DE9"/>
    <w:rsid w:val="10A122E9"/>
    <w:rsid w:val="10A8197A"/>
    <w:rsid w:val="10E36DA6"/>
    <w:rsid w:val="10FB5E9E"/>
    <w:rsid w:val="11072BC3"/>
    <w:rsid w:val="112924ED"/>
    <w:rsid w:val="11CC15E8"/>
    <w:rsid w:val="11EE77B0"/>
    <w:rsid w:val="121C256F"/>
    <w:rsid w:val="122907E8"/>
    <w:rsid w:val="12791770"/>
    <w:rsid w:val="12A83E03"/>
    <w:rsid w:val="131B6383"/>
    <w:rsid w:val="139E0D62"/>
    <w:rsid w:val="13C76A41"/>
    <w:rsid w:val="140841F7"/>
    <w:rsid w:val="148F527B"/>
    <w:rsid w:val="14926B19"/>
    <w:rsid w:val="14975EDD"/>
    <w:rsid w:val="15BC7FB8"/>
    <w:rsid w:val="15C90CFD"/>
    <w:rsid w:val="160F7CF5"/>
    <w:rsid w:val="16111CBF"/>
    <w:rsid w:val="161B669A"/>
    <w:rsid w:val="17255A22"/>
    <w:rsid w:val="17365E81"/>
    <w:rsid w:val="17BB0135"/>
    <w:rsid w:val="184E2D57"/>
    <w:rsid w:val="18F57676"/>
    <w:rsid w:val="190F0738"/>
    <w:rsid w:val="192B12EA"/>
    <w:rsid w:val="193A152D"/>
    <w:rsid w:val="193C52A5"/>
    <w:rsid w:val="194328ED"/>
    <w:rsid w:val="195C5947"/>
    <w:rsid w:val="19B27315"/>
    <w:rsid w:val="19B72B7E"/>
    <w:rsid w:val="19B7492C"/>
    <w:rsid w:val="19D21766"/>
    <w:rsid w:val="1A0A0EFF"/>
    <w:rsid w:val="1A3F329F"/>
    <w:rsid w:val="1A5403CD"/>
    <w:rsid w:val="1A5959E3"/>
    <w:rsid w:val="1AEF6A73"/>
    <w:rsid w:val="1B746F78"/>
    <w:rsid w:val="1BAD248A"/>
    <w:rsid w:val="1BDB0DA5"/>
    <w:rsid w:val="1BE063BC"/>
    <w:rsid w:val="1C136791"/>
    <w:rsid w:val="1CB3441C"/>
    <w:rsid w:val="1CBA4E5F"/>
    <w:rsid w:val="1CC10BAA"/>
    <w:rsid w:val="1D1A2151"/>
    <w:rsid w:val="1D2B18B9"/>
    <w:rsid w:val="1D350989"/>
    <w:rsid w:val="1DCA10D2"/>
    <w:rsid w:val="1E2D1660"/>
    <w:rsid w:val="1E58492F"/>
    <w:rsid w:val="1E8E65A3"/>
    <w:rsid w:val="1EAC07D7"/>
    <w:rsid w:val="1EB831B3"/>
    <w:rsid w:val="1EBA7398"/>
    <w:rsid w:val="1F2B5BA0"/>
    <w:rsid w:val="1F5C044F"/>
    <w:rsid w:val="1F745799"/>
    <w:rsid w:val="20457135"/>
    <w:rsid w:val="20547378"/>
    <w:rsid w:val="20732EB3"/>
    <w:rsid w:val="207B66B3"/>
    <w:rsid w:val="20854CC8"/>
    <w:rsid w:val="21001105"/>
    <w:rsid w:val="21451E71"/>
    <w:rsid w:val="217E28FF"/>
    <w:rsid w:val="21821CC3"/>
    <w:rsid w:val="21C81DCC"/>
    <w:rsid w:val="21D63AC7"/>
    <w:rsid w:val="22511DC1"/>
    <w:rsid w:val="22C00CF5"/>
    <w:rsid w:val="22EC551C"/>
    <w:rsid w:val="22FF35CB"/>
    <w:rsid w:val="232272BA"/>
    <w:rsid w:val="23425BAE"/>
    <w:rsid w:val="238241FC"/>
    <w:rsid w:val="23E97DD8"/>
    <w:rsid w:val="241E2177"/>
    <w:rsid w:val="24C820E3"/>
    <w:rsid w:val="24F133E8"/>
    <w:rsid w:val="25665B84"/>
    <w:rsid w:val="256C2A6E"/>
    <w:rsid w:val="25AD1847"/>
    <w:rsid w:val="25C44658"/>
    <w:rsid w:val="25DA3E7C"/>
    <w:rsid w:val="266D4CF0"/>
    <w:rsid w:val="26B446CD"/>
    <w:rsid w:val="276A122F"/>
    <w:rsid w:val="27B23302"/>
    <w:rsid w:val="27C070A1"/>
    <w:rsid w:val="27E70AD2"/>
    <w:rsid w:val="280478D6"/>
    <w:rsid w:val="280C5247"/>
    <w:rsid w:val="283F446A"/>
    <w:rsid w:val="285223EF"/>
    <w:rsid w:val="28687E65"/>
    <w:rsid w:val="286B34B1"/>
    <w:rsid w:val="28C36E49"/>
    <w:rsid w:val="28E514B5"/>
    <w:rsid w:val="28ED2118"/>
    <w:rsid w:val="28EE2D15"/>
    <w:rsid w:val="291458F7"/>
    <w:rsid w:val="29745A9F"/>
    <w:rsid w:val="299407E6"/>
    <w:rsid w:val="29BA209F"/>
    <w:rsid w:val="2A0863E6"/>
    <w:rsid w:val="2A1262DA"/>
    <w:rsid w:val="2A5E151F"/>
    <w:rsid w:val="2AB253C7"/>
    <w:rsid w:val="2AE90D7D"/>
    <w:rsid w:val="2B395AE8"/>
    <w:rsid w:val="2B711876"/>
    <w:rsid w:val="2B9176D3"/>
    <w:rsid w:val="2C22032B"/>
    <w:rsid w:val="2C8F5E2C"/>
    <w:rsid w:val="2D0803AB"/>
    <w:rsid w:val="2D0A3299"/>
    <w:rsid w:val="2D960FD0"/>
    <w:rsid w:val="2DBD030B"/>
    <w:rsid w:val="2E277E7A"/>
    <w:rsid w:val="2E382087"/>
    <w:rsid w:val="2E921798"/>
    <w:rsid w:val="2F6B1FE9"/>
    <w:rsid w:val="30422D49"/>
    <w:rsid w:val="309537C1"/>
    <w:rsid w:val="30A457B2"/>
    <w:rsid w:val="30B17ECF"/>
    <w:rsid w:val="30B5176D"/>
    <w:rsid w:val="30E43E01"/>
    <w:rsid w:val="313E79B5"/>
    <w:rsid w:val="31456F95"/>
    <w:rsid w:val="315C42DF"/>
    <w:rsid w:val="319A6096"/>
    <w:rsid w:val="31BA5AC8"/>
    <w:rsid w:val="32C4038E"/>
    <w:rsid w:val="32E12CEE"/>
    <w:rsid w:val="33337080"/>
    <w:rsid w:val="33BC1065"/>
    <w:rsid w:val="33C15185"/>
    <w:rsid w:val="33FE78CF"/>
    <w:rsid w:val="341B3FDD"/>
    <w:rsid w:val="34806536"/>
    <w:rsid w:val="348A2F11"/>
    <w:rsid w:val="35020CF9"/>
    <w:rsid w:val="350607E9"/>
    <w:rsid w:val="352073D1"/>
    <w:rsid w:val="352E5F92"/>
    <w:rsid w:val="356E45E1"/>
    <w:rsid w:val="35700877"/>
    <w:rsid w:val="35A02D1F"/>
    <w:rsid w:val="35E46651"/>
    <w:rsid w:val="360A1AA8"/>
    <w:rsid w:val="36146F36"/>
    <w:rsid w:val="361C6AFB"/>
    <w:rsid w:val="36723C5D"/>
    <w:rsid w:val="36857E34"/>
    <w:rsid w:val="36FC6348"/>
    <w:rsid w:val="3801173C"/>
    <w:rsid w:val="38E075A3"/>
    <w:rsid w:val="393B2A2C"/>
    <w:rsid w:val="39BC1C49"/>
    <w:rsid w:val="3A343EA0"/>
    <w:rsid w:val="3A5D2D2E"/>
    <w:rsid w:val="3A657FA6"/>
    <w:rsid w:val="3A865F28"/>
    <w:rsid w:val="3A9643BE"/>
    <w:rsid w:val="3AA62106"/>
    <w:rsid w:val="3ABF0EB3"/>
    <w:rsid w:val="3AC21656"/>
    <w:rsid w:val="3ADD023E"/>
    <w:rsid w:val="3B297B99"/>
    <w:rsid w:val="3B547DD5"/>
    <w:rsid w:val="3B783AC3"/>
    <w:rsid w:val="3C5C5193"/>
    <w:rsid w:val="3C6329C5"/>
    <w:rsid w:val="3CA1529C"/>
    <w:rsid w:val="3CD81353"/>
    <w:rsid w:val="3D430101"/>
    <w:rsid w:val="3D5B544A"/>
    <w:rsid w:val="3DCC00F6"/>
    <w:rsid w:val="3DF11483"/>
    <w:rsid w:val="3DFA2EB5"/>
    <w:rsid w:val="3E063608"/>
    <w:rsid w:val="3EC60FE9"/>
    <w:rsid w:val="3F3348D1"/>
    <w:rsid w:val="3F552CAC"/>
    <w:rsid w:val="3F5D4F76"/>
    <w:rsid w:val="3F6D76B7"/>
    <w:rsid w:val="3FA05CDE"/>
    <w:rsid w:val="401D3F49"/>
    <w:rsid w:val="40B05AAD"/>
    <w:rsid w:val="41281AE7"/>
    <w:rsid w:val="41285F8B"/>
    <w:rsid w:val="41792343"/>
    <w:rsid w:val="41807B75"/>
    <w:rsid w:val="418840A7"/>
    <w:rsid w:val="41A03D74"/>
    <w:rsid w:val="424010B3"/>
    <w:rsid w:val="42692558"/>
    <w:rsid w:val="42821D92"/>
    <w:rsid w:val="42870A90"/>
    <w:rsid w:val="428E0070"/>
    <w:rsid w:val="435412BA"/>
    <w:rsid w:val="43CE2E1A"/>
    <w:rsid w:val="43CF250F"/>
    <w:rsid w:val="441A7E0D"/>
    <w:rsid w:val="442A5B77"/>
    <w:rsid w:val="44392543"/>
    <w:rsid w:val="4502438F"/>
    <w:rsid w:val="460E3446"/>
    <w:rsid w:val="466510E8"/>
    <w:rsid w:val="47767AF7"/>
    <w:rsid w:val="47797541"/>
    <w:rsid w:val="47A81BD4"/>
    <w:rsid w:val="47C00CCC"/>
    <w:rsid w:val="47D429C9"/>
    <w:rsid w:val="47ED757E"/>
    <w:rsid w:val="48272AF9"/>
    <w:rsid w:val="4840005F"/>
    <w:rsid w:val="48BC5937"/>
    <w:rsid w:val="49256159"/>
    <w:rsid w:val="49A32653"/>
    <w:rsid w:val="4A0C644A"/>
    <w:rsid w:val="4A590F64"/>
    <w:rsid w:val="4A6E2C61"/>
    <w:rsid w:val="4AAA7A11"/>
    <w:rsid w:val="4ABB577A"/>
    <w:rsid w:val="4B4D6D1A"/>
    <w:rsid w:val="4B6D2F19"/>
    <w:rsid w:val="4B9C55AC"/>
    <w:rsid w:val="4BD9235C"/>
    <w:rsid w:val="4BFE1DC3"/>
    <w:rsid w:val="4C2832E3"/>
    <w:rsid w:val="4C286E40"/>
    <w:rsid w:val="4C416153"/>
    <w:rsid w:val="4C4A14AC"/>
    <w:rsid w:val="4C667968"/>
    <w:rsid w:val="4CC0176E"/>
    <w:rsid w:val="4D0C49B3"/>
    <w:rsid w:val="4D2A6BE7"/>
    <w:rsid w:val="4D3D691B"/>
    <w:rsid w:val="4D9C5D37"/>
    <w:rsid w:val="4DD3727F"/>
    <w:rsid w:val="4DE65204"/>
    <w:rsid w:val="4E2A50F1"/>
    <w:rsid w:val="4E3221F7"/>
    <w:rsid w:val="4E557C94"/>
    <w:rsid w:val="4EAD7AD0"/>
    <w:rsid w:val="4F244236"/>
    <w:rsid w:val="4F361873"/>
    <w:rsid w:val="4F6E725F"/>
    <w:rsid w:val="4F8E5B53"/>
    <w:rsid w:val="4FDF1F0B"/>
    <w:rsid w:val="505C21E8"/>
    <w:rsid w:val="50C07F8E"/>
    <w:rsid w:val="50FB4B23"/>
    <w:rsid w:val="51D35B0D"/>
    <w:rsid w:val="520143BB"/>
    <w:rsid w:val="521A547C"/>
    <w:rsid w:val="52C04276"/>
    <w:rsid w:val="53175FD8"/>
    <w:rsid w:val="532E5683"/>
    <w:rsid w:val="53422EDD"/>
    <w:rsid w:val="53B4545D"/>
    <w:rsid w:val="53BA6F17"/>
    <w:rsid w:val="53DD0E57"/>
    <w:rsid w:val="546D5D37"/>
    <w:rsid w:val="54B75526"/>
    <w:rsid w:val="55DA73FC"/>
    <w:rsid w:val="560E0C53"/>
    <w:rsid w:val="5629440B"/>
    <w:rsid w:val="567315FF"/>
    <w:rsid w:val="56A17F50"/>
    <w:rsid w:val="56C41E5B"/>
    <w:rsid w:val="56D26326"/>
    <w:rsid w:val="57272B15"/>
    <w:rsid w:val="57544F8D"/>
    <w:rsid w:val="57A75A04"/>
    <w:rsid w:val="5906675A"/>
    <w:rsid w:val="59AA17DC"/>
    <w:rsid w:val="5A2C21F1"/>
    <w:rsid w:val="5A3E19E5"/>
    <w:rsid w:val="5A4968FF"/>
    <w:rsid w:val="5A955FE8"/>
    <w:rsid w:val="5AB1230D"/>
    <w:rsid w:val="5AE40D1D"/>
    <w:rsid w:val="5B123195"/>
    <w:rsid w:val="5B394BC5"/>
    <w:rsid w:val="5B481116"/>
    <w:rsid w:val="5BE2600C"/>
    <w:rsid w:val="5BF258FE"/>
    <w:rsid w:val="5BF62AB6"/>
    <w:rsid w:val="5C5872CD"/>
    <w:rsid w:val="5C6F6F12"/>
    <w:rsid w:val="5C713F79"/>
    <w:rsid w:val="5C96018D"/>
    <w:rsid w:val="5D485594"/>
    <w:rsid w:val="5D551A5E"/>
    <w:rsid w:val="5D5A0E23"/>
    <w:rsid w:val="5D6F2B20"/>
    <w:rsid w:val="5D743EE0"/>
    <w:rsid w:val="5E3E6996"/>
    <w:rsid w:val="5E435D5B"/>
    <w:rsid w:val="5E541D16"/>
    <w:rsid w:val="5EE4753E"/>
    <w:rsid w:val="5F2636B2"/>
    <w:rsid w:val="5FAD5B82"/>
    <w:rsid w:val="5FE5531C"/>
    <w:rsid w:val="5FF15F2D"/>
    <w:rsid w:val="6051475F"/>
    <w:rsid w:val="607D37A6"/>
    <w:rsid w:val="60B151FE"/>
    <w:rsid w:val="60E04234"/>
    <w:rsid w:val="6126799A"/>
    <w:rsid w:val="620D7B27"/>
    <w:rsid w:val="623065F6"/>
    <w:rsid w:val="625C563D"/>
    <w:rsid w:val="628A21AA"/>
    <w:rsid w:val="628C1A7E"/>
    <w:rsid w:val="62C90F25"/>
    <w:rsid w:val="63C27722"/>
    <w:rsid w:val="63C33BC6"/>
    <w:rsid w:val="64485D42"/>
    <w:rsid w:val="64D94D23"/>
    <w:rsid w:val="65336B29"/>
    <w:rsid w:val="65733FF2"/>
    <w:rsid w:val="65BC08CD"/>
    <w:rsid w:val="65F53DDF"/>
    <w:rsid w:val="661C75BD"/>
    <w:rsid w:val="665054B9"/>
    <w:rsid w:val="666176C6"/>
    <w:rsid w:val="668B64F1"/>
    <w:rsid w:val="66AF0431"/>
    <w:rsid w:val="66FD119D"/>
    <w:rsid w:val="674072DB"/>
    <w:rsid w:val="681C1AF7"/>
    <w:rsid w:val="68C83B6A"/>
    <w:rsid w:val="69026F3E"/>
    <w:rsid w:val="690507DD"/>
    <w:rsid w:val="69894F6A"/>
    <w:rsid w:val="69DF102E"/>
    <w:rsid w:val="6A3A2708"/>
    <w:rsid w:val="6A505A87"/>
    <w:rsid w:val="6A575068"/>
    <w:rsid w:val="6A6634FD"/>
    <w:rsid w:val="6AF91C7B"/>
    <w:rsid w:val="6AFC5741"/>
    <w:rsid w:val="6B43383E"/>
    <w:rsid w:val="6BAF2C82"/>
    <w:rsid w:val="6C7E1196"/>
    <w:rsid w:val="6D064B23"/>
    <w:rsid w:val="6D9914F3"/>
    <w:rsid w:val="6DA700B4"/>
    <w:rsid w:val="6DC42A14"/>
    <w:rsid w:val="6EC42D65"/>
    <w:rsid w:val="6F152DFC"/>
    <w:rsid w:val="6FBE7937"/>
    <w:rsid w:val="6FC07921"/>
    <w:rsid w:val="6FCE7B7A"/>
    <w:rsid w:val="70433998"/>
    <w:rsid w:val="70741DA4"/>
    <w:rsid w:val="708741CD"/>
    <w:rsid w:val="70BF3967"/>
    <w:rsid w:val="70D56CE6"/>
    <w:rsid w:val="70E62CA2"/>
    <w:rsid w:val="70F01D72"/>
    <w:rsid w:val="725A3947"/>
    <w:rsid w:val="73306456"/>
    <w:rsid w:val="73375A36"/>
    <w:rsid w:val="738A025C"/>
    <w:rsid w:val="73D20B92"/>
    <w:rsid w:val="74220495"/>
    <w:rsid w:val="74820F33"/>
    <w:rsid w:val="74934EEE"/>
    <w:rsid w:val="755503F6"/>
    <w:rsid w:val="762027B2"/>
    <w:rsid w:val="76797673"/>
    <w:rsid w:val="76820CB3"/>
    <w:rsid w:val="76CA4E14"/>
    <w:rsid w:val="77304C77"/>
    <w:rsid w:val="77383B2B"/>
    <w:rsid w:val="77AB07A1"/>
    <w:rsid w:val="77B75398"/>
    <w:rsid w:val="77FA5285"/>
    <w:rsid w:val="786D7BA6"/>
    <w:rsid w:val="790A7749"/>
    <w:rsid w:val="79BA4CCB"/>
    <w:rsid w:val="7A036672"/>
    <w:rsid w:val="7A236D15"/>
    <w:rsid w:val="7A765096"/>
    <w:rsid w:val="7A831561"/>
    <w:rsid w:val="7AA31C03"/>
    <w:rsid w:val="7AC06311"/>
    <w:rsid w:val="7AF16E13"/>
    <w:rsid w:val="7B1A60F5"/>
    <w:rsid w:val="7BCA11BA"/>
    <w:rsid w:val="7C3A6597"/>
    <w:rsid w:val="7C5C4760"/>
    <w:rsid w:val="7C835849"/>
    <w:rsid w:val="7CDC13FD"/>
    <w:rsid w:val="7CE34539"/>
    <w:rsid w:val="7E1352F2"/>
    <w:rsid w:val="7E4D4360"/>
    <w:rsid w:val="7E5C27F5"/>
    <w:rsid w:val="7E617E0B"/>
    <w:rsid w:val="7E635932"/>
    <w:rsid w:val="7E7B3673"/>
    <w:rsid w:val="7E8A55B4"/>
    <w:rsid w:val="7E9C52E7"/>
    <w:rsid w:val="7F2A28F3"/>
    <w:rsid w:val="7FBE4DEA"/>
    <w:rsid w:val="8F6FDB3D"/>
    <w:rsid w:val="B9261296"/>
    <w:rsid w:val="D7D3AD79"/>
    <w:rsid w:val="FEFD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方正黑体_GBK"/>
      <w:kern w:val="44"/>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4">
    <w:name w:val="table of authorities"/>
    <w:basedOn w:val="1"/>
    <w:next w:val="1"/>
    <w:qFormat/>
    <w:uiPriority w:val="0"/>
    <w:pPr>
      <w:ind w:left="420" w:leftChars="200"/>
    </w:pPr>
    <w:rPr>
      <w:rFonts w:ascii="宋体" w:eastAsia="宋体"/>
      <w:sz w:val="21"/>
    </w:rPr>
  </w:style>
  <w:style w:type="paragraph" w:styleId="5">
    <w:name w:val="Body Text"/>
    <w:basedOn w:val="1"/>
    <w:next w:val="1"/>
    <w:qFormat/>
    <w:uiPriority w:val="0"/>
    <w:pPr>
      <w:spacing w:line="0" w:lineRule="atLeast"/>
    </w:pPr>
    <w:rPr>
      <w:szCs w:val="20"/>
    </w:rPr>
  </w:style>
  <w:style w:type="paragraph" w:styleId="6">
    <w:name w:val="toc 5"/>
    <w:basedOn w:val="1"/>
    <w:next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5">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 w:type="character" w:customStyle="1" w:styleId="16">
    <w:name w:val="NormalCharacter"/>
    <w:link w:val="17"/>
    <w:semiHidden/>
    <w:qFormat/>
    <w:uiPriority w:val="0"/>
    <w:rPr>
      <w:kern w:val="0"/>
      <w:sz w:val="24"/>
    </w:rPr>
  </w:style>
  <w:style w:type="paragraph" w:customStyle="1" w:styleId="17">
    <w:name w:val="UserStyle_3"/>
    <w:basedOn w:val="1"/>
    <w:link w:val="16"/>
    <w:qFormat/>
    <w:uiPriority w:val="0"/>
    <w:pPr>
      <w:widowControl/>
      <w:spacing w:after="160" w:line="240" w:lineRule="exact"/>
      <w:jc w:val="left"/>
      <w:textAlignment w:val="baseline"/>
    </w:pPr>
    <w:rPr>
      <w:kern w:val="0"/>
      <w:sz w:val="24"/>
    </w:rPr>
  </w:style>
  <w:style w:type="paragraph" w:customStyle="1" w:styleId="18">
    <w:name w:val="BodyText"/>
    <w:basedOn w:val="1"/>
    <w:qFormat/>
    <w:uiPriority w:val="0"/>
    <w:pPr>
      <w:ind w:left="111"/>
    </w:pPr>
    <w:rPr>
      <w:sz w:val="32"/>
      <w:szCs w:val="32"/>
    </w:rPr>
  </w:style>
  <w:style w:type="paragraph" w:customStyle="1" w:styleId="19">
    <w:name w:val="正文首行缩进 21"/>
    <w:basedOn w:val="20"/>
    <w:next w:val="10"/>
    <w:qFormat/>
    <w:uiPriority w:val="99"/>
    <w:pPr>
      <w:ind w:firstLine="200" w:firstLineChars="200"/>
    </w:pPr>
  </w:style>
  <w:style w:type="paragraph" w:customStyle="1" w:styleId="20">
    <w:name w:val="正文文本缩进1"/>
    <w:basedOn w:val="1"/>
    <w:qFormat/>
    <w:uiPriority w:val="99"/>
    <w:pPr>
      <w:ind w:left="200" w:leftChars="200"/>
    </w:pPr>
  </w:style>
  <w:style w:type="paragraph" w:customStyle="1" w:styleId="21">
    <w:name w:val="BodyText1I2"/>
    <w:basedOn w:val="1"/>
    <w:qFormat/>
    <w:uiPriority w:val="99"/>
    <w:pPr>
      <w:ind w:left="200" w:leftChars="200" w:firstLine="200" w:firstLineChars="200"/>
    </w:pPr>
    <w:rPr>
      <w:rFonts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3485</Words>
  <Characters>3531</Characters>
  <Lines>0</Lines>
  <Paragraphs>0</Paragraphs>
  <TotalTime>33</TotalTime>
  <ScaleCrop>false</ScaleCrop>
  <LinksUpToDate>false</LinksUpToDate>
  <CharactersWithSpaces>3604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2022-06-21T00:53:00Z</dcterms:created>
  <dc:creator>Administrator</dc:creator>
  <cp:lastModifiedBy>温星星</cp:lastModifiedBy>
  <cp:lastPrinted>2023-12-25T01:49:00Z</cp:lastPrinted>
  <dcterms:modified xsi:type="dcterms:W3CDTF">2025-04-15T03:30:25Z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7256665352A24305951F0F4DFBF0048B_13</vt:lpwstr>
  </property>
  <property fmtid="{D5CDD505-2E9C-101B-9397-08002B2CF9AE}" pid="4" name="KSOTemplateDocerSaveRecord">
    <vt:lpwstr>eyJoZGlkIjoiZDRlMTI0ZmZkNWVkNDk2ZTg4NWYwOTQyMjQxMmY4NGEiLCJ1c2VySWQiOiIxMzIzODcwMDMzIn0=</vt:lpwstr>
  </property>
</Properties>
</file>