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cs="Times New Roman"/>
          <w:szCs w:val="22"/>
        </w:rPr>
      </w:pPr>
      <w:r>
        <w:rPr>
          <w:rFonts w:hint="default" w:ascii="Times New Roman" w:hAnsi="Times New Roman" w:cs="Times New Roman"/>
          <w:szCs w:val="22"/>
        </w:rPr>
        <w:t>三元府发〔</w:t>
      </w:r>
      <w:r>
        <w:rPr>
          <w:rFonts w:hint="eastAsia" w:cs="Times New Roman"/>
          <w:szCs w:val="22"/>
          <w:lang w:eastAsia="zh-CN"/>
        </w:rPr>
        <w:t>2023</w:t>
      </w:r>
      <w:r>
        <w:rPr>
          <w:rFonts w:hint="default" w:ascii="Times New Roman" w:hAnsi="Times New Roman" w:cs="Times New Roman"/>
          <w:szCs w:val="22"/>
        </w:rPr>
        <w:t>〕</w:t>
      </w:r>
      <w:r>
        <w:rPr>
          <w:rFonts w:hint="eastAsia" w:cs="Times New Roman"/>
          <w:szCs w:val="22"/>
          <w:lang w:val="en-US" w:eastAsia="zh-CN"/>
        </w:rPr>
        <w:t>89</w:t>
      </w:r>
      <w:r>
        <w:rPr>
          <w:rFonts w:hint="default" w:ascii="Times New Roman" w:hAnsi="Times New Roman" w:cs="Times New Roman"/>
          <w:szCs w:val="22"/>
        </w:rPr>
        <w:t>号</w:t>
      </w:r>
    </w:p>
    <w:p>
      <w:pPr>
        <w:spacing w:line="600" w:lineRule="exact"/>
        <w:jc w:val="both"/>
        <w:rPr>
          <w:rFonts w:hint="default" w:ascii="Times New Roman" w:eastAsia="方正小标宋_GBK"/>
          <w:spacing w:val="-20"/>
          <w:kern w:val="32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margin">
                  <wp:posOffset>610235</wp:posOffset>
                </wp:positionV>
                <wp:extent cx="5615940" cy="0"/>
                <wp:effectExtent l="0" t="10795" r="7620" b="120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.25pt;margin-top:48.05pt;height:0pt;width:442.2pt;mso-position-horizontal-relative:page;mso-position-vertical-relative:margin;z-index:251661312;mso-width-relative:page;mso-height-relative:page;" filled="f" stroked="t" coordsize="21600,21600" o:gfxdata="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LjDCb/YAAAACgEAAA8AAAAAAAAAAQAgAAAAOAAAAGRycy9kb3ducmV2LnhtbFBLAQIU&#10;ABQAAAAIAIdO4kBwINZJ3QEAAJoDAAAOAAAAAAAAAAEAIAAAAD0BAABkcnMvZTJvRG9jLnhtbFBL&#10;BQYAAAAABgAGAFkBAACM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both"/>
        <w:rPr>
          <w:rFonts w:hint="default" w:ascii="Times New Roman" w:eastAsia="方正小标宋_GBK"/>
          <w:spacing w:val="-20"/>
          <w:kern w:val="32"/>
          <w:sz w:val="44"/>
          <w:szCs w:val="44"/>
          <w:lang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jc w:val="center"/>
        <w:textAlignment w:val="auto"/>
        <w:rPr>
          <w:rStyle w:val="16"/>
          <w:rFonts w:hint="eastAsia" w:ascii="Times New Roman" w:hAnsi="Times New Roman" w:eastAsia="方正小标宋_GBK"/>
          <w:color w:val="auto"/>
          <w:sz w:val="44"/>
          <w:szCs w:val="44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center"/>
        <w:textAlignment w:val="auto"/>
        <w:rPr>
          <w:rStyle w:val="16"/>
          <w:rFonts w:hint="eastAsia" w:ascii="Times New Roman" w:hAnsi="Times New Roman" w:eastAsia="方正小标宋_GBK"/>
          <w:color w:val="auto"/>
          <w:sz w:val="44"/>
          <w:szCs w:val="44"/>
        </w:rPr>
      </w:pPr>
      <w:r>
        <w:rPr>
          <w:rStyle w:val="16"/>
          <w:rFonts w:hint="eastAsia" w:ascii="Times New Roman" w:hAnsi="Times New Roman" w:eastAsia="方正小标宋_GBK"/>
          <w:color w:val="auto"/>
          <w:sz w:val="44"/>
          <w:szCs w:val="44"/>
        </w:rPr>
        <w:t>丰都县</w:t>
      </w:r>
      <w:r>
        <w:rPr>
          <w:rStyle w:val="16"/>
          <w:rFonts w:hint="eastAsia" w:ascii="Times New Roman" w:hAnsi="Times New Roman" w:eastAsia="方正小标宋_GBK"/>
          <w:color w:val="auto"/>
          <w:sz w:val="44"/>
          <w:szCs w:val="44"/>
          <w:lang w:eastAsia="zh-CN"/>
        </w:rPr>
        <w:t>三元</w:t>
      </w:r>
      <w:r>
        <w:rPr>
          <w:rStyle w:val="16"/>
          <w:rFonts w:hint="eastAsia" w:ascii="Times New Roman" w:hAnsi="Times New Roman" w:eastAsia="方正小标宋_GBK"/>
          <w:color w:val="auto"/>
          <w:sz w:val="44"/>
          <w:szCs w:val="44"/>
        </w:rPr>
        <w:t>镇人民政府</w:t>
      </w:r>
    </w:p>
    <w:p>
      <w:pPr>
        <w:adjustRightInd w:val="0"/>
        <w:snapToGrid w:val="0"/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Style w:val="16"/>
          <w:rFonts w:hint="eastAsia" w:ascii="Times New Roman" w:hAnsi="Times New Roman" w:eastAsia="方正小标宋_GBK"/>
          <w:color w:val="auto"/>
          <w:sz w:val="44"/>
          <w:szCs w:val="44"/>
        </w:rPr>
        <w:t>关于印发</w:t>
      </w:r>
      <w:r>
        <w:rPr>
          <w:rFonts w:eastAsia="方正小标宋_GBK"/>
          <w:sz w:val="44"/>
          <w:szCs w:val="44"/>
        </w:rPr>
        <w:t>《</w:t>
      </w:r>
      <w:r>
        <w:rPr>
          <w:rFonts w:ascii="方正小标宋_GBK" w:eastAsia="方正小标宋_GBK"/>
          <w:kern w:val="0"/>
          <w:sz w:val="44"/>
          <w:szCs w:val="44"/>
        </w:rPr>
        <w:t>进一步加强两三轮摩托车和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center"/>
        <w:textAlignment w:val="auto"/>
        <w:rPr>
          <w:rFonts w:eastAsia="方正仿宋_GBK"/>
          <w:kern w:val="0"/>
          <w:sz w:val="32"/>
          <w:szCs w:val="32"/>
          <w:lang w:val="zh-CN"/>
        </w:rPr>
      </w:pPr>
      <w:r>
        <w:rPr>
          <w:rFonts w:ascii="方正小标宋_GBK" w:eastAsia="方正小标宋_GBK"/>
          <w:kern w:val="0"/>
          <w:sz w:val="44"/>
          <w:szCs w:val="44"/>
        </w:rPr>
        <w:t>低速电动车综合治理工作</w:t>
      </w:r>
      <w:r>
        <w:rPr>
          <w:rFonts w:eastAsia="方正小标宋_GBK"/>
          <w:sz w:val="44"/>
          <w:szCs w:val="44"/>
        </w:rPr>
        <w:t>》的通知</w:t>
      </w:r>
    </w:p>
    <w:p>
      <w:pPr>
        <w:pStyle w:val="18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left="0"/>
        <w:textAlignment w:val="auto"/>
        <w:rPr>
          <w:rStyle w:val="16"/>
          <w:rFonts w:ascii="Times New Roman" w:hAnsi="Times New Roman"/>
          <w:lang w:val="en-US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32"/>
          <w:sz w:val="32"/>
          <w:szCs w:val="32"/>
          <w:lang w:val="en-US" w:eastAsia="zh-CN"/>
        </w:rPr>
        <w:t>各村（社区），镇级</w:t>
      </w:r>
      <w:r>
        <w:rPr>
          <w:rFonts w:hint="eastAsia" w:ascii="Times New Roman" w:eastAsia="方正仿宋_GBK" w:cs="Times New Roman"/>
          <w:color w:val="auto"/>
          <w:kern w:val="32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方正仿宋_GBK" w:cs="Times New Roman"/>
          <w:color w:val="auto"/>
          <w:kern w:val="32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632" w:firstLineChars="200"/>
        <w:jc w:val="left"/>
        <w:rPr>
          <w:rFonts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近</w:t>
      </w:r>
      <w:r>
        <w:rPr>
          <w:rFonts w:hint="eastAsia" w:ascii="方正仿宋_GBK" w:eastAsia="方正仿宋_GBK"/>
          <w:sz w:val="32"/>
          <w:szCs w:val="32"/>
        </w:rPr>
        <w:t>段</w:t>
      </w:r>
      <w:r>
        <w:rPr>
          <w:rFonts w:ascii="方正仿宋_GBK" w:eastAsia="方正仿宋_GBK"/>
          <w:sz w:val="32"/>
          <w:szCs w:val="32"/>
        </w:rPr>
        <w:t>时间以来，农村地区涉及两三轮摩托车、低速电动车事故多发，违法载人、酒驾</w:t>
      </w:r>
      <w:r>
        <w:rPr>
          <w:rFonts w:hint="eastAsia" w:ascii="方正仿宋_GBK"/>
          <w:sz w:val="32"/>
          <w:szCs w:val="32"/>
          <w:lang w:val="en-US" w:eastAsia="zh-CN"/>
        </w:rPr>
        <w:t>等</w:t>
      </w:r>
      <w:r>
        <w:rPr>
          <w:rFonts w:ascii="方正仿宋_GBK" w:eastAsia="方正仿宋_GBK"/>
          <w:sz w:val="32"/>
          <w:szCs w:val="32"/>
        </w:rPr>
        <w:t>违法</w:t>
      </w:r>
      <w:r>
        <w:rPr>
          <w:rFonts w:hint="eastAsia" w:ascii="方正仿宋_GBK"/>
          <w:sz w:val="32"/>
          <w:szCs w:val="32"/>
          <w:lang w:val="en-US" w:eastAsia="zh-CN"/>
        </w:rPr>
        <w:t>事故</w:t>
      </w:r>
      <w:r>
        <w:rPr>
          <w:rFonts w:ascii="方正仿宋_GBK" w:eastAsia="方正仿宋_GBK"/>
          <w:sz w:val="32"/>
          <w:szCs w:val="32"/>
        </w:rPr>
        <w:t>频发，涉险事故不断，反映出综合治理成效不够明显、严管氛围不够浓厚、驾乘人员安全意识仍较淡薄，为有效防范压降摩托车和低速电动车事故风险，进一步强化路面严管执法、高频宣传提示全环节、全链条综合治理，</w:t>
      </w:r>
      <w:r>
        <w:rPr>
          <w:rFonts w:hint="eastAsia" w:ascii="方正仿宋_GBK" w:eastAsia="方正仿宋_GBK"/>
          <w:sz w:val="32"/>
          <w:szCs w:val="32"/>
        </w:rPr>
        <w:t>根据</w:t>
      </w:r>
      <w:r>
        <w:rPr>
          <w:rFonts w:ascii="方正仿宋_GBK" w:eastAsia="方正仿宋_GBK"/>
          <w:sz w:val="32"/>
          <w:szCs w:val="32"/>
        </w:rPr>
        <w:t>丰都县安全生产委员会道路交通安全办公室</w:t>
      </w:r>
      <w:r>
        <w:rPr>
          <w:rFonts w:hint="eastAsia" w:ascii="方正仿宋_GBK" w:eastAsia="方正仿宋_GBK"/>
          <w:sz w:val="32"/>
          <w:szCs w:val="32"/>
        </w:rPr>
        <w:t>《关于进一步加强两三轮摩托车和低速电动车综合治理工作的通知》</w:t>
      </w:r>
      <w:r>
        <w:rPr>
          <w:rFonts w:hint="eastAsia" w:ascii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</w:rPr>
        <w:t>丰安交办〔</w:t>
      </w:r>
      <w:r>
        <w:rPr>
          <w:rFonts w:hint="eastAsia" w:eastAsia="方正仿宋_GBK"/>
          <w:sz w:val="32"/>
          <w:szCs w:val="32"/>
        </w:rPr>
        <w:t>2023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</w:rPr>
        <w:t>37</w:t>
      </w:r>
      <w:r>
        <w:rPr>
          <w:rFonts w:hint="eastAsia" w:ascii="方正仿宋_GBK" w:eastAsia="方正仿宋_GBK"/>
          <w:sz w:val="32"/>
          <w:szCs w:val="32"/>
        </w:rPr>
        <w:t>号）文件要求，</w:t>
      </w:r>
      <w:r>
        <w:rPr>
          <w:rFonts w:ascii="方正仿宋_GBK" w:eastAsia="方正仿宋_GBK"/>
          <w:sz w:val="32"/>
          <w:szCs w:val="32"/>
        </w:rPr>
        <w:t>结合</w:t>
      </w:r>
      <w:r>
        <w:rPr>
          <w:rFonts w:hint="eastAsia" w:ascii="方正仿宋_GBK" w:eastAsia="方正仿宋_GBK"/>
          <w:sz w:val="32"/>
          <w:szCs w:val="32"/>
        </w:rPr>
        <w:t>我镇</w:t>
      </w:r>
      <w:r>
        <w:rPr>
          <w:rFonts w:ascii="方正仿宋_GBK" w:eastAsia="方正仿宋_GBK"/>
          <w:sz w:val="32"/>
          <w:szCs w:val="32"/>
        </w:rPr>
        <w:t>实际，</w:t>
      </w:r>
      <w:r>
        <w:rPr>
          <w:rFonts w:ascii="方正仿宋_GBK" w:eastAsia="方正仿宋_GBK"/>
          <w:spacing w:val="-20"/>
          <w:sz w:val="32"/>
          <w:szCs w:val="32"/>
        </w:rPr>
        <w:t>现将有关要求通知如下：</w:t>
      </w:r>
    </w:p>
    <w:p>
      <w:pPr>
        <w:adjustRightInd w:val="0"/>
        <w:snapToGrid w:val="0"/>
        <w:spacing w:line="560" w:lineRule="exact"/>
        <w:jc w:val="left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color w:val="000000"/>
          <w:kern w:val="0"/>
          <w:sz w:val="32"/>
          <w:szCs w:val="32"/>
        </w:rPr>
        <w:t xml:space="preserve">   </w:t>
      </w:r>
      <w:r>
        <w:rPr>
          <w:rFonts w:ascii="方正黑体_GBK" w:eastAsia="方正黑体_GBK"/>
          <w:color w:val="000000"/>
          <w:kern w:val="0"/>
          <w:sz w:val="32"/>
          <w:szCs w:val="32"/>
        </w:rPr>
        <w:t>一、工作目标</w:t>
      </w:r>
    </w:p>
    <w:p>
      <w:pPr>
        <w:adjustRightInd w:val="0"/>
        <w:snapToGrid w:val="0"/>
        <w:spacing w:line="560" w:lineRule="exact"/>
        <w:jc w:val="left"/>
        <w:rPr>
          <w:rFonts w:eastAsia="方正仿宋_GBK"/>
          <w:sz w:val="32"/>
          <w:szCs w:val="32"/>
        </w:rPr>
      </w:pPr>
      <w:r>
        <w:rPr>
          <w:rFonts w:eastAsia="方正黑体_GBK"/>
          <w:color w:val="000000"/>
          <w:kern w:val="0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>通过持续强化宣传、路面综合治理措施，落实落细分级分类管理，并形成常态长效机制，确保实现摩托车、</w:t>
      </w:r>
      <w:r>
        <w:rPr>
          <w:rFonts w:hint="eastAsia" w:ascii="方正仿宋_GBK" w:eastAsia="方正仿宋_GBK"/>
          <w:sz w:val="32"/>
          <w:szCs w:val="32"/>
        </w:rPr>
        <w:t>低速</w:t>
      </w:r>
      <w:r>
        <w:rPr>
          <w:rFonts w:ascii="方正仿宋_GBK" w:eastAsia="方正仿宋_GBK"/>
          <w:sz w:val="32"/>
          <w:szCs w:val="32"/>
        </w:rPr>
        <w:t>电动车驾驶人交通安全意识和守法自觉性明显提升；摩托车、</w:t>
      </w:r>
      <w:r>
        <w:rPr>
          <w:rFonts w:hint="eastAsia" w:ascii="方正仿宋_GBK" w:eastAsia="方正仿宋_GBK"/>
          <w:sz w:val="32"/>
          <w:szCs w:val="32"/>
        </w:rPr>
        <w:t>低速</w:t>
      </w:r>
      <w:r>
        <w:rPr>
          <w:rFonts w:ascii="方正仿宋_GBK" w:eastAsia="方正仿宋_GBK"/>
          <w:sz w:val="32"/>
          <w:szCs w:val="32"/>
        </w:rPr>
        <w:t>电动车</w:t>
      </w:r>
      <w:r>
        <w:rPr>
          <w:rFonts w:hint="eastAsia"/>
          <w:sz w:val="32"/>
          <w:szCs w:val="32"/>
          <w:lang w:eastAsia="zh-CN"/>
        </w:rPr>
        <w:t>“</w:t>
      </w:r>
      <w:r>
        <w:rPr>
          <w:rFonts w:ascii="方正仿宋_GBK" w:eastAsia="方正仿宋_GBK"/>
          <w:sz w:val="32"/>
          <w:szCs w:val="32"/>
        </w:rPr>
        <w:t>两违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rFonts w:ascii="方正仿宋_GBK" w:eastAsia="方正仿宋_GBK"/>
          <w:sz w:val="32"/>
          <w:szCs w:val="32"/>
        </w:rPr>
        <w:t>违法明显减少，摩托车、</w:t>
      </w:r>
      <w:r>
        <w:rPr>
          <w:rFonts w:hint="eastAsia" w:ascii="方正仿宋_GBK" w:eastAsia="方正仿宋_GBK"/>
          <w:sz w:val="32"/>
          <w:szCs w:val="32"/>
        </w:rPr>
        <w:t>低速</w:t>
      </w:r>
      <w:r>
        <w:rPr>
          <w:rFonts w:ascii="方正仿宋_GBK" w:eastAsia="方正仿宋_GBK"/>
          <w:sz w:val="32"/>
          <w:szCs w:val="32"/>
        </w:rPr>
        <w:t>电动车道路交通死亡人数同比下降；严防发生涉及摩托车、</w:t>
      </w:r>
      <w:r>
        <w:rPr>
          <w:rFonts w:hint="eastAsia" w:ascii="方正仿宋_GBK" w:eastAsia="方正仿宋_GBK"/>
          <w:sz w:val="32"/>
          <w:szCs w:val="32"/>
        </w:rPr>
        <w:t>低速</w:t>
      </w:r>
      <w:r>
        <w:rPr>
          <w:rFonts w:ascii="方正仿宋_GBK" w:eastAsia="方正仿宋_GBK"/>
          <w:sz w:val="32"/>
          <w:szCs w:val="32"/>
        </w:rPr>
        <w:t>电动车较大事故或有影响事故。</w:t>
      </w:r>
    </w:p>
    <w:p>
      <w:pPr>
        <w:adjustRightInd w:val="0"/>
        <w:snapToGrid w:val="0"/>
        <w:spacing w:line="560" w:lineRule="exact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color w:val="000000"/>
          <w:kern w:val="0"/>
          <w:sz w:val="32"/>
          <w:szCs w:val="32"/>
        </w:rPr>
        <w:t xml:space="preserve">     </w:t>
      </w:r>
      <w:r>
        <w:rPr>
          <w:rFonts w:ascii="方正黑体_GBK" w:eastAsia="方正黑体_GBK"/>
          <w:sz w:val="32"/>
          <w:szCs w:val="32"/>
        </w:rPr>
        <w:t>二、工作措施</w:t>
      </w:r>
    </w:p>
    <w:p>
      <w:pPr>
        <w:adjustRightInd w:val="0"/>
        <w:snapToGrid w:val="0"/>
        <w:spacing w:line="560" w:lineRule="exact"/>
        <w:ind w:left="316" w:leftChars="100" w:firstLine="316" w:firstLineChars="100"/>
        <w:jc w:val="left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（一）全面摸清底数，纳入重点管控</w:t>
      </w:r>
    </w:p>
    <w:p>
      <w:pPr>
        <w:adjustRightInd w:val="0"/>
        <w:snapToGrid w:val="0"/>
        <w:spacing w:line="560" w:lineRule="exact"/>
        <w:ind w:firstLine="632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ascii="方正仿宋_GBK" w:eastAsia="方正仿宋_GBK"/>
          <w:b/>
          <w:sz w:val="32"/>
          <w:szCs w:val="32"/>
        </w:rPr>
        <w:t>一是组织全面摸排</w:t>
      </w:r>
      <w:r>
        <w:rPr>
          <w:rFonts w:ascii="方正仿宋_GBK" w:eastAsia="方正仿宋_GBK"/>
          <w:sz w:val="32"/>
          <w:szCs w:val="32"/>
        </w:rPr>
        <w:t>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原来摸排的基础上，各村（居）要在9月25日前对辖区两三轮摩托车、低速电动车进行一次全覆盖摸底排查，重点排查车主及驾驶人姓名、身份证号码、居住地点、联系电话、是否购买保险、出行时间及车辆用途等情况，逐一填写摸排情况表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动态上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报应急办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周丽蓉处</w:t>
      </w:r>
      <w:r>
        <w:rPr>
          <w:rFonts w:hint="eastAsia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全面摸排用工企业、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各类养殖场、种植场、用工密集型大户</w:t>
      </w:r>
      <w:r>
        <w:rPr>
          <w:rFonts w:hint="eastAsia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用工情况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摸排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农民工多少人、工人出行所用交通工具情况等，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并将摸排情况表，于9月30日前上报镇应急办。3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分类完善台账。镇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应急办要落实专人，在前期摸排掌握台账数据基础上，结合本轮全覆盖摸排数据，按照本地牌照、外地牌照、无牌无</w:t>
      </w:r>
      <w:r>
        <w:rPr>
          <w:rFonts w:ascii="方正仿宋_GBK" w:eastAsia="方正仿宋_GBK"/>
          <w:sz w:val="32"/>
          <w:szCs w:val="32"/>
        </w:rPr>
        <w:t>证三个类别，进行梳理汇总、数据消重，分类建立台账，确保底数清、情况明。</w:t>
      </w:r>
      <w:r>
        <w:rPr>
          <w:rFonts w:hint="eastAsia" w:ascii="方正仿宋_GBK" w:eastAsia="方正仿宋_GBK"/>
          <w:sz w:val="32"/>
          <w:szCs w:val="32"/>
        </w:rPr>
        <w:t>对保有量相对较大的村社，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工人出行务工多的村社，</w:t>
      </w:r>
      <w:r>
        <w:rPr>
          <w:rFonts w:hint="eastAsia" w:ascii="方正仿宋_GBK" w:eastAsia="方正仿宋_GBK"/>
          <w:sz w:val="32"/>
          <w:szCs w:val="32"/>
        </w:rPr>
        <w:t>镇应急办要纳入重点监管视线，强化常态化执法监管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应急办要做好</w:t>
      </w:r>
      <w:r>
        <w:rPr>
          <w:rFonts w:hint="eastAsia" w:ascii="方正仿宋_GBK"/>
          <w:sz w:val="32"/>
          <w:szCs w:val="32"/>
          <w:lang w:val="en-US" w:eastAsia="zh-CN"/>
        </w:rPr>
        <w:t>台账、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动态管理，按月组织村（居）开展动态摸排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_GBK" w:hAnsi="Times New Roman" w:eastAsia="方正仿宋_GBK" w:cs="Times New Roman"/>
          <w:b/>
          <w:bCs/>
          <w:sz w:val="32"/>
          <w:szCs w:val="32"/>
          <w:lang w:val="en-US" w:eastAsia="zh-CN"/>
        </w:rPr>
        <w:t>落实一对一帮扶联系机制。</w:t>
      </w:r>
      <w:r>
        <w:rPr>
          <w:rFonts w:ascii="方正仿宋_GBK" w:eastAsia="方正仿宋_GBK"/>
          <w:sz w:val="32"/>
          <w:szCs w:val="32"/>
        </w:rPr>
        <w:t>对摸排出的两三轮摩托车、低速电动车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其它摩托车</w:t>
      </w:r>
      <w:r>
        <w:rPr>
          <w:rFonts w:ascii="方正仿宋_GBK" w:eastAsia="方正仿宋_GBK"/>
          <w:sz w:val="32"/>
          <w:szCs w:val="32"/>
        </w:rPr>
        <w:t>，要以村社为单位，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落实</w:t>
      </w:r>
      <w:r>
        <w:rPr>
          <w:rFonts w:ascii="方正仿宋_GBK" w:eastAsia="方正仿宋_GBK"/>
          <w:sz w:val="32"/>
          <w:szCs w:val="32"/>
        </w:rPr>
        <w:t>镇联系村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居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ascii="方正仿宋_GBK" w:eastAsia="方正仿宋_GBK"/>
          <w:sz w:val="32"/>
          <w:szCs w:val="32"/>
        </w:rPr>
        <w:t>的领导包村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居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ascii="方正仿宋_GBK" w:eastAsia="方正仿宋_GBK"/>
          <w:sz w:val="32"/>
          <w:szCs w:val="32"/>
        </w:rPr>
        <w:t>、驻村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居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ascii="方正仿宋_GBK" w:eastAsia="方正仿宋_GBK"/>
          <w:sz w:val="32"/>
          <w:szCs w:val="32"/>
        </w:rPr>
        <w:t>干部包社、村社干部、网格长、网格员包户，逐一明确管控责任，建立责任清单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帮扶责任人员见附件1</w:t>
      </w:r>
      <w:r>
        <w:rPr>
          <w:rFonts w:hint="eastAsia" w:ascii="方正仿宋_GBK" w:eastAsia="方正仿宋_GBK"/>
          <w:sz w:val="32"/>
          <w:szCs w:val="32"/>
          <w:lang w:eastAsia="zh-CN"/>
        </w:rPr>
        <w:t>）。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帮扶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责任人员的主要责任是定期走访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驾驶员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（特别是学生上学时间段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、赶场日、重大节假日等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面对面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宣传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道路交通安全法律法规、开展纠违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劝导、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警示教育等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，并落实动态监管，有增加的驾驶人员，各村（居）要及时上报镇应急办并及时落实帮扶责任人员。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_GBK" w:hAnsi="Times New Roman" w:eastAsia="方正仿宋_GBK" w:cs="Times New Roman"/>
          <w:b/>
          <w:bCs/>
          <w:sz w:val="32"/>
          <w:szCs w:val="32"/>
          <w:lang w:val="en-US" w:eastAsia="zh-CN"/>
        </w:rPr>
        <w:t>落实赋色管理。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对排查出的各类车辆，</w:t>
      </w:r>
      <w:r>
        <w:rPr>
          <w:rFonts w:ascii="方正仿宋_GBK" w:eastAsia="方正仿宋_GBK"/>
          <w:sz w:val="32"/>
          <w:szCs w:val="32"/>
        </w:rPr>
        <w:t>实施</w:t>
      </w:r>
      <w:r>
        <w:rPr>
          <w:rFonts w:hint="eastAsia"/>
          <w:sz w:val="32"/>
          <w:szCs w:val="32"/>
          <w:lang w:eastAsia="zh-CN"/>
        </w:rPr>
        <w:t>“</w:t>
      </w:r>
      <w:r>
        <w:rPr>
          <w:rFonts w:ascii="方正仿宋_GBK" w:eastAsia="方正仿宋_GBK"/>
          <w:sz w:val="32"/>
          <w:szCs w:val="32"/>
        </w:rPr>
        <w:t>红黄绿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rFonts w:ascii="方正仿宋_GBK" w:eastAsia="方正仿宋_GBK"/>
          <w:sz w:val="32"/>
          <w:szCs w:val="32"/>
        </w:rPr>
        <w:t>赋色管理，即无牌无证</w:t>
      </w:r>
      <w:r>
        <w:rPr>
          <w:rFonts w:hint="eastAsia" w:ascii="方正仿宋_GBK" w:eastAsia="方正仿宋_GBK"/>
          <w:sz w:val="32"/>
          <w:szCs w:val="32"/>
        </w:rPr>
        <w:t>赋予</w:t>
      </w:r>
      <w:r>
        <w:rPr>
          <w:rFonts w:ascii="方正仿宋_GBK" w:eastAsia="方正仿宋_GBK"/>
          <w:sz w:val="32"/>
          <w:szCs w:val="32"/>
        </w:rPr>
        <w:t>红色，外地牌照</w:t>
      </w:r>
      <w:r>
        <w:rPr>
          <w:rFonts w:hint="eastAsia" w:ascii="方正仿宋_GBK" w:eastAsia="方正仿宋_GBK"/>
          <w:sz w:val="32"/>
          <w:szCs w:val="32"/>
        </w:rPr>
        <w:t>赋予</w:t>
      </w:r>
      <w:r>
        <w:rPr>
          <w:rFonts w:ascii="方正仿宋_GBK" w:eastAsia="方正仿宋_GBK"/>
          <w:sz w:val="32"/>
          <w:szCs w:val="32"/>
        </w:rPr>
        <w:t>黄色，本地牌照</w:t>
      </w:r>
      <w:r>
        <w:rPr>
          <w:rFonts w:hint="eastAsia" w:ascii="方正仿宋_GBK" w:eastAsia="方正仿宋_GBK"/>
          <w:sz w:val="32"/>
          <w:szCs w:val="32"/>
        </w:rPr>
        <w:t>赋予</w:t>
      </w:r>
      <w:r>
        <w:rPr>
          <w:rFonts w:ascii="方正仿宋_GBK" w:eastAsia="方正仿宋_GBK"/>
          <w:sz w:val="32"/>
          <w:szCs w:val="32"/>
        </w:rPr>
        <w:t>绿色。对外地和本地牌照车辆</w:t>
      </w:r>
      <w:r>
        <w:rPr>
          <w:rFonts w:hint="eastAsia" w:ascii="方正仿宋_GBK" w:eastAsia="方正仿宋_GBK"/>
          <w:sz w:val="32"/>
          <w:szCs w:val="32"/>
        </w:rPr>
        <w:t>，应急办要通报</w:t>
      </w:r>
      <w:r>
        <w:rPr>
          <w:rFonts w:hint="eastAsia" w:ascii="方正仿宋_GBK"/>
          <w:sz w:val="32"/>
          <w:szCs w:val="32"/>
          <w:lang w:val="en-US" w:eastAsia="zh-CN"/>
        </w:rPr>
        <w:t>至</w:t>
      </w:r>
      <w:r>
        <w:rPr>
          <w:rFonts w:ascii="方正仿宋_GBK" w:eastAsia="方正仿宋_GBK"/>
          <w:sz w:val="32"/>
          <w:szCs w:val="32"/>
        </w:rPr>
        <w:t>交巡警</w:t>
      </w:r>
      <w:r>
        <w:rPr>
          <w:rFonts w:hint="eastAsia" w:ascii="方正仿宋_GBK" w:eastAsia="方正仿宋_GBK"/>
          <w:sz w:val="32"/>
          <w:szCs w:val="32"/>
        </w:rPr>
        <w:t>中队</w:t>
      </w:r>
      <w:r>
        <w:rPr>
          <w:rFonts w:ascii="方正仿宋_GBK" w:eastAsia="方正仿宋_GBK"/>
          <w:sz w:val="32"/>
          <w:szCs w:val="32"/>
        </w:rPr>
        <w:t>进行核实，属于假牌假证的，要依法查处，并转为红色管理；对外地牌照核实后属实的，由黄色调整为绿色管理。</w:t>
      </w:r>
    </w:p>
    <w:p>
      <w:pPr>
        <w:adjustRightInd w:val="0"/>
        <w:snapToGrid w:val="0"/>
        <w:spacing w:line="560" w:lineRule="exact"/>
        <w:ind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（二）</w:t>
      </w:r>
      <w:r>
        <w:rPr>
          <w:rFonts w:hint="eastAsia" w:ascii="方正楷体_GBK" w:eastAsia="方正楷体_GBK"/>
          <w:sz w:val="32"/>
          <w:szCs w:val="32"/>
        </w:rPr>
        <w:t>加</w:t>
      </w:r>
      <w:r>
        <w:rPr>
          <w:rFonts w:ascii="方正楷体_GBK" w:eastAsia="方正楷体_GBK"/>
          <w:sz w:val="32"/>
          <w:szCs w:val="32"/>
        </w:rPr>
        <w:t>强路面管控，强化严管氛围</w:t>
      </w:r>
    </w:p>
    <w:p>
      <w:pPr>
        <w:adjustRightInd w:val="0"/>
        <w:snapToGrid w:val="0"/>
        <w:spacing w:line="56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加强路检路查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以中小学校、场镇和集中用工企业、养殖场、</w:t>
      </w:r>
      <w:r>
        <w:rPr>
          <w:rFonts w:hint="eastAsia" w:cs="Times New Roman"/>
          <w:sz w:val="32"/>
          <w:szCs w:val="32"/>
          <w:lang w:eastAsia="zh-CN"/>
        </w:rPr>
        <w:t>种植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场等周边及通行线路为重点，根据摩托车、低速电动车出行规律特点，应急办、派出所、交警十二</w:t>
      </w:r>
      <w:r>
        <w:rPr>
          <w:rFonts w:hint="eastAsia" w:cs="Times New Roman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队每月底作出次月勤务安排，量化检查任务，加强检查震慑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原则上，镇应急办每月上路执法不得低于8次，执法处罚不得低于15个。要重点加强学生上学、放学时段；企业、工地、种养殖场工人上下班时段；赶场日早上7—11点时段，加大路检路查强度、处罚力度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。对发现的摩托车、低速电动车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两违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交通违法，要以教育为主、处罚为辅，对违法驾驶人承诺不再违法并申请参加交通安全集中学习教育的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暂不予处罚，参加学习期间要妥善保管车辆。对违法驾驶人不愿参加学习教育的，要在落实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面对面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警示教育后，依法依规进行处罚。同一驾驶人累计3次实施“两违”违法（含）的，原则上依法依规予以处罚。</w:t>
      </w:r>
    </w:p>
    <w:p>
      <w:pPr>
        <w:adjustRightInd w:val="0"/>
        <w:snapToGrid w:val="0"/>
        <w:spacing w:line="56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加强联合执法。镇应急办要联合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派出所每周开展不少于1次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联合执法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，原则上每次不少于2小时的上路执勤执法，重点在早晚学生上学和用工出行高峰时段，围绕场镇、学校周边、农村用工大户周边、摩托车及低速电动车通行量大的乡村公路设置检查点，开展摩托车、低速电动车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两违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检查。</w:t>
      </w:r>
    </w:p>
    <w:p>
      <w:pPr>
        <w:adjustRightInd w:val="0"/>
        <w:snapToGrid w:val="0"/>
        <w:spacing w:line="560" w:lineRule="exact"/>
        <w:ind w:firstLine="640"/>
        <w:rPr>
          <w:rFonts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加强有效劝导。各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劝导站在劝导、制止、纠正摩托车、低速电动车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两违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交通违法行为时，落实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面对面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交通安全宣传，并将相关情况和照片上传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重庆道交安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系统。同时，对不听从劝导</w:t>
      </w:r>
      <w:r>
        <w:rPr>
          <w:rFonts w:ascii="方正仿宋_GBK" w:eastAsia="方正仿宋_GBK"/>
          <w:sz w:val="32"/>
          <w:szCs w:val="32"/>
        </w:rPr>
        <w:t>的，要视频固定证据，派出所或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镇应急办</w:t>
      </w:r>
      <w:r>
        <w:rPr>
          <w:rFonts w:hint="eastAsia" w:ascii="方正仿宋_GBK" w:eastAsia="方正仿宋_GBK"/>
          <w:sz w:val="32"/>
          <w:szCs w:val="32"/>
        </w:rPr>
        <w:t>要</w:t>
      </w:r>
      <w:r>
        <w:rPr>
          <w:rFonts w:ascii="方正仿宋_GBK" w:eastAsia="方正仿宋_GBK"/>
          <w:sz w:val="32"/>
          <w:szCs w:val="32"/>
        </w:rPr>
        <w:t>予以处罚。</w:t>
      </w:r>
    </w:p>
    <w:p>
      <w:pPr>
        <w:pStyle w:val="11"/>
        <w:adjustRightInd w:val="0"/>
        <w:snapToGrid w:val="0"/>
        <w:spacing w:before="0" w:beforeAutospacing="0" w:after="0" w:afterAutospacing="0" w:line="560" w:lineRule="exact"/>
        <w:jc w:val="both"/>
        <w:rPr>
          <w:rFonts w:ascii="方正楷体_GBK" w:hAnsi="Times New Roman" w:eastAsia="方正楷体_GBK" w:cs="Times New Roman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ascii="Times New Roman" w:hAnsi="Times New Roman" w:eastAsia="方正黑体_GBK" w:cs="Times New Roman"/>
          <w:sz w:val="32"/>
          <w:szCs w:val="32"/>
        </w:rPr>
        <w:t xml:space="preserve"> </w:t>
      </w:r>
      <w:r>
        <w:rPr>
          <w:rFonts w:ascii="方正楷体_GBK" w:hAnsi="Times New Roman" w:eastAsia="方正楷体_GBK" w:cs="Times New Roman"/>
          <w:b w:val="0"/>
          <w:bCs w:val="0"/>
          <w:kern w:val="2"/>
          <w:sz w:val="32"/>
          <w:szCs w:val="32"/>
        </w:rPr>
        <w:t>（三）抓好</w:t>
      </w:r>
      <w:r>
        <w:rPr>
          <w:rFonts w:hint="eastAsia" w:ascii="方正楷体_GBK" w:hAnsi="Times New Roman" w:eastAsia="方正楷体_GBK" w:cs="Times New Roman"/>
          <w:b w:val="0"/>
          <w:bCs w:val="0"/>
          <w:kern w:val="2"/>
          <w:sz w:val="32"/>
          <w:szCs w:val="32"/>
          <w:lang w:val="en-US" w:eastAsia="zh-CN"/>
        </w:rPr>
        <w:t>驾驶员学习培训</w:t>
      </w:r>
      <w:r>
        <w:rPr>
          <w:rFonts w:ascii="方正楷体_GBK" w:hAnsi="Times New Roman" w:eastAsia="方正楷体_GBK" w:cs="Times New Roman"/>
          <w:b w:val="0"/>
          <w:bCs w:val="0"/>
          <w:kern w:val="2"/>
          <w:sz w:val="32"/>
          <w:szCs w:val="32"/>
        </w:rPr>
        <w:t>，强化教育帮扶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cs="Times New Roman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抓好驾驶员的学习培训。原则上，镇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每两个月集中举办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驾驶员安全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学习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培训，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各村（居）要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力争做到动员每一个驾驶员都参加，并对参加集中学习的驾驶员发放学习卡，学习之后应急办工作人员在学习卡上签字确认，驾驶员驾驶车辆外出要带上学习卡接受路检路查。对未到镇参加集中学习的驾驶员，各村（居）要采取多种措施组织学习，力争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未到镇参加学习的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驾驶员，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由驾驶员所在的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，当月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开展集中学习，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到会学员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学习后，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由村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主要领导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在学习卡上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签字确认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未到村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（居）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参加集中学习的，由村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（居）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安排相关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村民小组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，组织开展学习，联系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（居）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干部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（或驻村干部）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参加，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驾驶员学习之后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由联系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（居）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干部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（或驻村干部）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在学习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上签字确认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</w:t>
      </w:r>
      <w:r>
        <w:rPr>
          <w:rFonts w:hint="eastAsia" w:cs="Times New Roman"/>
          <w:sz w:val="32"/>
          <w:szCs w:val="32"/>
          <w:lang w:val="en-US" w:eastAsia="zh-CN"/>
        </w:rPr>
        <w:t>未参加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（居）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民小组</w:t>
      </w:r>
      <w:r>
        <w:rPr>
          <w:rFonts w:hint="eastAsia" w:cs="Times New Roman"/>
          <w:sz w:val="32"/>
          <w:szCs w:val="32"/>
          <w:lang w:val="en-US" w:eastAsia="zh-CN"/>
        </w:rPr>
        <w:t>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组织</w:t>
      </w:r>
      <w:r>
        <w:rPr>
          <w:rFonts w:hint="eastAsia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学习的驾驶员，由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驾驶员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联系帮扶责任人一对一组织学习，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学习后由帮扶联系人在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卡上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（4）驾驶员安全学习是公共安全事项，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将驾驶员学习培训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的约束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纳入村规民约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或居民公约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，对一年2次以上不参加学习培训的，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建议在村规民约或居民公约中约定一定的经济处罚，作为驾驶员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安全学习费，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用于奖励每次参加安全学习的驾驶员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（5）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在当月组织完驾驶员培训后，在月底前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要将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组织学习的图片、签到册、签字的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学习卡、村规民约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等相关资料复印件交应急办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周丽蓉处，联系电话：13251196701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除规定的集中学习外，各村（居）要结合重大节假日、季节性用工、学生上放学等不同人员密集出行特点，组织开展驾驶员的安全教育培训，加强违规劝导，确保每一个驾驶员自觉遵守交通安全法规。</w:t>
      </w:r>
    </w:p>
    <w:p>
      <w:pPr>
        <w:pStyle w:val="11"/>
        <w:adjustRightInd w:val="0"/>
        <w:snapToGrid w:val="0"/>
        <w:spacing w:before="0" w:beforeAutospacing="0" w:after="0" w:afterAutospacing="0" w:line="560" w:lineRule="exact"/>
        <w:ind w:firstLine="632" w:firstLineChars="200"/>
        <w:jc w:val="both"/>
        <w:rPr>
          <w:rFonts w:ascii="方正仿宋_GBK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 切实提升学习质量。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/>
        </w:rPr>
        <w:t>驾驶员学习主要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通过观看警示教育视频、学习交通安全法律法规等方式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eastAsia="zh-CN"/>
        </w:rPr>
        <w:t>。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/>
        </w:rPr>
        <w:t>组织学习前，要充分备课，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优化学习内容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/>
        </w:rPr>
        <w:t>确保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驾驶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/>
        </w:rPr>
        <w:t>员学习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取得实效。同时，不得收取任何学习费、资料费。</w:t>
      </w:r>
    </w:p>
    <w:p>
      <w:pPr>
        <w:pStyle w:val="11"/>
        <w:adjustRightInd w:val="0"/>
        <w:snapToGrid w:val="0"/>
        <w:spacing w:before="0" w:beforeAutospacing="0" w:after="0" w:afterAutospacing="0" w:line="560" w:lineRule="exact"/>
        <w:ind w:firstLine="632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. 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注重协同教育帮扶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eastAsia="zh-CN"/>
        </w:rPr>
        <w:t>。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充分发挥社会共治作用，及时将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“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两违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”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驾驶人和搭乘人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/>
        </w:rPr>
        <w:t>在镇村社组织学习时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通报其所在的村社、学校、用工单位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/>
        </w:rPr>
        <w:t>等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，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/>
        </w:rPr>
        <w:t>加大警示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教育、道德评价、警示提醒等方式，增强交通违法人员的守法意识。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ascii="方正楷体_GBK" w:hAnsi="Times New Roman" w:eastAsia="方正楷体_GBK" w:cs="Times New Roman"/>
          <w:b w:val="0"/>
          <w:bCs w:val="0"/>
          <w:kern w:val="2"/>
          <w:sz w:val="32"/>
          <w:szCs w:val="32"/>
        </w:rPr>
        <w:t>（四）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加强道路交通安全宣传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要充分利用农村喇叭、流动</w:t>
      </w:r>
      <w:r>
        <w:rPr>
          <w:rFonts w:hint="eastAsia" w:cs="Times New Roman"/>
          <w:sz w:val="32"/>
          <w:szCs w:val="32"/>
          <w:lang w:eastAsia="zh-CN"/>
        </w:rPr>
        <w:t>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传车、院坝会等，广泛开展道路交通安全宣传，交通事故警示教育等，深入开展针对</w:t>
      </w:r>
      <w:r>
        <w:rPr>
          <w:rFonts w:hint="eastAsia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两轮摩托车有牌证、戴头盔、限两人、靠右行，载货三轮车只装货、不载人、戴头盔、靠右行，电动四轮车有驾证、限两人、不超速、不营运</w:t>
      </w:r>
      <w:r>
        <w:rPr>
          <w:rFonts w:hint="eastAsia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的宣传活动，定期集中开展一次村上的驾驶员安全警示教育</w:t>
      </w:r>
      <w:r>
        <w:rPr>
          <w:rFonts w:hint="eastAsia" w:cs="Times New Roman"/>
          <w:sz w:val="32"/>
          <w:szCs w:val="32"/>
          <w:lang w:eastAsia="zh-CN"/>
        </w:rPr>
        <w:t>活动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，选取一些驾驶员违法处罚案例</w:t>
      </w:r>
      <w:r>
        <w:rPr>
          <w:rFonts w:hint="eastAsia" w:cs="Times New Roman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警示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针对有学生读书的家庭，各村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要安排</w:t>
      </w:r>
      <w:r>
        <w:rPr>
          <w:rFonts w:hint="eastAsia" w:cs="Times New Roman"/>
          <w:sz w:val="32"/>
          <w:szCs w:val="32"/>
          <w:lang w:val="en-US" w:eastAsia="zh-CN"/>
        </w:rPr>
        <w:t>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人上门宣传，教育家长不要用电动三轮车接送学生、不超载装学生、不让学生</w:t>
      </w:r>
      <w:r>
        <w:rPr>
          <w:rFonts w:hint="eastAsia" w:cs="Times New Roman"/>
          <w:sz w:val="32"/>
          <w:szCs w:val="32"/>
          <w:lang w:val="en-US" w:eastAsia="zh-CN"/>
        </w:rPr>
        <w:t>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无牌无证车等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学校要单设学生安全教育课，除给学生宣传教育用电、用汽、涉水等安全外，交通安全是重点，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加强宣传和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禁止学生</w:t>
      </w:r>
      <w:r>
        <w:rPr>
          <w:rFonts w:hint="eastAsia" w:cs="Times New Roman"/>
          <w:sz w:val="32"/>
          <w:szCs w:val="32"/>
          <w:lang w:val="en-US" w:eastAsia="zh-CN"/>
        </w:rPr>
        <w:t>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无牌无证及电动三轮车等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应急办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要定期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制作交通安全宣传单，制发给各村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，发放给群众及各个驾驶员警示学习，同时利用赶场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或法</w:t>
      </w:r>
      <w:r>
        <w:rPr>
          <w:rFonts w:hint="eastAsia" w:cs="Times New Roman"/>
          <w:sz w:val="32"/>
          <w:szCs w:val="32"/>
          <w:lang w:val="en-US" w:eastAsia="zh-CN"/>
        </w:rPr>
        <w:t>治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宣传日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，集中向群众发放宣传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加大电动车购买保险动员宣传力度，各村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）要耐心细致的给每一个未购买保险的两三轮车主做好宣传动员，将不购买保险可能造成的严重后果要说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深说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力争使每一个驾驶员自觉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购买保险。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pStyle w:val="11"/>
        <w:adjustRightInd w:val="0"/>
        <w:snapToGrid w:val="0"/>
        <w:spacing w:before="0" w:beforeAutospacing="0" w:after="0" w:afterAutospacing="0" w:line="560" w:lineRule="exact"/>
        <w:ind w:firstLine="632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6. 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建立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驾驶员宣传提示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微信群。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/>
        </w:rPr>
        <w:t>镇应急办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、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/>
        </w:rPr>
        <w:t>各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村社要分层级建立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1+30+338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”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全覆盖微信群，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/>
        </w:rPr>
        <w:t>各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村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eastAsia="zh-CN"/>
        </w:rPr>
        <w:t>（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/>
        </w:rPr>
        <w:t>居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eastAsia="zh-CN"/>
        </w:rPr>
        <w:t>）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社要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</w:rPr>
        <w:t>向本辖区民众发放倡议书，并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将</w:t>
      </w:r>
      <w:r>
        <w:rPr>
          <w:rFonts w:ascii="方正仿宋_GBK" w:hAnsi="Times New Roman" w:eastAsia="方正仿宋_GBK" w:cs="Times New Roman"/>
          <w:sz w:val="32"/>
          <w:szCs w:val="32"/>
        </w:rPr>
        <w:t>两三轮摩托车、低速电动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车车主及驾驶人全部纳入村社级微信群；将辖区所有村居书记（主任）、综治干部全部纳入；</w:t>
      </w:r>
      <w:r>
        <w:rPr>
          <w:rFonts w:hint="eastAsia" w:ascii="方正仿宋_GBK" w:hAnsi="Times New Roman" w:eastAsia="方正仿宋_GBK" w:cs="Times New Roman"/>
          <w:b/>
          <w:kern w:val="2"/>
          <w:sz w:val="32"/>
          <w:szCs w:val="32"/>
          <w:lang w:val="en-US" w:eastAsia="zh-CN"/>
        </w:rPr>
        <w:t>同时在微信群里做好</w:t>
      </w:r>
      <w:r>
        <w:rPr>
          <w:rFonts w:ascii="方正仿宋_GBK" w:hAnsi="Times New Roman" w:eastAsia="方正仿宋_GBK" w:cs="Times New Roman"/>
          <w:b/>
          <w:kern w:val="2"/>
          <w:sz w:val="32"/>
          <w:szCs w:val="32"/>
        </w:rPr>
        <w:t>常态宣传警示提示。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/>
        </w:rPr>
        <w:t>镇应急办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要根据市、县道安办推送的宣传素材，督促村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eastAsia="zh-CN"/>
        </w:rPr>
        <w:t>（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/>
        </w:rPr>
        <w:t>居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eastAsia="zh-CN"/>
        </w:rPr>
        <w:t>）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社级微信群每周至少推送不少于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2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条交通安全宣传视频、图文，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</w:rPr>
        <w:t>确保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100%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</w:rPr>
        <w:t>触达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。要加强短信推送提示，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/>
        </w:rPr>
        <w:t>镇应急办各村（居）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要针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eastAsia="zh-CN"/>
        </w:rPr>
        <w:t>对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辖区两三轮摩托车、低速电动车车主及驾驶人和用工大户业主等重点群体，每旬至少发送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1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条警示提示短信。</w:t>
      </w:r>
    </w:p>
    <w:p>
      <w:pPr>
        <w:pStyle w:val="11"/>
        <w:adjustRightInd w:val="0"/>
        <w:snapToGrid w:val="0"/>
        <w:spacing w:before="0" w:beforeAutospacing="0" w:after="0" w:afterAutospacing="0" w:line="560" w:lineRule="exact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</w:rPr>
        <w:t xml:space="preserve">    </w:t>
      </w:r>
      <w:r>
        <w:rPr>
          <w:rFonts w:ascii="方正黑体_GBK" w:hAnsi="Times New Roman" w:eastAsia="方正黑体_GBK" w:cs="Times New Roman"/>
          <w:kern w:val="2"/>
          <w:sz w:val="32"/>
          <w:szCs w:val="32"/>
        </w:rPr>
        <w:t>三、工作要求</w:t>
      </w:r>
    </w:p>
    <w:p>
      <w:pPr>
        <w:pStyle w:val="11"/>
        <w:adjustRightInd w:val="0"/>
        <w:snapToGrid w:val="0"/>
        <w:spacing w:before="0" w:beforeAutospacing="0" w:after="0" w:afterAutospacing="0" w:line="560" w:lineRule="exact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</w:rPr>
        <w:t xml:space="preserve">    </w:t>
      </w:r>
      <w:r>
        <w:rPr>
          <w:rFonts w:ascii="方正楷体_GBK" w:hAnsi="Times New Roman" w:eastAsia="方正楷体_GBK" w:cs="Times New Roman"/>
          <w:kern w:val="2"/>
          <w:sz w:val="32"/>
          <w:szCs w:val="32"/>
        </w:rPr>
        <w:t>（一）提高思想认识，强化组织推进。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农村地区摩托车、</w:t>
      </w:r>
      <w:r>
        <w:rPr>
          <w:rFonts w:hint="eastAsia" w:ascii="方正仿宋_GBK" w:eastAsia="方正仿宋_GBK"/>
          <w:sz w:val="32"/>
          <w:szCs w:val="32"/>
        </w:rPr>
        <w:t>低速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电动车保有量大、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“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两违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”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违法易发，引发恶性事故风险高，直接决定着农村地区防控较大事故工作成效，各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/>
        </w:rPr>
        <w:t>村（居）、各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单位要充分认识抓好此项工作的重要意义，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/>
        </w:rPr>
        <w:t>各村（居）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要立足本地实际，结合重大事故隐患排查整治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2023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行动部署，制定细化实施方案，有序组织实施推进，全力维护农村道路交通安全形势持续稳定。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ascii="方正楷体_GBK" w:hAnsi="Times New Roman" w:eastAsia="方正楷体_GBK" w:cs="Times New Roman"/>
          <w:sz w:val="32"/>
          <w:szCs w:val="32"/>
        </w:rPr>
        <w:t>（二）严格落实责任，形成共管合力。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道路交通安全必须是各部门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各村（居）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共同履职，齐抓共管，形成强大的合力，才能有效遏制事故发生：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公安交通管理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部门要加强道路违法执法查处力度及对应急办执法指导力度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应急办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要履行好委托执法职责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排查各类交通安全隐患，监管好农村道路交通安全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经发办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要加大隐患道路安保工程建设力度及隐患道路整治申报力度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及各村扶贫生产道路的隐患排查力度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规环办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要加大房屋建设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工程车辆违法监管力度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cs="Times New Roman"/>
          <w:sz w:val="32"/>
          <w:szCs w:val="32"/>
          <w:lang w:eastAsia="zh-CN"/>
        </w:rPr>
        <w:t>垃圾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清运车、洒水车安全监管力度；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农服中心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要加强农用拖拉机交通安全监管力度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，农业项目产业便道、新修山坪塘边沿道路的隐患排查力度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要加强学生教育，确保学生自觉不</w:t>
      </w:r>
      <w:r>
        <w:rPr>
          <w:rFonts w:hint="eastAsia" w:cs="Times New Roman"/>
          <w:sz w:val="32"/>
          <w:szCs w:val="32"/>
          <w:lang w:val="en-US" w:eastAsia="zh-CN"/>
        </w:rPr>
        <w:t>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无牌无证车、电动三轮车等；各部门负责人，要至少做到每个月带队检查一次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做到监管对象底细清、情况明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ind w:firstLine="640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ascii="方正楷体_GBK" w:hAnsi="Times New Roman" w:eastAsia="方正楷体_GBK" w:cs="Times New Roman"/>
          <w:sz w:val="32"/>
          <w:szCs w:val="32"/>
        </w:rPr>
        <w:t>（三）</w:t>
      </w:r>
      <w:r>
        <w:rPr>
          <w:rFonts w:hint="eastAsia" w:ascii="方正楷体_GBK" w:eastAsia="方正楷体_GBK" w:cs="Times New Roman"/>
          <w:sz w:val="32"/>
          <w:szCs w:val="32"/>
          <w:lang w:val="en-US" w:eastAsia="zh-CN"/>
        </w:rPr>
        <w:t>严格</w:t>
      </w:r>
      <w:r>
        <w:rPr>
          <w:rFonts w:hint="eastAsia" w:ascii="方正楷体_GBK" w:hAnsi="Times New Roman" w:eastAsia="方正楷体_GBK" w:cs="Times New Roman"/>
          <w:sz w:val="32"/>
          <w:szCs w:val="32"/>
          <w:lang w:val="en-US" w:eastAsia="zh-CN"/>
        </w:rPr>
        <w:t>督导考核，强化工作落实</w:t>
      </w:r>
      <w:r>
        <w:rPr>
          <w:rFonts w:ascii="方正楷体_GBK" w:hAnsi="Times New Roman" w:eastAsia="方正楷体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镇政府将不定期组织镇应急办、党政办、纪委办等办公室工作人员到各村（居）开展督导，重点督导二、三轮车、低</w:t>
      </w:r>
      <w:r>
        <w:rPr>
          <w:rFonts w:hint="eastAsia" w:cs="Times New Roman"/>
          <w:sz w:val="32"/>
          <w:szCs w:val="32"/>
          <w:lang w:val="en-US" w:eastAsia="zh-CN"/>
        </w:rPr>
        <w:t>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电动车的摸排、一对一驾驶员帮扶人员落实、安全宣传、驾驶员学习培训等各项工作，对工作开展不力，工作敷衍塞责的，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督促村（居）限时整改落实，同时在全镇范围内通报批评；对因工作不到位，造成</w:t>
      </w:r>
      <w:r>
        <w:rPr>
          <w:rFonts w:hint="eastAsia" w:cs="Times New Roman"/>
          <w:sz w:val="32"/>
          <w:szCs w:val="32"/>
          <w:lang w:val="en-US" w:eastAsia="zh-CN"/>
        </w:rPr>
        <w:t>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、三轮车</w:t>
      </w:r>
      <w:r>
        <w:rPr>
          <w:rFonts w:hint="eastAsia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低</w:t>
      </w:r>
      <w:r>
        <w:rPr>
          <w:rFonts w:hint="eastAsia" w:cs="Times New Roman"/>
          <w:sz w:val="32"/>
          <w:szCs w:val="32"/>
          <w:lang w:val="en-US" w:eastAsia="zh-CN"/>
        </w:rPr>
        <w:t>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电动车交通事故的，镇纪委开展责任倒查，严肃追究相关村（居）主要领导和主要负责人责任。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896" w:leftChars="200" w:hanging="1264" w:hangingChars="400"/>
        <w:textAlignment w:val="auto"/>
        <w:rPr>
          <w:rFonts w:hint="eastAsia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896" w:leftChars="200" w:hanging="1264" w:hangingChars="400"/>
        <w:textAlignment w:val="auto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附件1：丰都县三元镇两、三轮电动车、低速电动车、摩托车联系帮扶责任人员名册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896" w:leftChars="200" w:hanging="1264" w:hangingChars="400"/>
        <w:textAlignment w:val="auto"/>
        <w:rPr>
          <w:rFonts w:hint="default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    2：致农村地区摩托车电动</w:t>
      </w:r>
      <w:r>
        <w:rPr>
          <w:rFonts w:hint="eastAsia" w:cs="Times New Roman"/>
          <w:spacing w:val="-20"/>
          <w:sz w:val="32"/>
          <w:szCs w:val="32"/>
          <w:lang w:val="en-US" w:eastAsia="zh-CN"/>
        </w:rPr>
        <w:t>车驾驶人及广大群众的倡议书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丰都县三元镇人民政府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2023年</w:t>
      </w:r>
      <w:r>
        <w:rPr>
          <w:rFonts w:hint="eastAsia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rPr>
          <w:rFonts w:hint="default" w:eastAsia="方正仿宋_GBK"/>
          <w:lang w:val="en-US" w:eastAsia="zh-CN"/>
        </w:rPr>
      </w:pPr>
    </w:p>
    <w:p>
      <w:pPr>
        <w:pStyle w:val="6"/>
        <w:rPr>
          <w:rFonts w:hint="default" w:ascii="Times New Roman" w:hAnsi="Times New Roman" w:eastAsia="方正仿宋_GBK" w:cs="Times New Roman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1474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right="360" w:firstLine="360"/>
                            <w:jc w:val="right"/>
                          </w:pPr>
                          <w:r>
                            <w:rPr>
                              <w:rStyle w:val="14"/>
                              <w:rFonts w:hint="eastAsia"/>
                              <w:sz w:val="28"/>
                            </w:rPr>
                            <w:t>―</w:t>
                          </w:r>
                          <w:r>
                            <w:rPr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</w:rPr>
                            <w:t>28</w: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14"/>
                              <w:rFonts w:hint="eastAsia"/>
                              <w:sz w:val="28"/>
                            </w:rPr>
                            <w:t>―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right="360" w:firstLine="360"/>
                      <w:jc w:val="right"/>
                    </w:pPr>
                    <w:r>
                      <w:rPr>
                        <w:rStyle w:val="14"/>
                        <w:rFonts w:hint="eastAsia"/>
                        <w:sz w:val="28"/>
                      </w:rPr>
                      <w:t>―</w:t>
                    </w:r>
                    <w:r>
                      <w:rPr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</w:rPr>
                      <w:t>28</w:t>
                    </w:r>
                    <w:r>
                      <w:rPr>
                        <w:kern w:val="0"/>
                        <w:sz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rStyle w:val="14"/>
                        <w:rFonts w:hint="eastAsia"/>
                        <w:sz w:val="28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  <w:rPr>
        <w:sz w:val="28"/>
      </w:rPr>
    </w:pPr>
    <w:r>
      <w:rPr>
        <w:rStyle w:val="14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4"/>
        <w:rFonts w:hint="eastAsia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  <w:docVar w:name="KSO_WPS_MARK_KEY" w:val="35fa5ca8-9df5-42a8-8651-f3ffb8fa20fa"/>
  </w:docVars>
  <w:rsids>
    <w:rsidRoot w:val="00000000"/>
    <w:rsid w:val="009E5347"/>
    <w:rsid w:val="00A12741"/>
    <w:rsid w:val="01017684"/>
    <w:rsid w:val="016025FC"/>
    <w:rsid w:val="016866A4"/>
    <w:rsid w:val="026E0D49"/>
    <w:rsid w:val="02A604E3"/>
    <w:rsid w:val="037B371D"/>
    <w:rsid w:val="03975DC4"/>
    <w:rsid w:val="03A34A22"/>
    <w:rsid w:val="03EC63C9"/>
    <w:rsid w:val="04567CE7"/>
    <w:rsid w:val="05121010"/>
    <w:rsid w:val="051F457C"/>
    <w:rsid w:val="05377B18"/>
    <w:rsid w:val="05E732EC"/>
    <w:rsid w:val="067A7CBC"/>
    <w:rsid w:val="067D59FE"/>
    <w:rsid w:val="068C3E93"/>
    <w:rsid w:val="07465DF0"/>
    <w:rsid w:val="078D1C71"/>
    <w:rsid w:val="07EC31A3"/>
    <w:rsid w:val="08607386"/>
    <w:rsid w:val="08A41020"/>
    <w:rsid w:val="08B84ACC"/>
    <w:rsid w:val="08E9737B"/>
    <w:rsid w:val="095073FA"/>
    <w:rsid w:val="0A8F5D00"/>
    <w:rsid w:val="0B64718D"/>
    <w:rsid w:val="0C8573BB"/>
    <w:rsid w:val="0C8C5093"/>
    <w:rsid w:val="0D562B05"/>
    <w:rsid w:val="0DD04666"/>
    <w:rsid w:val="0E606ECA"/>
    <w:rsid w:val="0FD7617F"/>
    <w:rsid w:val="0FE268D2"/>
    <w:rsid w:val="0FE91A0F"/>
    <w:rsid w:val="10967DE9"/>
    <w:rsid w:val="10C678A4"/>
    <w:rsid w:val="10DC1574"/>
    <w:rsid w:val="115455AE"/>
    <w:rsid w:val="117D2D56"/>
    <w:rsid w:val="11BC39C2"/>
    <w:rsid w:val="11DC0C6C"/>
    <w:rsid w:val="125C296C"/>
    <w:rsid w:val="139A199E"/>
    <w:rsid w:val="13D12EE6"/>
    <w:rsid w:val="1424570B"/>
    <w:rsid w:val="15A87A05"/>
    <w:rsid w:val="16B56AEF"/>
    <w:rsid w:val="16E66CA8"/>
    <w:rsid w:val="170B0630"/>
    <w:rsid w:val="174560C4"/>
    <w:rsid w:val="17716EB9"/>
    <w:rsid w:val="17A032FB"/>
    <w:rsid w:val="17AC6144"/>
    <w:rsid w:val="18295F30"/>
    <w:rsid w:val="18F90F15"/>
    <w:rsid w:val="19090E1F"/>
    <w:rsid w:val="194328ED"/>
    <w:rsid w:val="19566367"/>
    <w:rsid w:val="1A2F0966"/>
    <w:rsid w:val="1AA255DC"/>
    <w:rsid w:val="1B245FF1"/>
    <w:rsid w:val="1BB6133F"/>
    <w:rsid w:val="1C071B9A"/>
    <w:rsid w:val="1C1962EE"/>
    <w:rsid w:val="1C730FDE"/>
    <w:rsid w:val="1CA73F72"/>
    <w:rsid w:val="1CFA16FF"/>
    <w:rsid w:val="1D083E1C"/>
    <w:rsid w:val="1DB63878"/>
    <w:rsid w:val="1E1B7B7F"/>
    <w:rsid w:val="1E391DB3"/>
    <w:rsid w:val="1E6707FE"/>
    <w:rsid w:val="1EB831B3"/>
    <w:rsid w:val="1ED61CF8"/>
    <w:rsid w:val="1EDA17E8"/>
    <w:rsid w:val="1EDA5AE4"/>
    <w:rsid w:val="1F42113B"/>
    <w:rsid w:val="1F59095F"/>
    <w:rsid w:val="1FE81CE3"/>
    <w:rsid w:val="20367D38"/>
    <w:rsid w:val="206E043A"/>
    <w:rsid w:val="20AF2801"/>
    <w:rsid w:val="211663DC"/>
    <w:rsid w:val="217D46AD"/>
    <w:rsid w:val="218617B3"/>
    <w:rsid w:val="21D63AC7"/>
    <w:rsid w:val="220628F4"/>
    <w:rsid w:val="22295AD0"/>
    <w:rsid w:val="22DD3655"/>
    <w:rsid w:val="231B417D"/>
    <w:rsid w:val="23B33917"/>
    <w:rsid w:val="23C91E2B"/>
    <w:rsid w:val="241430A6"/>
    <w:rsid w:val="2561056D"/>
    <w:rsid w:val="25634134"/>
    <w:rsid w:val="25F5515A"/>
    <w:rsid w:val="2604539D"/>
    <w:rsid w:val="26555BF8"/>
    <w:rsid w:val="26854CAF"/>
    <w:rsid w:val="269811C6"/>
    <w:rsid w:val="26D1527F"/>
    <w:rsid w:val="26D7660D"/>
    <w:rsid w:val="27076EF2"/>
    <w:rsid w:val="276E0D20"/>
    <w:rsid w:val="27E70AD2"/>
    <w:rsid w:val="28341F69"/>
    <w:rsid w:val="284D6B87"/>
    <w:rsid w:val="29910CF5"/>
    <w:rsid w:val="29CC61D1"/>
    <w:rsid w:val="2A41271B"/>
    <w:rsid w:val="2A64465C"/>
    <w:rsid w:val="2AE923E0"/>
    <w:rsid w:val="2C77559B"/>
    <w:rsid w:val="2CDA6E57"/>
    <w:rsid w:val="2CFE0792"/>
    <w:rsid w:val="2D843DF4"/>
    <w:rsid w:val="2D9B1876"/>
    <w:rsid w:val="2EE05EE4"/>
    <w:rsid w:val="2FBC45F2"/>
    <w:rsid w:val="2FF81ACE"/>
    <w:rsid w:val="306E7FE2"/>
    <w:rsid w:val="31295CB7"/>
    <w:rsid w:val="31543C09"/>
    <w:rsid w:val="31BA5AC8"/>
    <w:rsid w:val="321175FD"/>
    <w:rsid w:val="322070BA"/>
    <w:rsid w:val="32250B75"/>
    <w:rsid w:val="32333292"/>
    <w:rsid w:val="32E53E60"/>
    <w:rsid w:val="32F01183"/>
    <w:rsid w:val="3301513E"/>
    <w:rsid w:val="3341378C"/>
    <w:rsid w:val="34D32B0A"/>
    <w:rsid w:val="35702107"/>
    <w:rsid w:val="360821B1"/>
    <w:rsid w:val="368E48BF"/>
    <w:rsid w:val="36C24BE4"/>
    <w:rsid w:val="36FF3742"/>
    <w:rsid w:val="37184829"/>
    <w:rsid w:val="37B26A07"/>
    <w:rsid w:val="39290F4A"/>
    <w:rsid w:val="39335925"/>
    <w:rsid w:val="39974106"/>
    <w:rsid w:val="39E210F9"/>
    <w:rsid w:val="3A0948D8"/>
    <w:rsid w:val="3AC86541"/>
    <w:rsid w:val="3AE327A4"/>
    <w:rsid w:val="3B082DE1"/>
    <w:rsid w:val="3BB92FCA"/>
    <w:rsid w:val="3BE13D5E"/>
    <w:rsid w:val="3C991F43"/>
    <w:rsid w:val="3D224E5C"/>
    <w:rsid w:val="3F32042D"/>
    <w:rsid w:val="3F5D4F76"/>
    <w:rsid w:val="3F7B1DD4"/>
    <w:rsid w:val="3F9B06C8"/>
    <w:rsid w:val="401D3F49"/>
    <w:rsid w:val="4037219F"/>
    <w:rsid w:val="40F57964"/>
    <w:rsid w:val="41D41C6F"/>
    <w:rsid w:val="41E719A3"/>
    <w:rsid w:val="41FD4D22"/>
    <w:rsid w:val="421F113C"/>
    <w:rsid w:val="42692558"/>
    <w:rsid w:val="42750D5C"/>
    <w:rsid w:val="42A45AE6"/>
    <w:rsid w:val="4379487C"/>
    <w:rsid w:val="44103433"/>
    <w:rsid w:val="45A73923"/>
    <w:rsid w:val="45F91CA4"/>
    <w:rsid w:val="465D66D7"/>
    <w:rsid w:val="46B300A7"/>
    <w:rsid w:val="46F32B98"/>
    <w:rsid w:val="47767AF7"/>
    <w:rsid w:val="47A30EA1"/>
    <w:rsid w:val="47A83982"/>
    <w:rsid w:val="480C5A90"/>
    <w:rsid w:val="482A25E9"/>
    <w:rsid w:val="48E44E8E"/>
    <w:rsid w:val="49256159"/>
    <w:rsid w:val="493B32A4"/>
    <w:rsid w:val="49415E3C"/>
    <w:rsid w:val="49C8030C"/>
    <w:rsid w:val="4A4523D9"/>
    <w:rsid w:val="4ADF3CF4"/>
    <w:rsid w:val="4BF453E8"/>
    <w:rsid w:val="4D6A517F"/>
    <w:rsid w:val="4D7C38E7"/>
    <w:rsid w:val="4D9329DF"/>
    <w:rsid w:val="4DF25957"/>
    <w:rsid w:val="4DFC0584"/>
    <w:rsid w:val="4E067654"/>
    <w:rsid w:val="4E4B5067"/>
    <w:rsid w:val="4F253B0A"/>
    <w:rsid w:val="4F6B442B"/>
    <w:rsid w:val="4F8612B6"/>
    <w:rsid w:val="4F8B1BBF"/>
    <w:rsid w:val="4FED6DF9"/>
    <w:rsid w:val="5160707C"/>
    <w:rsid w:val="51F021AD"/>
    <w:rsid w:val="52884ADC"/>
    <w:rsid w:val="52C13B4A"/>
    <w:rsid w:val="53982EE2"/>
    <w:rsid w:val="53D855EF"/>
    <w:rsid w:val="544715CA"/>
    <w:rsid w:val="55853555"/>
    <w:rsid w:val="55C37BD9"/>
    <w:rsid w:val="55D5666D"/>
    <w:rsid w:val="56044479"/>
    <w:rsid w:val="56424FA2"/>
    <w:rsid w:val="56821842"/>
    <w:rsid w:val="56E22F17"/>
    <w:rsid w:val="57297DEA"/>
    <w:rsid w:val="57C02622"/>
    <w:rsid w:val="57FD3876"/>
    <w:rsid w:val="58542B85"/>
    <w:rsid w:val="58C67691"/>
    <w:rsid w:val="58F06F37"/>
    <w:rsid w:val="59221500"/>
    <w:rsid w:val="596A6CE9"/>
    <w:rsid w:val="59723DF0"/>
    <w:rsid w:val="59875E91"/>
    <w:rsid w:val="5A0E1D6B"/>
    <w:rsid w:val="5A634415"/>
    <w:rsid w:val="5A902780"/>
    <w:rsid w:val="5AB81CD6"/>
    <w:rsid w:val="5B5714EF"/>
    <w:rsid w:val="5BDC37A3"/>
    <w:rsid w:val="5BE2600C"/>
    <w:rsid w:val="5BF22FC6"/>
    <w:rsid w:val="5CA97B29"/>
    <w:rsid w:val="5D0134C1"/>
    <w:rsid w:val="5D1C04EB"/>
    <w:rsid w:val="5D35760E"/>
    <w:rsid w:val="5D4F6922"/>
    <w:rsid w:val="5D972077"/>
    <w:rsid w:val="5DC06D5F"/>
    <w:rsid w:val="5E287173"/>
    <w:rsid w:val="5E4775F9"/>
    <w:rsid w:val="5E563CE0"/>
    <w:rsid w:val="5E7056F4"/>
    <w:rsid w:val="5E800D5D"/>
    <w:rsid w:val="5EE74938"/>
    <w:rsid w:val="5F622211"/>
    <w:rsid w:val="5FAF36A8"/>
    <w:rsid w:val="5FE5531C"/>
    <w:rsid w:val="60163727"/>
    <w:rsid w:val="601C4AB5"/>
    <w:rsid w:val="605B55DE"/>
    <w:rsid w:val="606F2E37"/>
    <w:rsid w:val="6094289E"/>
    <w:rsid w:val="60A54AAB"/>
    <w:rsid w:val="60B116A2"/>
    <w:rsid w:val="60E04234"/>
    <w:rsid w:val="613876CD"/>
    <w:rsid w:val="62382A94"/>
    <w:rsid w:val="62570027"/>
    <w:rsid w:val="626840CD"/>
    <w:rsid w:val="62EF71EB"/>
    <w:rsid w:val="63CF2452"/>
    <w:rsid w:val="643D56FD"/>
    <w:rsid w:val="64485D42"/>
    <w:rsid w:val="64754794"/>
    <w:rsid w:val="648F1CFA"/>
    <w:rsid w:val="65AE7F5E"/>
    <w:rsid w:val="65C07C91"/>
    <w:rsid w:val="66BB6DD6"/>
    <w:rsid w:val="670342D9"/>
    <w:rsid w:val="67753429"/>
    <w:rsid w:val="68102C8F"/>
    <w:rsid w:val="68CA77A4"/>
    <w:rsid w:val="6B5670CE"/>
    <w:rsid w:val="6B6932A5"/>
    <w:rsid w:val="6BC54253"/>
    <w:rsid w:val="6C494E84"/>
    <w:rsid w:val="6C635FFC"/>
    <w:rsid w:val="6CE32BE3"/>
    <w:rsid w:val="6DFA6436"/>
    <w:rsid w:val="6E5A5127"/>
    <w:rsid w:val="6EC6456A"/>
    <w:rsid w:val="6EFD5AB2"/>
    <w:rsid w:val="6F0E7CBF"/>
    <w:rsid w:val="7027728A"/>
    <w:rsid w:val="706E6C67"/>
    <w:rsid w:val="70CB2853"/>
    <w:rsid w:val="70F27898"/>
    <w:rsid w:val="71577D1C"/>
    <w:rsid w:val="716D6F1F"/>
    <w:rsid w:val="719A601F"/>
    <w:rsid w:val="72563E57"/>
    <w:rsid w:val="727E6F0A"/>
    <w:rsid w:val="72A90E49"/>
    <w:rsid w:val="73125FD0"/>
    <w:rsid w:val="73E159A2"/>
    <w:rsid w:val="74173215"/>
    <w:rsid w:val="75530B22"/>
    <w:rsid w:val="76452218"/>
    <w:rsid w:val="768F16E6"/>
    <w:rsid w:val="7735580A"/>
    <w:rsid w:val="78574485"/>
    <w:rsid w:val="78E73A5B"/>
    <w:rsid w:val="79181E66"/>
    <w:rsid w:val="7A316E35"/>
    <w:rsid w:val="7B29491B"/>
    <w:rsid w:val="7B4D4FB6"/>
    <w:rsid w:val="7BAE260E"/>
    <w:rsid w:val="7C694787"/>
    <w:rsid w:val="7C8021FC"/>
    <w:rsid w:val="7CB77BE8"/>
    <w:rsid w:val="7CBF78C7"/>
    <w:rsid w:val="7CE87DA1"/>
    <w:rsid w:val="7D080444"/>
    <w:rsid w:val="7D99109C"/>
    <w:rsid w:val="7DF262DD"/>
    <w:rsid w:val="7EBEEA8C"/>
    <w:rsid w:val="7F995383"/>
    <w:rsid w:val="7FD720AA"/>
    <w:rsid w:val="DBFF860D"/>
    <w:rsid w:val="DF743F32"/>
    <w:rsid w:val="FF6B4D29"/>
    <w:rsid w:val="FFFB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黑体_GBK"/>
      <w:kern w:val="44"/>
      <w:sz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宋体"/>
      <w:b/>
      <w:bCs/>
      <w:kern w:val="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宋体" w:eastAsia="宋体"/>
      <w:sz w:val="21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next w:val="7"/>
    <w:qFormat/>
    <w:uiPriority w:val="0"/>
    <w:pPr>
      <w:spacing w:line="0" w:lineRule="atLeast"/>
    </w:pPr>
    <w:rPr>
      <w:szCs w:val="20"/>
    </w:rPr>
  </w:style>
  <w:style w:type="paragraph" w:styleId="7">
    <w:name w:val="toc 5"/>
    <w:basedOn w:val="1"/>
    <w:next w:val="1"/>
    <w:qFormat/>
    <w:uiPriority w:val="0"/>
    <w:pPr>
      <w:ind w:left="1680" w:leftChars="8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Message Header"/>
    <w:basedOn w:val="1"/>
    <w:next w:val="6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11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character" w:styleId="14">
    <w:name w:val="page number"/>
    <w:basedOn w:val="13"/>
    <w:qFormat/>
    <w:uiPriority w:val="0"/>
  </w:style>
  <w:style w:type="paragraph" w:customStyle="1" w:styleId="15">
    <w:name w:val="HtmlNormal"/>
    <w:basedOn w:val="1"/>
    <w:qFormat/>
    <w:uiPriority w:val="0"/>
    <w:pPr>
      <w:spacing w:before="100" w:beforeAutospacing="1" w:after="100" w:afterAutospacing="1" w:line="288" w:lineRule="auto"/>
    </w:pPr>
    <w:rPr>
      <w:rFonts w:ascii="宋体" w:hAnsi="宋体" w:eastAsia="宋体"/>
      <w:color w:val="000000"/>
      <w:sz w:val="24"/>
      <w:szCs w:val="24"/>
      <w:lang w:val="en-US"/>
    </w:rPr>
  </w:style>
  <w:style w:type="character" w:customStyle="1" w:styleId="16">
    <w:name w:val="NormalCharacter"/>
    <w:link w:val="17"/>
    <w:semiHidden/>
    <w:qFormat/>
    <w:uiPriority w:val="0"/>
    <w:rPr>
      <w:kern w:val="0"/>
      <w:sz w:val="24"/>
    </w:rPr>
  </w:style>
  <w:style w:type="paragraph" w:customStyle="1" w:styleId="17">
    <w:name w:val="UserStyle_3"/>
    <w:basedOn w:val="1"/>
    <w:link w:val="16"/>
    <w:qFormat/>
    <w:uiPriority w:val="0"/>
    <w:pPr>
      <w:widowControl/>
      <w:spacing w:after="160" w:line="240" w:lineRule="exact"/>
      <w:jc w:val="left"/>
      <w:textAlignment w:val="baseline"/>
    </w:pPr>
    <w:rPr>
      <w:kern w:val="0"/>
      <w:sz w:val="24"/>
    </w:rPr>
  </w:style>
  <w:style w:type="paragraph" w:customStyle="1" w:styleId="18">
    <w:name w:val="BodyText"/>
    <w:basedOn w:val="1"/>
    <w:qFormat/>
    <w:uiPriority w:val="0"/>
    <w:pPr>
      <w:ind w:left="111"/>
    </w:pPr>
    <w:rPr>
      <w:sz w:val="32"/>
      <w:szCs w:val="32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  <w:jc w:val="left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5018</Words>
  <Characters>5078</Characters>
  <Lines>0</Lines>
  <Paragraphs>0</Paragraphs>
  <TotalTime>3</TotalTime>
  <ScaleCrop>false</ScaleCrop>
  <LinksUpToDate>false</LinksUpToDate>
  <CharactersWithSpaces>5126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2022-06-22T08:53:00Z</dcterms:created>
  <dc:creator>Administrator</dc:creator>
  <cp:lastModifiedBy>fengdu</cp:lastModifiedBy>
  <cp:lastPrinted>2023-01-18T09:51:00Z</cp:lastPrinted>
  <dcterms:modified xsi:type="dcterms:W3CDTF">2024-02-22T11:06:40Z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2A6A141B96CA4B0E93E5536CD0EEDCF2_13</vt:lpwstr>
  </property>
</Properties>
</file>