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三元</w:t>
      </w:r>
      <w:r>
        <w:rPr>
          <w:rFonts w:hint="default" w:ascii="Times New Roman" w:hAnsi="Times New Roman" w:eastAsia="方正仿宋_GBK" w:cs="Times New Roman"/>
          <w:sz w:val="32"/>
          <w:szCs w:val="32"/>
        </w:rPr>
        <w:t>府发〔20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38</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mc:AlternateContent>
          <mc:Choice Requires="wps">
            <w:drawing>
              <wp:anchor distT="0" distB="0" distL="114300" distR="114300" simplePos="0" relativeHeight="251659264" behindDoc="0" locked="0" layoutInCell="1" allowOverlap="1">
                <wp:simplePos x="0" y="0"/>
                <wp:positionH relativeFrom="page">
                  <wp:posOffset>912495</wp:posOffset>
                </wp:positionH>
                <wp:positionV relativeFrom="margin">
                  <wp:posOffset>517525</wp:posOffset>
                </wp:positionV>
                <wp:extent cx="5643245" cy="3175"/>
                <wp:effectExtent l="0" t="0" r="0" b="0"/>
                <wp:wrapNone/>
                <wp:docPr id="3" name="直接连接符 3"/>
                <wp:cNvGraphicFramePr/>
                <a:graphic xmlns:a="http://schemas.openxmlformats.org/drawingml/2006/main">
                  <a:graphicData uri="http://schemas.microsoft.com/office/word/2010/wordprocessingShape">
                    <wps:wsp>
                      <wps:cNvCnPr/>
                      <wps:spPr>
                        <a:xfrm>
                          <a:off x="953770" y="4358640"/>
                          <a:ext cx="5643245" cy="3175"/>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1.85pt;margin-top:40.75pt;height:0.25pt;width:444.35pt;mso-position-horizontal-relative:page;mso-position-vertical-relative:margin;z-index:251659264;mso-width-relative:page;mso-height-relative:page;" filled="f" stroked="t" coordsize="21600,21600" o:gfxdata="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bGPnvZAAAACgEAAA8AAAAAAAAAAQAgAAAAOAAA&#10;AGRycy9kb3ducmV2LnhtbFBLAQIUABQAAAAIAIdO4kDOHd+q8QEAALYDAAAOAAAAAAAAAAEAIAAA&#10;AD4BAABkcnMvZTJvRG9jLnhtbFBLBQYAAAAABgAGAFkBAAChBQAAAAA=&#10;">
                <v:fill on="f" focussize="0,0"/>
                <v:stroke weight="1.7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pacing w:line="540" w:lineRule="exact"/>
        <w:ind w:left="0" w:leftChars="0"/>
        <w:jc w:val="center"/>
        <w:textAlignment w:val="auto"/>
        <w:outlineLvl w:val="9"/>
        <w:rPr>
          <w:rFonts w:hint="eastAsia" w:ascii="Times New Roman" w:eastAsia="方正小标宋_GBK"/>
          <w:sz w:val="44"/>
          <w:szCs w:val="44"/>
          <w:lang w:eastAsia="zh-CN"/>
        </w:rPr>
      </w:pPr>
      <w:r>
        <w:rPr>
          <w:rFonts w:ascii="Times New Roman" w:eastAsia="方正小标宋_GBK"/>
          <w:sz w:val="44"/>
          <w:szCs w:val="44"/>
        </w:rPr>
        <w:t>丰都县</w:t>
      </w:r>
      <w:r>
        <w:rPr>
          <w:rFonts w:hint="eastAsia" w:ascii="Times New Roman" w:eastAsia="方正小标宋_GBK"/>
          <w:sz w:val="44"/>
          <w:szCs w:val="44"/>
          <w:lang w:eastAsia="zh-CN"/>
        </w:rPr>
        <w:t>三元镇人民政府</w:t>
      </w:r>
    </w:p>
    <w:p>
      <w:pPr>
        <w:snapToGrid w:val="0"/>
        <w:spacing w:line="600" w:lineRule="exact"/>
        <w:jc w:val="center"/>
        <w:rPr>
          <w:rFonts w:hint="eastAsia" w:ascii="方正小标宋_GBK" w:hAnsi="宋体" w:eastAsia="方正小标宋_GBK" w:cs="宋体"/>
          <w:kern w:val="0"/>
          <w:sz w:val="44"/>
          <w:szCs w:val="44"/>
        </w:rPr>
      </w:pPr>
      <w:r>
        <w:rPr>
          <w:rFonts w:ascii="Times New Roman" w:eastAsia="方正小标宋_GBK"/>
          <w:sz w:val="44"/>
        </w:rPr>
        <w:t>关于印发</w:t>
      </w:r>
      <w:r>
        <w:rPr>
          <w:rFonts w:hint="eastAsia" w:ascii="Times New Roman" w:eastAsia="方正小标宋_GBK"/>
          <w:sz w:val="44"/>
          <w:lang w:eastAsia="zh-CN"/>
        </w:rPr>
        <w:t>《三元镇</w:t>
      </w:r>
      <w:r>
        <w:rPr>
          <w:rFonts w:hint="eastAsia" w:ascii="方正小标宋_GBK" w:hAnsi="宋体" w:eastAsia="方正小标宋_GBK" w:cs="宋体"/>
          <w:kern w:val="0"/>
          <w:sz w:val="44"/>
          <w:szCs w:val="44"/>
        </w:rPr>
        <w:t>道路货运行业安全专项整治</w:t>
      </w:r>
    </w:p>
    <w:p>
      <w:pPr>
        <w:snapToGrid w:val="0"/>
        <w:spacing w:line="600" w:lineRule="exact"/>
        <w:jc w:val="center"/>
        <w:rPr>
          <w:rFonts w:ascii="Times New Roman" w:eastAsia="方正小标宋_GBK"/>
          <w:sz w:val="44"/>
          <w:szCs w:val="44"/>
        </w:rPr>
      </w:pPr>
      <w:r>
        <w:rPr>
          <w:rFonts w:hint="eastAsia" w:ascii="方正小标宋_GBK" w:hAnsi="宋体" w:eastAsia="方正小标宋_GBK" w:cs="宋体"/>
          <w:kern w:val="0"/>
          <w:sz w:val="44"/>
          <w:szCs w:val="44"/>
        </w:rPr>
        <w:t>工作</w:t>
      </w:r>
      <w:r>
        <w:rPr>
          <w:rFonts w:ascii="Times New Roman" w:eastAsia="方正小标宋_GBK"/>
          <w:color w:val="000000"/>
          <w:sz w:val="44"/>
          <w:szCs w:val="44"/>
        </w:rPr>
        <w:t>方案</w:t>
      </w:r>
      <w:r>
        <w:rPr>
          <w:rFonts w:hint="eastAsia" w:ascii="Times New Roman" w:eastAsia="方正小标宋_GBK"/>
          <w:color w:val="000000"/>
          <w:sz w:val="44"/>
          <w:szCs w:val="44"/>
          <w:lang w:eastAsia="zh-CN"/>
        </w:rPr>
        <w:t>》</w:t>
      </w:r>
      <w:r>
        <w:rPr>
          <w:rFonts w:ascii="Times New Roman" w:eastAsia="方正小标宋_GBK"/>
          <w:color w:val="000000"/>
          <w:sz w:val="44"/>
          <w:szCs w:val="44"/>
        </w:rPr>
        <w:t>的</w:t>
      </w:r>
      <w:r>
        <w:rPr>
          <w:rFonts w:ascii="Times New Roman" w:eastAsia="方正小标宋_GBK"/>
          <w:sz w:val="44"/>
        </w:rPr>
        <w:t>通知</w:t>
      </w:r>
    </w:p>
    <w:p>
      <w:pPr>
        <w:keepNext w:val="0"/>
        <w:keepLines w:val="0"/>
        <w:pageBreakBefore w:val="0"/>
        <w:widowControl w:val="0"/>
        <w:kinsoku/>
        <w:wordWrap/>
        <w:overflowPunct/>
        <w:topLinePunct w:val="0"/>
        <w:autoSpaceDE w:val="0"/>
        <w:autoSpaceDN w:val="0"/>
        <w:bidi w:val="0"/>
        <w:adjustRightInd w:val="0"/>
        <w:spacing w:line="540" w:lineRule="exact"/>
        <w:ind w:left="0" w:leftChars="0"/>
        <w:textAlignment w:val="auto"/>
        <w:outlineLvl w:val="9"/>
        <w:rPr>
          <w:rFonts w:ascii="Times New Roman" w:eastAsia="方正仿宋_GBK"/>
          <w:szCs w:val="32"/>
        </w:rPr>
      </w:pPr>
    </w:p>
    <w:p>
      <w:pPr>
        <w:keepNext w:val="0"/>
        <w:keepLines w:val="0"/>
        <w:pageBreakBefore w:val="0"/>
        <w:widowControl w:val="0"/>
        <w:kinsoku/>
        <w:wordWrap/>
        <w:overflowPunct/>
        <w:topLinePunct w:val="0"/>
        <w:autoSpaceDE w:val="0"/>
        <w:autoSpaceDN w:val="0"/>
        <w:bidi w:val="0"/>
        <w:adjustRightInd w:val="0"/>
        <w:spacing w:line="540" w:lineRule="exact"/>
        <w:ind w:left="0" w:leftChars="0"/>
        <w:textAlignment w:val="auto"/>
        <w:outlineLvl w:val="9"/>
        <w:rPr>
          <w:rFonts w:ascii="Times New Roman" w:eastAsia="方正仿宋_GBK"/>
          <w:szCs w:val="32"/>
        </w:rPr>
      </w:pPr>
      <w:r>
        <w:rPr>
          <w:rFonts w:ascii="Times New Roman" w:eastAsia="方正仿宋_GBK"/>
          <w:szCs w:val="32"/>
        </w:rPr>
        <w:t>各村（</w:t>
      </w:r>
      <w:r>
        <w:rPr>
          <w:rFonts w:hint="eastAsia" w:ascii="Times New Roman" w:eastAsia="方正仿宋_GBK"/>
          <w:szCs w:val="32"/>
          <w:lang w:eastAsia="zh-CN"/>
        </w:rPr>
        <w:t>社区</w:t>
      </w:r>
      <w:r>
        <w:rPr>
          <w:rFonts w:ascii="Times New Roman" w:eastAsia="方正仿宋_GBK"/>
          <w:szCs w:val="32"/>
        </w:rPr>
        <w:t>），</w:t>
      </w:r>
      <w:r>
        <w:rPr>
          <w:rFonts w:hint="eastAsia" w:ascii="Times New Roman"/>
          <w:szCs w:val="32"/>
          <w:lang w:eastAsia="zh-CN"/>
        </w:rPr>
        <w:t>镇级</w:t>
      </w:r>
      <w:r>
        <w:rPr>
          <w:rFonts w:hint="eastAsia" w:ascii="Times New Roman" w:eastAsia="方正仿宋_GBK"/>
          <w:szCs w:val="32"/>
          <w:lang w:eastAsia="zh-CN"/>
        </w:rPr>
        <w:t>相</w:t>
      </w:r>
      <w:r>
        <w:rPr>
          <w:rFonts w:ascii="Times New Roman" w:eastAsia="方正仿宋_GBK"/>
          <w:szCs w:val="32"/>
        </w:rPr>
        <w:t>关部门</w:t>
      </w:r>
      <w:r>
        <w:rPr>
          <w:rFonts w:hint="eastAsia" w:ascii="Times New Roman" w:eastAsia="方正仿宋_GBK"/>
          <w:szCs w:val="32"/>
          <w:lang w:eastAsia="zh-CN"/>
        </w:rPr>
        <w:t>和单位</w:t>
      </w:r>
      <w:r>
        <w:rPr>
          <w:rFonts w:ascii="Times New Roman" w:eastAsia="方正仿宋_GBK"/>
          <w:szCs w:val="32"/>
        </w:rPr>
        <w:t>：</w:t>
      </w:r>
    </w:p>
    <w:p>
      <w:pPr>
        <w:keepNext w:val="0"/>
        <w:keepLines w:val="0"/>
        <w:pageBreakBefore w:val="0"/>
        <w:widowControl w:val="0"/>
        <w:kinsoku/>
        <w:wordWrap/>
        <w:overflowPunct/>
        <w:topLinePunct w:val="0"/>
        <w:autoSpaceDE w:val="0"/>
        <w:autoSpaceDN w:val="0"/>
        <w:bidi w:val="0"/>
        <w:adjustRightInd w:val="0"/>
        <w:spacing w:line="540" w:lineRule="exact"/>
        <w:ind w:left="0" w:leftChars="0" w:firstLine="630"/>
        <w:textAlignment w:val="auto"/>
        <w:outlineLvl w:val="9"/>
        <w:rPr>
          <w:rFonts w:ascii="Times New Roman" w:eastAsia="方正仿宋_GBK"/>
          <w:szCs w:val="32"/>
        </w:rPr>
      </w:pPr>
      <w:r>
        <w:rPr>
          <w:rFonts w:ascii="Times New Roman" w:eastAsia="方正仿宋_GBK"/>
          <w:szCs w:val="32"/>
        </w:rPr>
        <w:t>根据工作安排，现将《</w:t>
      </w:r>
      <w:r>
        <w:rPr>
          <w:rFonts w:hint="eastAsia" w:ascii="Times New Roman"/>
          <w:szCs w:val="32"/>
          <w:lang w:eastAsia="zh-CN"/>
        </w:rPr>
        <w:t>三元镇</w:t>
      </w:r>
      <w:r>
        <w:rPr>
          <w:rFonts w:hint="eastAsia" w:ascii="Times New Roman" w:eastAsia="方正仿宋_GBK"/>
          <w:szCs w:val="32"/>
        </w:rPr>
        <w:t>道路货运行业安全专项整治工作</w:t>
      </w:r>
      <w:r>
        <w:rPr>
          <w:rFonts w:ascii="Times New Roman" w:eastAsia="方正仿宋_GBK"/>
          <w:szCs w:val="32"/>
        </w:rPr>
        <w:t>方案》印发你们，请认真抓好落实。</w:t>
      </w:r>
    </w:p>
    <w:p>
      <w:pPr>
        <w:keepNext w:val="0"/>
        <w:keepLines w:val="0"/>
        <w:pageBreakBefore w:val="0"/>
        <w:widowControl w:val="0"/>
        <w:kinsoku/>
        <w:wordWrap/>
        <w:overflowPunct/>
        <w:topLinePunct w:val="0"/>
        <w:bidi w:val="0"/>
        <w:spacing w:line="540" w:lineRule="exact"/>
        <w:ind w:left="0" w:leftChars="0"/>
        <w:textAlignment w:val="auto"/>
        <w:outlineLvl w:val="9"/>
        <w:rPr>
          <w:rFonts w:ascii="Times New Roman" w:eastAsia="方正黑体_GBK"/>
          <w:szCs w:val="32"/>
        </w:rPr>
      </w:pPr>
    </w:p>
    <w:p>
      <w:pPr>
        <w:keepNext w:val="0"/>
        <w:keepLines w:val="0"/>
        <w:pageBreakBefore w:val="0"/>
        <w:widowControl w:val="0"/>
        <w:kinsoku/>
        <w:wordWrap/>
        <w:overflowPunct/>
        <w:topLinePunct w:val="0"/>
        <w:bidi w:val="0"/>
        <w:spacing w:line="540" w:lineRule="exact"/>
        <w:ind w:left="0" w:leftChars="0"/>
        <w:textAlignment w:val="auto"/>
        <w:outlineLvl w:val="9"/>
        <w:rPr>
          <w:rFonts w:ascii="Times New Roman" w:eastAsia="方正黑体_GBK"/>
          <w:szCs w:val="32"/>
        </w:rPr>
      </w:pPr>
    </w:p>
    <w:p>
      <w:pPr>
        <w:keepNext w:val="0"/>
        <w:keepLines w:val="0"/>
        <w:pageBreakBefore w:val="0"/>
        <w:widowControl w:val="0"/>
        <w:kinsoku/>
        <w:wordWrap/>
        <w:overflowPunct/>
        <w:topLinePunct w:val="0"/>
        <w:bidi w:val="0"/>
        <w:spacing w:line="540" w:lineRule="exact"/>
        <w:ind w:left="0" w:leftChars="0"/>
        <w:jc w:val="center"/>
        <w:textAlignment w:val="auto"/>
        <w:outlineLvl w:val="9"/>
        <w:rPr>
          <w:rFonts w:hint="eastAsia" w:ascii="Times New Roman" w:eastAsia="方正仿宋_GBK"/>
          <w:szCs w:val="32"/>
          <w:lang w:eastAsia="zh-CN"/>
        </w:rPr>
      </w:pPr>
      <w:r>
        <w:rPr>
          <w:rFonts w:hint="eastAsia" w:ascii="Times New Roman" w:eastAsia="方正仿宋_GBK"/>
          <w:szCs w:val="32"/>
          <w:lang w:val="en-US" w:eastAsia="zh-CN"/>
        </w:rPr>
        <w:t xml:space="preserve">                  </w:t>
      </w:r>
      <w:r>
        <w:rPr>
          <w:rFonts w:ascii="Times New Roman" w:eastAsia="方正仿宋_GBK"/>
          <w:szCs w:val="32"/>
        </w:rPr>
        <w:t>丰都县</w:t>
      </w:r>
      <w:r>
        <w:rPr>
          <w:rFonts w:hint="eastAsia" w:ascii="Times New Roman"/>
          <w:szCs w:val="32"/>
          <w:lang w:eastAsia="zh-CN"/>
        </w:rPr>
        <w:t>三元镇人民政府</w:t>
      </w:r>
    </w:p>
    <w:p>
      <w:pPr>
        <w:keepNext w:val="0"/>
        <w:keepLines w:val="0"/>
        <w:pageBreakBefore w:val="0"/>
        <w:widowControl w:val="0"/>
        <w:kinsoku/>
        <w:wordWrap/>
        <w:overflowPunct/>
        <w:topLinePunct w:val="0"/>
        <w:bidi w:val="0"/>
        <w:snapToGrid w:val="0"/>
        <w:spacing w:line="540" w:lineRule="exact"/>
        <w:ind w:left="0" w:leftChars="0" w:right="-29" w:rightChars="-9"/>
        <w:textAlignment w:val="auto"/>
        <w:outlineLvl w:val="9"/>
        <w:rPr>
          <w:rFonts w:ascii="Times New Roman" w:eastAsia="方正仿宋_GBK"/>
          <w:szCs w:val="32"/>
        </w:rPr>
      </w:pPr>
      <w:r>
        <w:rPr>
          <w:rFonts w:ascii="Times New Roman" w:eastAsia="方正仿宋_GBK"/>
          <w:szCs w:val="32"/>
        </w:rPr>
        <w:t xml:space="preserve">  　　　　　　　　　　　　　</w:t>
      </w:r>
      <w:r>
        <w:rPr>
          <w:rFonts w:hint="eastAsia" w:ascii="Times New Roman"/>
          <w:szCs w:val="32"/>
          <w:lang w:val="en-US" w:eastAsia="zh-CN"/>
        </w:rPr>
        <w:t xml:space="preserve">  </w:t>
      </w:r>
      <w:r>
        <w:rPr>
          <w:rFonts w:ascii="Times New Roman" w:eastAsia="方正仿宋_GBK"/>
          <w:szCs w:val="32"/>
        </w:rPr>
        <w:t>2021年</w:t>
      </w:r>
      <w:r>
        <w:rPr>
          <w:rFonts w:hint="eastAsia" w:ascii="Times New Roman"/>
          <w:szCs w:val="32"/>
          <w:lang w:val="en-US" w:eastAsia="zh-CN"/>
        </w:rPr>
        <w:t>8</w:t>
      </w:r>
      <w:r>
        <w:rPr>
          <w:rFonts w:ascii="Times New Roman" w:eastAsia="方正仿宋_GBK"/>
          <w:szCs w:val="32"/>
        </w:rPr>
        <w:t>月</w:t>
      </w:r>
      <w:r>
        <w:rPr>
          <w:rFonts w:hint="eastAsia" w:ascii="Times New Roman"/>
          <w:szCs w:val="32"/>
          <w:lang w:val="en-US" w:eastAsia="zh-CN"/>
        </w:rPr>
        <w:t>20</w:t>
      </w:r>
      <w:r>
        <w:rPr>
          <w:rFonts w:ascii="Times New Roman" w:eastAsia="方正仿宋_GBK"/>
          <w:szCs w:val="32"/>
        </w:rPr>
        <w:t>日</w:t>
      </w:r>
    </w:p>
    <w:p>
      <w:pPr>
        <w:snapToGrid w:val="0"/>
        <w:spacing w:line="600" w:lineRule="exact"/>
        <w:jc w:val="both"/>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eastAsia="zh-CN"/>
        </w:rPr>
        <w:t>此件公开发布</w:t>
      </w:r>
      <w:r>
        <w:rPr>
          <w:rFonts w:hint="eastAsia" w:ascii="方正仿宋_GBK" w:hAnsi="方正仿宋_GBK" w:cs="方正仿宋_GBK"/>
          <w:sz w:val="32"/>
          <w:szCs w:val="32"/>
          <w:lang w:eastAsia="zh-CN"/>
        </w:rPr>
        <w:t>）</w:t>
      </w:r>
    </w:p>
    <w:p>
      <w:pPr>
        <w:snapToGrid w:val="0"/>
        <w:spacing w:line="600" w:lineRule="exact"/>
        <w:jc w:val="center"/>
        <w:rPr>
          <w:rFonts w:hint="eastAsia" w:ascii="方正小标宋_GBK" w:hAnsi="宋体" w:eastAsia="方正小标宋_GBK" w:cs="宋体"/>
          <w:kern w:val="0"/>
          <w:sz w:val="44"/>
          <w:szCs w:val="44"/>
        </w:rPr>
      </w:pPr>
      <w:r>
        <w:rPr>
          <w:rFonts w:hint="eastAsia" w:ascii="Times New Roman" w:eastAsia="方正小标宋_GBK"/>
          <w:sz w:val="44"/>
          <w:lang w:eastAsia="zh-CN"/>
        </w:rPr>
        <w:t>三元镇</w:t>
      </w:r>
      <w:r>
        <w:rPr>
          <w:rFonts w:hint="eastAsia" w:ascii="方正小标宋_GBK" w:hAnsi="宋体" w:eastAsia="方正小标宋_GBK" w:cs="宋体"/>
          <w:kern w:val="0"/>
          <w:sz w:val="44"/>
          <w:szCs w:val="44"/>
        </w:rPr>
        <w:t>道路货运行业安全专项整治</w:t>
      </w:r>
    </w:p>
    <w:p>
      <w:pPr>
        <w:pStyle w:val="8"/>
        <w:spacing w:before="0" w:beforeAutospacing="0" w:after="0" w:afterAutospacing="0"/>
        <w:jc w:val="center"/>
        <w:rPr>
          <w:rFonts w:ascii="方正仿宋_GBK" w:eastAsia="方正仿宋_GBK"/>
          <w:sz w:val="32"/>
          <w:szCs w:val="32"/>
        </w:rPr>
      </w:pPr>
      <w:r>
        <w:rPr>
          <w:rFonts w:hint="eastAsia" w:ascii="方正小标宋_GBK" w:hAnsi="宋体" w:eastAsia="方正小标宋_GBK" w:cs="宋体"/>
          <w:kern w:val="0"/>
          <w:sz w:val="44"/>
          <w:szCs w:val="44"/>
        </w:rPr>
        <w:t>工作</w:t>
      </w:r>
      <w:r>
        <w:rPr>
          <w:rFonts w:ascii="Times New Roman" w:eastAsia="方正小标宋_GBK"/>
          <w:color w:val="000000"/>
          <w:sz w:val="44"/>
          <w:szCs w:val="44"/>
        </w:rPr>
        <w:t>方案</w:t>
      </w:r>
    </w:p>
    <w:p>
      <w:pPr>
        <w:widowControl/>
        <w:spacing w:line="560" w:lineRule="exact"/>
        <w:ind w:firstLine="600"/>
        <w:jc w:val="left"/>
        <w:rPr>
          <w:rFonts w:hint="default" w:ascii="Times New Roman" w:hAnsi="Times New Roman" w:eastAsia="方正仿宋_GBK" w:cs="Times New Roman"/>
          <w:kern w:val="0"/>
          <w:szCs w:val="30"/>
          <w:lang w:eastAsia="zh-CN"/>
        </w:rPr>
      </w:pPr>
      <w:r>
        <w:rPr>
          <w:rFonts w:hint="default" w:ascii="Times New Roman" w:hAnsi="Times New Roman" w:cs="Times New Roman"/>
          <w:kern w:val="0"/>
          <w:szCs w:val="30"/>
        </w:rPr>
        <w:t>为</w:t>
      </w:r>
      <w:r>
        <w:rPr>
          <w:rFonts w:hint="default" w:ascii="Times New Roman" w:hAnsi="Times New Roman" w:cs="Times New Roman"/>
          <w:szCs w:val="32"/>
        </w:rPr>
        <w:t>切实</w:t>
      </w:r>
      <w:r>
        <w:rPr>
          <w:rFonts w:hint="default" w:ascii="Times New Roman" w:hAnsi="Times New Roman" w:cs="Times New Roman"/>
          <w:kern w:val="0"/>
          <w:szCs w:val="30"/>
        </w:rPr>
        <w:t>加强道路货运安全管理，按照《重庆市安全生产委员会办公室关于进一步深化道路货运行业安全专项整治工作的通知》（渝安办〔2021〕28号）</w:t>
      </w:r>
      <w:r>
        <w:rPr>
          <w:rFonts w:hint="default" w:ascii="Times New Roman" w:hAnsi="Times New Roman" w:cs="Times New Roman"/>
          <w:kern w:val="0"/>
          <w:szCs w:val="30"/>
          <w:lang w:eastAsia="zh-CN"/>
        </w:rPr>
        <w:t>及《丰都县安全生产委员会办公室关于进一步深化道路货运行业安全专项整治工作的通知》</w:t>
      </w:r>
      <w:r>
        <w:rPr>
          <w:rFonts w:hint="default" w:ascii="Times New Roman" w:hAnsi="Times New Roman" w:cs="Times New Roman"/>
          <w:kern w:val="0"/>
          <w:szCs w:val="30"/>
        </w:rPr>
        <w:t>有关要求，结合</w:t>
      </w:r>
      <w:r>
        <w:rPr>
          <w:rFonts w:hint="eastAsia" w:ascii="Times New Roman" w:hAnsi="Times New Roman" w:cs="Times New Roman"/>
          <w:kern w:val="0"/>
          <w:szCs w:val="30"/>
          <w:lang w:eastAsia="zh-CN"/>
        </w:rPr>
        <w:t>我镇</w:t>
      </w:r>
      <w:r>
        <w:rPr>
          <w:rFonts w:hint="default" w:ascii="Times New Roman" w:hAnsi="Times New Roman" w:cs="Times New Roman"/>
          <w:kern w:val="0"/>
          <w:szCs w:val="30"/>
        </w:rPr>
        <w:t>实际，</w:t>
      </w:r>
      <w:r>
        <w:rPr>
          <w:rFonts w:hint="default" w:ascii="Times New Roman" w:hAnsi="Times New Roman" w:cs="Times New Roman"/>
          <w:kern w:val="0"/>
          <w:szCs w:val="30"/>
          <w:lang w:eastAsia="zh-CN"/>
        </w:rPr>
        <w:t>制定本方案。</w:t>
      </w:r>
    </w:p>
    <w:p>
      <w:pPr>
        <w:widowControl/>
        <w:spacing w:line="560" w:lineRule="exact"/>
        <w:ind w:firstLine="640" w:firstLineChars="200"/>
        <w:jc w:val="left"/>
        <w:rPr>
          <w:rFonts w:hint="default" w:ascii="Times New Roman" w:hAnsi="Times New Roman" w:eastAsia="方正黑体_GBK" w:cs="Times New Roman"/>
          <w:kern w:val="0"/>
          <w:szCs w:val="30"/>
        </w:rPr>
      </w:pPr>
      <w:r>
        <w:rPr>
          <w:rFonts w:hint="default" w:ascii="Times New Roman" w:hAnsi="Times New Roman" w:eastAsia="方正黑体_GBK" w:cs="Times New Roman"/>
          <w:kern w:val="0"/>
          <w:szCs w:val="30"/>
        </w:rPr>
        <w:t>一、进一步压实监管职责</w:t>
      </w:r>
    </w:p>
    <w:p>
      <w:pPr>
        <w:widowControl/>
        <w:spacing w:line="570" w:lineRule="exact"/>
        <w:ind w:firstLine="640" w:firstLineChars="200"/>
        <w:rPr>
          <w:rFonts w:hint="default" w:ascii="Times New Roman" w:hAnsi="Times New Roman" w:cs="Times New Roman"/>
          <w:kern w:val="0"/>
          <w:szCs w:val="32"/>
        </w:rPr>
      </w:pPr>
      <w:r>
        <w:rPr>
          <w:rFonts w:hint="default" w:ascii="Times New Roman" w:hAnsi="Times New Roman" w:eastAsia="方正楷体_GBK" w:cs="Times New Roman"/>
          <w:kern w:val="0"/>
          <w:szCs w:val="30"/>
          <w:lang w:eastAsia="zh-CN"/>
        </w:rPr>
        <w:t>建立“政府主导、行业源头管控、重点监管执法”机制。</w:t>
      </w:r>
      <w:r>
        <w:rPr>
          <w:rFonts w:hint="default" w:ascii="Times New Roman" w:hAnsi="Times New Roman" w:cs="Times New Roman"/>
          <w:kern w:val="0"/>
          <w:szCs w:val="32"/>
        </w:rPr>
        <w:t>建立政府主导，行业主管部门牵头，</w:t>
      </w:r>
      <w:r>
        <w:rPr>
          <w:rFonts w:hint="eastAsia" w:ascii="Times New Roman" w:hAnsi="Times New Roman" w:cs="Times New Roman"/>
          <w:kern w:val="0"/>
          <w:szCs w:val="32"/>
          <w:lang w:eastAsia="zh-CN"/>
        </w:rPr>
        <w:t>交巡警十二中队</w:t>
      </w:r>
      <w:r>
        <w:rPr>
          <w:rFonts w:hint="default" w:ascii="Times New Roman" w:hAnsi="Times New Roman" w:cs="Times New Roman"/>
          <w:kern w:val="0"/>
          <w:szCs w:val="32"/>
        </w:rPr>
        <w:t>、</w:t>
      </w:r>
      <w:r>
        <w:rPr>
          <w:rFonts w:hint="default" w:ascii="Times New Roman" w:hAnsi="Times New Roman" w:cs="Times New Roman"/>
          <w:kern w:val="0"/>
          <w:szCs w:val="32"/>
          <w:lang w:eastAsia="zh-CN"/>
        </w:rPr>
        <w:t>派出所</w:t>
      </w:r>
      <w:r>
        <w:rPr>
          <w:rFonts w:hint="default" w:ascii="Times New Roman" w:hAnsi="Times New Roman" w:cs="Times New Roman"/>
          <w:kern w:val="0"/>
          <w:szCs w:val="32"/>
        </w:rPr>
        <w:t>重点执法为主要内容的</w:t>
      </w:r>
      <w:r>
        <w:rPr>
          <w:rFonts w:hint="eastAsia" w:ascii="方正仿宋_GBK" w:hAnsi="方正仿宋_GBK" w:eastAsia="方正仿宋_GBK" w:cs="方正仿宋_GBK"/>
          <w:kern w:val="0"/>
          <w:szCs w:val="32"/>
        </w:rPr>
        <w:t>“</w:t>
      </w:r>
      <w:r>
        <w:rPr>
          <w:rFonts w:hint="default" w:ascii="Times New Roman" w:hAnsi="Times New Roman" w:cs="Times New Roman"/>
          <w:kern w:val="0"/>
          <w:szCs w:val="32"/>
        </w:rPr>
        <w:t>1+X+2</w:t>
      </w:r>
      <w:r>
        <w:rPr>
          <w:rFonts w:hint="eastAsia" w:ascii="方正仿宋_GBK" w:hAnsi="方正仿宋_GBK" w:eastAsia="方正仿宋_GBK" w:cs="方正仿宋_GBK"/>
          <w:kern w:val="0"/>
          <w:szCs w:val="32"/>
        </w:rPr>
        <w:t>”</w:t>
      </w:r>
      <w:r>
        <w:rPr>
          <w:rFonts w:hint="default" w:ascii="Times New Roman" w:hAnsi="Times New Roman" w:cs="Times New Roman"/>
          <w:kern w:val="0"/>
          <w:szCs w:val="32"/>
        </w:rPr>
        <w:t>工作机制。</w:t>
      </w:r>
    </w:p>
    <w:p>
      <w:pPr>
        <w:widowControl/>
        <w:spacing w:line="570" w:lineRule="exact"/>
        <w:ind w:firstLine="716" w:firstLineChars="224"/>
        <w:rPr>
          <w:rFonts w:hint="default" w:ascii="Times New Roman" w:hAnsi="Times New Roman" w:cs="Times New Roman"/>
          <w:kern w:val="0"/>
          <w:szCs w:val="32"/>
        </w:rPr>
      </w:pPr>
      <w:r>
        <w:rPr>
          <w:rFonts w:hint="default" w:ascii="Times New Roman" w:hAnsi="Times New Roman" w:cs="Times New Roman"/>
          <w:kern w:val="0"/>
          <w:szCs w:val="32"/>
        </w:rPr>
        <w:t>各</w:t>
      </w:r>
      <w:r>
        <w:rPr>
          <w:rFonts w:hint="default" w:ascii="Times New Roman" w:hAnsi="Times New Roman" w:cs="Times New Roman"/>
          <w:kern w:val="0"/>
          <w:szCs w:val="32"/>
          <w:lang w:eastAsia="zh-CN"/>
        </w:rPr>
        <w:t>村（社区）</w:t>
      </w:r>
      <w:r>
        <w:rPr>
          <w:rFonts w:hint="default" w:ascii="Times New Roman" w:hAnsi="Times New Roman" w:cs="Times New Roman"/>
          <w:kern w:val="0"/>
          <w:szCs w:val="32"/>
        </w:rPr>
        <w:t>要加强本辖区内专项整治工作的领导，督促货物装运场地安装合格的称重和计量设备，严格按照国家标准对车辆进行装载，并接入交通、公安部门联网监控。</w:t>
      </w:r>
    </w:p>
    <w:p>
      <w:pPr>
        <w:widowControl/>
        <w:spacing w:line="570" w:lineRule="exact"/>
        <w:ind w:firstLine="716" w:firstLineChars="224"/>
        <w:rPr>
          <w:rFonts w:hint="default" w:ascii="Times New Roman" w:hAnsi="Times New Roman" w:cs="Times New Roman"/>
          <w:kern w:val="0"/>
          <w:szCs w:val="32"/>
        </w:rPr>
      </w:pPr>
      <w:r>
        <w:rPr>
          <w:rFonts w:hint="default" w:ascii="Times New Roman" w:hAnsi="Times New Roman" w:cs="Times New Roman"/>
          <w:kern w:val="0"/>
          <w:szCs w:val="32"/>
          <w:lang w:eastAsia="zh-CN"/>
        </w:rPr>
        <w:t>交巡警十二中队、派出所</w:t>
      </w:r>
      <w:r>
        <w:rPr>
          <w:rFonts w:hint="default" w:ascii="Times New Roman" w:hAnsi="Times New Roman" w:cs="Times New Roman"/>
          <w:kern w:val="0"/>
          <w:szCs w:val="32"/>
        </w:rPr>
        <w:t>要严把货运车辆登记和年度审验关，严厉打击非法改装货车上路行驶，强化路面管控执法，打击货车“两超一疲劳”等违法行为；</w:t>
      </w:r>
      <w:r>
        <w:rPr>
          <w:rFonts w:hint="default" w:ascii="Times New Roman" w:hAnsi="Times New Roman" w:cs="Times New Roman"/>
          <w:kern w:val="0"/>
          <w:szCs w:val="32"/>
          <w:lang w:eastAsia="zh-CN"/>
        </w:rPr>
        <w:t>镇规环办</w:t>
      </w:r>
      <w:r>
        <w:rPr>
          <w:rFonts w:hint="default" w:ascii="Times New Roman" w:hAnsi="Times New Roman" w:cs="Times New Roman"/>
          <w:kern w:val="0"/>
          <w:szCs w:val="32"/>
        </w:rPr>
        <w:t>要</w:t>
      </w:r>
      <w:r>
        <w:rPr>
          <w:rFonts w:hint="default" w:ascii="Times New Roman" w:hAnsi="Times New Roman" w:cs="Times New Roman"/>
          <w:kern w:val="0"/>
          <w:szCs w:val="32"/>
          <w:lang w:eastAsia="zh-CN"/>
        </w:rPr>
        <w:t>协助县级行业主管部门</w:t>
      </w:r>
      <w:r>
        <w:rPr>
          <w:rFonts w:hint="default" w:ascii="Times New Roman" w:hAnsi="Times New Roman" w:cs="Times New Roman"/>
          <w:kern w:val="0"/>
          <w:szCs w:val="32"/>
        </w:rPr>
        <w:t>加强对建设工地建筑材料、建筑渣土装载、商品砼生产企业的源头装载监管；</w:t>
      </w:r>
      <w:r>
        <w:rPr>
          <w:rFonts w:hint="default" w:ascii="Times New Roman" w:hAnsi="Times New Roman" w:cs="Times New Roman"/>
          <w:kern w:val="0"/>
          <w:szCs w:val="32"/>
          <w:lang w:eastAsia="zh-CN"/>
        </w:rPr>
        <w:t>综合执法大队要协助</w:t>
      </w:r>
      <w:r>
        <w:rPr>
          <w:rFonts w:hint="default" w:ascii="Times New Roman" w:hAnsi="Times New Roman" w:cs="Times New Roman"/>
          <w:kern w:val="0"/>
          <w:szCs w:val="32"/>
        </w:rPr>
        <w:t>城市管理部门加强渣土运输及倾倒场地的源头监管；</w:t>
      </w:r>
      <w:r>
        <w:rPr>
          <w:rFonts w:hint="default" w:ascii="Times New Roman" w:hAnsi="Times New Roman" w:cs="Times New Roman"/>
          <w:kern w:val="0"/>
          <w:szCs w:val="32"/>
          <w:lang w:eastAsia="zh-CN"/>
        </w:rPr>
        <w:t>镇农业服务中心要</w:t>
      </w:r>
      <w:r>
        <w:rPr>
          <w:rFonts w:hint="default" w:ascii="Times New Roman" w:hAnsi="Times New Roman" w:cs="Times New Roman"/>
          <w:kern w:val="0"/>
          <w:szCs w:val="32"/>
        </w:rPr>
        <w:t>加强拖拉机的监管，配合</w:t>
      </w:r>
      <w:r>
        <w:rPr>
          <w:rFonts w:hint="default" w:ascii="Times New Roman" w:hAnsi="Times New Roman" w:cs="Times New Roman"/>
          <w:kern w:val="0"/>
          <w:szCs w:val="32"/>
          <w:lang w:eastAsia="zh-CN"/>
        </w:rPr>
        <w:t>派出所</w:t>
      </w:r>
      <w:r>
        <w:rPr>
          <w:rFonts w:hint="default" w:ascii="Times New Roman" w:hAnsi="Times New Roman" w:cs="Times New Roman"/>
          <w:kern w:val="0"/>
          <w:szCs w:val="32"/>
        </w:rPr>
        <w:t>查处交通违法行为。</w:t>
      </w:r>
      <w:r>
        <w:rPr>
          <w:rFonts w:hint="default" w:ascii="Times New Roman" w:hAnsi="Times New Roman" w:cs="Times New Roman"/>
          <w:kern w:val="0"/>
          <w:szCs w:val="32"/>
          <w:lang w:eastAsia="zh-CN"/>
        </w:rPr>
        <w:t>镇</w:t>
      </w:r>
      <w:r>
        <w:rPr>
          <w:rFonts w:hint="default" w:ascii="Times New Roman" w:hAnsi="Times New Roman" w:cs="Times New Roman"/>
          <w:kern w:val="0"/>
          <w:szCs w:val="32"/>
        </w:rPr>
        <w:t>应急</w:t>
      </w:r>
      <w:r>
        <w:rPr>
          <w:rFonts w:hint="default" w:ascii="Times New Roman" w:hAnsi="Times New Roman" w:cs="Times New Roman"/>
          <w:kern w:val="0"/>
          <w:szCs w:val="32"/>
          <w:lang w:eastAsia="zh-CN"/>
        </w:rPr>
        <w:t>办</w:t>
      </w:r>
      <w:r>
        <w:rPr>
          <w:rFonts w:hint="default" w:ascii="Times New Roman" w:hAnsi="Times New Roman" w:cs="Times New Roman"/>
          <w:kern w:val="0"/>
          <w:szCs w:val="32"/>
        </w:rPr>
        <w:t>要</w:t>
      </w:r>
      <w:r>
        <w:rPr>
          <w:rFonts w:hint="default" w:ascii="Times New Roman" w:hAnsi="Times New Roman" w:cs="Times New Roman"/>
          <w:kern w:val="0"/>
          <w:szCs w:val="32"/>
          <w:lang w:eastAsia="zh-CN"/>
        </w:rPr>
        <w:t>协助县级行业主管部门</w:t>
      </w:r>
      <w:r>
        <w:rPr>
          <w:rFonts w:hint="default" w:ascii="Times New Roman" w:hAnsi="Times New Roman" w:cs="Times New Roman"/>
          <w:kern w:val="0"/>
          <w:szCs w:val="32"/>
        </w:rPr>
        <w:t>加强对非煤矿山、危化品生产企业源头装载监管；市场监管</w:t>
      </w:r>
      <w:r>
        <w:rPr>
          <w:rFonts w:hint="default" w:ascii="Times New Roman" w:hAnsi="Times New Roman" w:cs="Times New Roman"/>
          <w:kern w:val="0"/>
          <w:szCs w:val="32"/>
          <w:lang w:eastAsia="zh-CN"/>
        </w:rPr>
        <w:t>所</w:t>
      </w:r>
      <w:r>
        <w:rPr>
          <w:rFonts w:hint="default" w:ascii="Times New Roman" w:hAnsi="Times New Roman" w:cs="Times New Roman"/>
          <w:kern w:val="0"/>
          <w:szCs w:val="32"/>
        </w:rPr>
        <w:t>要加强货车销售企业的监管，对经济信息部门查处的非法改装拼装机动车企业，依法吊销营业执照。加强对汽车及汽车配件产品质量监督和强制性产品认证监管，加强机动车检验机构计量认证管理和标准执行情况监督。</w:t>
      </w:r>
    </w:p>
    <w:p>
      <w:pPr>
        <w:widowControl/>
        <w:spacing w:line="570" w:lineRule="exact"/>
        <w:ind w:firstLine="600"/>
        <w:jc w:val="left"/>
        <w:rPr>
          <w:rFonts w:hint="default" w:ascii="Times New Roman" w:hAnsi="Times New Roman" w:eastAsia="方正黑体_GBK" w:cs="Times New Roman"/>
          <w:kern w:val="0"/>
          <w:szCs w:val="30"/>
        </w:rPr>
      </w:pPr>
      <w:r>
        <w:rPr>
          <w:rFonts w:hint="default" w:ascii="Times New Roman" w:hAnsi="Times New Roman" w:eastAsia="方正黑体_GBK" w:cs="Times New Roman"/>
          <w:kern w:val="0"/>
          <w:szCs w:val="30"/>
        </w:rPr>
        <w:t>二、进一步强化工作措施落实</w:t>
      </w:r>
    </w:p>
    <w:p>
      <w:pPr>
        <w:widowControl/>
        <w:spacing w:line="570" w:lineRule="exact"/>
        <w:ind w:firstLine="600"/>
        <w:jc w:val="left"/>
        <w:rPr>
          <w:rFonts w:hint="default" w:ascii="Times New Roman" w:hAnsi="Times New Roman" w:eastAsia="方正黑体_GBK" w:cs="Times New Roman"/>
          <w:kern w:val="0"/>
          <w:szCs w:val="30"/>
        </w:rPr>
      </w:pPr>
      <w:r>
        <w:rPr>
          <w:rFonts w:hint="default" w:ascii="Times New Roman" w:hAnsi="Times New Roman" w:eastAsia="方正楷体_GBK" w:cs="Times New Roman"/>
          <w:kern w:val="0"/>
          <w:szCs w:val="30"/>
          <w:lang w:eastAsia="zh-CN"/>
        </w:rPr>
        <w:t>（一）</w:t>
      </w:r>
      <w:r>
        <w:rPr>
          <w:rFonts w:hint="default" w:ascii="Times New Roman" w:hAnsi="Times New Roman" w:eastAsia="方正楷体_GBK" w:cs="Times New Roman"/>
          <w:kern w:val="0"/>
          <w:szCs w:val="30"/>
        </w:rPr>
        <w:t>加强重点货运源头管控。</w:t>
      </w:r>
      <w:r>
        <w:rPr>
          <w:rFonts w:hint="default" w:ascii="Times New Roman" w:hAnsi="Times New Roman" w:cs="Times New Roman"/>
          <w:kern w:val="0"/>
          <w:szCs w:val="32"/>
        </w:rPr>
        <w:t>各</w:t>
      </w:r>
      <w:r>
        <w:rPr>
          <w:rFonts w:hint="eastAsia" w:ascii="Times New Roman" w:hAnsi="Times New Roman" w:cs="Times New Roman"/>
          <w:kern w:val="0"/>
          <w:szCs w:val="32"/>
          <w:lang w:eastAsia="zh-CN"/>
        </w:rPr>
        <w:t>村</w:t>
      </w:r>
      <w:r>
        <w:rPr>
          <w:rFonts w:hint="default" w:ascii="Times New Roman" w:hAnsi="Times New Roman" w:cs="Times New Roman"/>
          <w:kern w:val="0"/>
          <w:szCs w:val="32"/>
          <w:lang w:eastAsia="zh-CN"/>
        </w:rPr>
        <w:t>（社区）</w:t>
      </w:r>
      <w:r>
        <w:rPr>
          <w:rFonts w:hint="default" w:ascii="Times New Roman" w:hAnsi="Times New Roman" w:cs="Times New Roman"/>
          <w:kern w:val="0"/>
          <w:szCs w:val="32"/>
        </w:rPr>
        <w:t>要</w:t>
      </w:r>
      <w:r>
        <w:rPr>
          <w:rFonts w:hint="default" w:ascii="Times New Roman" w:hAnsi="Times New Roman" w:cs="Times New Roman"/>
          <w:szCs w:val="32"/>
        </w:rPr>
        <w:t>在前期排查的基础上，进一步摸排辖区</w:t>
      </w:r>
      <w:r>
        <w:rPr>
          <w:rFonts w:hint="default" w:ascii="Times New Roman" w:hAnsi="Times New Roman" w:cs="Times New Roman"/>
          <w:kern w:val="0"/>
          <w:szCs w:val="30"/>
        </w:rPr>
        <w:t>矿山、沙场、物流，特别是建筑材料及渣土外运等重点货运源头单位，及时向</w:t>
      </w:r>
      <w:r>
        <w:rPr>
          <w:rFonts w:hint="eastAsia" w:ascii="Times New Roman" w:hAnsi="Times New Roman" w:cs="Times New Roman"/>
          <w:kern w:val="0"/>
          <w:szCs w:val="30"/>
          <w:lang w:eastAsia="zh-CN"/>
        </w:rPr>
        <w:t>镇</w:t>
      </w:r>
      <w:r>
        <w:rPr>
          <w:rFonts w:hint="default" w:ascii="Times New Roman" w:hAnsi="Times New Roman" w:cs="Times New Roman"/>
          <w:kern w:val="0"/>
          <w:szCs w:val="30"/>
          <w:lang w:eastAsia="zh-CN"/>
        </w:rPr>
        <w:t>上报</w:t>
      </w:r>
      <w:r>
        <w:rPr>
          <w:rFonts w:hint="default" w:ascii="Times New Roman" w:hAnsi="Times New Roman" w:cs="Times New Roman"/>
          <w:kern w:val="0"/>
          <w:szCs w:val="30"/>
        </w:rPr>
        <w:t>。</w:t>
      </w:r>
    </w:p>
    <w:p>
      <w:pPr>
        <w:widowControl/>
        <w:spacing w:line="570" w:lineRule="exact"/>
        <w:ind w:firstLine="572" w:firstLineChars="179"/>
        <w:jc w:val="left"/>
        <w:rPr>
          <w:rFonts w:hint="default" w:ascii="Times New Roman" w:hAnsi="Times New Roman" w:cs="Times New Roman"/>
          <w:kern w:val="0"/>
          <w:szCs w:val="30"/>
        </w:rPr>
      </w:pPr>
      <w:r>
        <w:rPr>
          <w:rFonts w:hint="default" w:ascii="Times New Roman" w:hAnsi="Times New Roman" w:eastAsia="方正楷体_GBK" w:cs="Times New Roman"/>
          <w:kern w:val="0"/>
          <w:szCs w:val="30"/>
          <w:lang w:val="en-US" w:eastAsia="zh-CN"/>
        </w:rPr>
        <w:t>（二）</w:t>
      </w:r>
      <w:r>
        <w:rPr>
          <w:rFonts w:hint="default" w:ascii="Times New Roman" w:hAnsi="Times New Roman" w:eastAsia="方正楷体_GBK" w:cs="Times New Roman"/>
          <w:kern w:val="0"/>
          <w:szCs w:val="30"/>
        </w:rPr>
        <w:t>落实货运企业安全生产主体责任。</w:t>
      </w:r>
      <w:r>
        <w:rPr>
          <w:rFonts w:hint="default" w:ascii="Times New Roman" w:hAnsi="Times New Roman" w:cs="Times New Roman"/>
          <w:kern w:val="0"/>
          <w:szCs w:val="30"/>
        </w:rPr>
        <w:t>货运企业应当按照《</w:t>
      </w:r>
      <w:r>
        <w:rPr>
          <w:rFonts w:hint="eastAsia" w:ascii="Times New Roman" w:hAnsi="Times New Roman" w:cs="Times New Roman"/>
          <w:kern w:val="0"/>
          <w:szCs w:val="30"/>
          <w:lang w:eastAsia="zh-CN"/>
        </w:rPr>
        <w:t>中华人民共和国安全生产法</w:t>
      </w:r>
      <w:r>
        <w:rPr>
          <w:rFonts w:hint="default" w:ascii="Times New Roman" w:hAnsi="Times New Roman" w:cs="Times New Roman"/>
          <w:kern w:val="0"/>
          <w:szCs w:val="30"/>
        </w:rPr>
        <w:t>》</w:t>
      </w:r>
      <w:r>
        <w:rPr>
          <w:rFonts w:hint="eastAsia" w:ascii="Times New Roman" w:hAnsi="Times New Roman" w:cs="Times New Roman"/>
          <w:kern w:val="0"/>
          <w:szCs w:val="30"/>
          <w:lang w:eastAsia="zh-CN"/>
        </w:rPr>
        <w:t>《中华人民共和国道路运输条例》</w:t>
      </w:r>
      <w:r>
        <w:rPr>
          <w:rFonts w:hint="default" w:ascii="Times New Roman" w:hAnsi="Times New Roman" w:cs="Times New Roman"/>
          <w:kern w:val="0"/>
          <w:szCs w:val="30"/>
        </w:rPr>
        <w:t>等法律法规要求，全面落实安全生产主体责任，建立健全内部安全管理制度，做到守法经营、合法运输。加强货车安全管理，定期进行车辆维护、保养和检测，强化动态监管，总质量12吨及以上普通货运车辆动态监控接入全国联网监控平台。及时消除安全隐患，杜绝非法改装、安全技术条件不符的货车投入运营。严格从业人员聘用审核把关和日常安全管理，定期组织从业人员教育培训，增强安全意识，提高应急处置能力。</w:t>
      </w:r>
    </w:p>
    <w:p>
      <w:pPr>
        <w:spacing w:line="570" w:lineRule="exact"/>
        <w:rPr>
          <w:rFonts w:hint="default" w:ascii="Times New Roman" w:hAnsi="Times New Roman" w:eastAsia="方正黑体_GBK" w:cs="Times New Roman"/>
          <w:kern w:val="0"/>
          <w:szCs w:val="30"/>
        </w:rPr>
      </w:pPr>
      <w:r>
        <w:rPr>
          <w:rFonts w:hint="default" w:ascii="Times New Roman" w:hAnsi="Times New Roman" w:cs="Times New Roman"/>
          <w:kern w:val="0"/>
          <w:szCs w:val="30"/>
        </w:rPr>
        <w:t xml:space="preserve">    </w:t>
      </w:r>
      <w:r>
        <w:rPr>
          <w:rFonts w:hint="default" w:ascii="Times New Roman" w:hAnsi="Times New Roman" w:eastAsia="方正黑体_GBK" w:cs="Times New Roman"/>
          <w:kern w:val="0"/>
          <w:szCs w:val="30"/>
        </w:rPr>
        <w:t>三、进一步加强工作组织保障</w:t>
      </w:r>
    </w:p>
    <w:p>
      <w:pPr>
        <w:spacing w:line="570" w:lineRule="exact"/>
        <w:ind w:firstLine="642"/>
        <w:rPr>
          <w:rFonts w:hint="default" w:ascii="Times New Roman" w:hAnsi="Times New Roman" w:cs="Times New Roman"/>
          <w:kern w:val="0"/>
          <w:szCs w:val="30"/>
        </w:rPr>
      </w:pPr>
      <w:r>
        <w:rPr>
          <w:rFonts w:hint="eastAsia" w:ascii="Times New Roman" w:hAnsi="Times New Roman" w:eastAsia="方正楷体_GBK" w:cs="Times New Roman"/>
          <w:kern w:val="0"/>
          <w:szCs w:val="30"/>
          <w:lang w:eastAsia="zh-CN"/>
        </w:rPr>
        <w:t>（一）</w:t>
      </w:r>
      <w:r>
        <w:rPr>
          <w:rFonts w:hint="default" w:ascii="Times New Roman" w:hAnsi="Times New Roman" w:eastAsia="方正楷体_GBK" w:cs="Times New Roman"/>
          <w:kern w:val="0"/>
          <w:szCs w:val="30"/>
        </w:rPr>
        <w:t>强化组织领导，落实工作责任。</w:t>
      </w:r>
      <w:r>
        <w:rPr>
          <w:rFonts w:hint="default" w:ascii="Times New Roman" w:hAnsi="Times New Roman" w:cs="Times New Roman"/>
          <w:kern w:val="0"/>
          <w:szCs w:val="30"/>
        </w:rPr>
        <w:t>各单位</w:t>
      </w:r>
      <w:r>
        <w:rPr>
          <w:rFonts w:hint="default" w:ascii="Times New Roman" w:hAnsi="Times New Roman" w:cs="Times New Roman"/>
          <w:kern w:val="0"/>
          <w:szCs w:val="32"/>
        </w:rPr>
        <w:t>要进一步</w:t>
      </w:r>
      <w:r>
        <w:rPr>
          <w:rFonts w:hint="default" w:ascii="Times New Roman" w:hAnsi="Times New Roman" w:cs="Times New Roman"/>
          <w:kern w:val="0"/>
          <w:szCs w:val="30"/>
        </w:rPr>
        <w:t>加强对专项整治工作的组织领导，全面落实责任，</w:t>
      </w:r>
      <w:r>
        <w:rPr>
          <w:rFonts w:hint="default" w:ascii="Times New Roman" w:hAnsi="Times New Roman" w:cs="Times New Roman"/>
          <w:kern w:val="0"/>
          <w:szCs w:val="32"/>
        </w:rPr>
        <w:t>强化整治工作的统筹、督导、考核</w:t>
      </w:r>
      <w:r>
        <w:rPr>
          <w:rFonts w:hint="default" w:ascii="Times New Roman" w:hAnsi="Times New Roman" w:cs="Times New Roman"/>
          <w:kern w:val="0"/>
          <w:szCs w:val="30"/>
        </w:rPr>
        <w:t>。要进一步落实行业部门的属事责任，</w:t>
      </w:r>
      <w:r>
        <w:rPr>
          <w:rFonts w:hint="default" w:ascii="Times New Roman" w:hAnsi="Times New Roman" w:cs="Times New Roman"/>
          <w:kern w:val="0"/>
          <w:szCs w:val="32"/>
        </w:rPr>
        <w:t>督</w:t>
      </w:r>
      <w:r>
        <w:rPr>
          <w:rFonts w:hint="default" w:ascii="Times New Roman" w:hAnsi="Times New Roman" w:cs="Times New Roman"/>
          <w:kern w:val="0"/>
          <w:szCs w:val="30"/>
        </w:rPr>
        <w:t>促整治工作务实见效。</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kern w:val="0"/>
          <w:szCs w:val="30"/>
          <w:lang w:val="en-US" w:eastAsia="zh-CN"/>
        </w:rPr>
        <w:t>（二）</w:t>
      </w:r>
      <w:r>
        <w:rPr>
          <w:rFonts w:hint="default" w:ascii="Times New Roman" w:hAnsi="Times New Roman" w:eastAsia="方正楷体_GBK" w:cs="Times New Roman"/>
          <w:kern w:val="0"/>
          <w:szCs w:val="30"/>
        </w:rPr>
        <w:t xml:space="preserve"> 加强宣传报道，营造整治氛围。</w:t>
      </w:r>
      <w:r>
        <w:rPr>
          <w:rFonts w:hint="default" w:ascii="Times New Roman" w:hAnsi="Times New Roman" w:cs="Times New Roman"/>
          <w:kern w:val="0"/>
          <w:szCs w:val="30"/>
        </w:rPr>
        <w:t>各</w:t>
      </w:r>
      <w:r>
        <w:rPr>
          <w:rFonts w:hint="default" w:ascii="Times New Roman" w:hAnsi="Times New Roman" w:cs="Times New Roman"/>
          <w:kern w:val="0"/>
          <w:szCs w:val="30"/>
          <w:lang w:eastAsia="zh-CN"/>
        </w:rPr>
        <w:t>村（社区）</w:t>
      </w:r>
      <w:r>
        <w:rPr>
          <w:rFonts w:hint="default" w:ascii="Times New Roman" w:hAnsi="Times New Roman" w:cs="Times New Roman"/>
          <w:kern w:val="0"/>
          <w:szCs w:val="30"/>
        </w:rPr>
        <w:t>、</w:t>
      </w:r>
      <w:r>
        <w:rPr>
          <w:rFonts w:hint="eastAsia" w:ascii="Times New Roman" w:hAnsi="Times New Roman" w:cs="Times New Roman"/>
          <w:kern w:val="0"/>
          <w:szCs w:val="30"/>
          <w:lang w:eastAsia="zh-CN"/>
        </w:rPr>
        <w:t>镇级</w:t>
      </w:r>
      <w:r>
        <w:rPr>
          <w:rFonts w:hint="default" w:ascii="Times New Roman" w:hAnsi="Times New Roman" w:cs="Times New Roman"/>
          <w:kern w:val="0"/>
          <w:szCs w:val="30"/>
          <w:lang w:eastAsia="zh-CN"/>
        </w:rPr>
        <w:t>相关</w:t>
      </w:r>
      <w:r>
        <w:rPr>
          <w:rFonts w:hint="default" w:ascii="Times New Roman" w:hAnsi="Times New Roman" w:cs="Times New Roman"/>
          <w:kern w:val="0"/>
          <w:szCs w:val="30"/>
        </w:rPr>
        <w:t>部门</w:t>
      </w:r>
      <w:r>
        <w:rPr>
          <w:rFonts w:hint="default" w:ascii="Times New Roman" w:hAnsi="Times New Roman" w:cs="Times New Roman"/>
          <w:kern w:val="0"/>
          <w:szCs w:val="30"/>
          <w:lang w:eastAsia="zh-CN"/>
        </w:rPr>
        <w:t>和单位</w:t>
      </w:r>
      <w:r>
        <w:rPr>
          <w:rFonts w:hint="default" w:ascii="Times New Roman" w:hAnsi="Times New Roman" w:cs="Times New Roman"/>
          <w:kern w:val="0"/>
          <w:szCs w:val="30"/>
        </w:rPr>
        <w:t>要充分利用</w:t>
      </w:r>
      <w:r>
        <w:rPr>
          <w:rFonts w:hint="default" w:ascii="Times New Roman" w:hAnsi="Times New Roman" w:cs="Times New Roman"/>
          <w:kern w:val="0"/>
          <w:szCs w:val="30"/>
          <w:lang w:eastAsia="zh-CN"/>
        </w:rPr>
        <w:t>多种方式</w:t>
      </w:r>
      <w:r>
        <w:rPr>
          <w:rFonts w:hint="default" w:ascii="Times New Roman" w:hAnsi="Times New Roman" w:cs="Times New Roman"/>
          <w:kern w:val="0"/>
          <w:szCs w:val="30"/>
        </w:rPr>
        <w:t>宣传专项整治行动，营造良好舆论氛围。</w:t>
      </w:r>
      <w:r>
        <w:rPr>
          <w:rFonts w:hint="default" w:ascii="Times New Roman" w:hAnsi="Times New Roman" w:cs="Times New Roman"/>
          <w:kern w:val="0"/>
          <w:szCs w:val="30"/>
          <w:lang w:eastAsia="zh-CN"/>
        </w:rPr>
        <w:t>要</w:t>
      </w:r>
      <w:r>
        <w:rPr>
          <w:rFonts w:hint="default" w:ascii="Times New Roman" w:hAnsi="Times New Roman" w:cs="Times New Roman"/>
          <w:kern w:val="0"/>
          <w:szCs w:val="30"/>
        </w:rPr>
        <w:t>发动社会舆论力量，推动行业和企业规范自律。</w:t>
      </w:r>
    </w:p>
    <w:p>
      <w:pPr>
        <w:bidi w:val="0"/>
        <w:rPr>
          <w:rFonts w:hint="default"/>
        </w:rPr>
      </w:pPr>
    </w:p>
    <w:p>
      <w:pPr>
        <w:pStyle w:val="9"/>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default" w:ascii="Times New Roman" w:hAnsi="Times New Roman" w:eastAsia="方正仿宋_GBK" w:cs="Times New Roman"/>
          <w:b w:val="0"/>
          <w:bCs w:val="0"/>
          <w:sz w:val="32"/>
          <w:szCs w:val="32"/>
          <w:lang w:val="en-US" w:eastAsia="zh-CN"/>
        </w:rPr>
      </w:pPr>
      <w:bookmarkStart w:id="0" w:name="_GoBack"/>
      <w:bookmarkEnd w:id="0"/>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5462DD4"/>
    <w:rsid w:val="06A100FF"/>
    <w:rsid w:val="07667232"/>
    <w:rsid w:val="093B714D"/>
    <w:rsid w:val="098D18F0"/>
    <w:rsid w:val="0AA84FE0"/>
    <w:rsid w:val="0B3C6870"/>
    <w:rsid w:val="116F26C3"/>
    <w:rsid w:val="12F47EE7"/>
    <w:rsid w:val="17EA3760"/>
    <w:rsid w:val="1C94523C"/>
    <w:rsid w:val="23C03B65"/>
    <w:rsid w:val="26DA45D0"/>
    <w:rsid w:val="27C35DB4"/>
    <w:rsid w:val="286A683E"/>
    <w:rsid w:val="295B5499"/>
    <w:rsid w:val="2E3F6212"/>
    <w:rsid w:val="36D773D8"/>
    <w:rsid w:val="3B4729FF"/>
    <w:rsid w:val="401A4451"/>
    <w:rsid w:val="4148321B"/>
    <w:rsid w:val="43D30B15"/>
    <w:rsid w:val="49F04220"/>
    <w:rsid w:val="4AB12F6E"/>
    <w:rsid w:val="4BFF7DF5"/>
    <w:rsid w:val="4EC60519"/>
    <w:rsid w:val="55C5189F"/>
    <w:rsid w:val="57DF46AA"/>
    <w:rsid w:val="5D792CD7"/>
    <w:rsid w:val="5D7A31F8"/>
    <w:rsid w:val="637A1A52"/>
    <w:rsid w:val="674C4193"/>
    <w:rsid w:val="6E122A4A"/>
    <w:rsid w:val="6EA568FA"/>
    <w:rsid w:val="73D2400D"/>
    <w:rsid w:val="7A511368"/>
    <w:rsid w:val="7B1705A8"/>
    <w:rsid w:val="7BEF4F5C"/>
    <w:rsid w:val="7DBF75C8"/>
    <w:rsid w:val="F27E729A"/>
    <w:rsid w:val="F5E79212"/>
    <w:rsid w:val="F7DD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4"/>
    <w:qFormat/>
    <w:uiPriority w:val="99"/>
    <w:pPr>
      <w:spacing w:after="120"/>
    </w:pPr>
    <w:rPr>
      <w:kern w:val="0"/>
    </w:rPr>
  </w:style>
  <w:style w:type="paragraph" w:styleId="4">
    <w:name w:val="toc 5"/>
    <w:basedOn w:val="1"/>
    <w:next w:val="1"/>
    <w:qFormat/>
    <w:uiPriority w:val="99"/>
    <w:pPr>
      <w:ind w:left="1680" w:leftChars="800"/>
    </w:pPr>
    <w:rPr>
      <w:rFonts w:eastAsia="方正仿宋_GBK"/>
      <w:sz w:val="32"/>
    </w:r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qFormat/>
    <w:uiPriority w:val="99"/>
    <w:pPr>
      <w:spacing w:beforeAutospacing="1" w:afterAutospacing="1"/>
      <w:jc w:val="left"/>
    </w:pPr>
    <w:rPr>
      <w:kern w:val="0"/>
      <w:sz w:val="24"/>
    </w:rPr>
  </w:style>
  <w:style w:type="paragraph" w:styleId="9">
    <w:name w:val="Body Text First Indent 2"/>
    <w:basedOn w:val="5"/>
    <w:qFormat/>
    <w:uiPriority w:val="99"/>
    <w:pPr>
      <w:spacing w:after="0"/>
      <w:ind w:left="0" w:leftChars="0" w:firstLine="420" w:firstLineChars="200"/>
    </w:pPr>
    <w:rPr>
      <w:rFonts w:ascii="Calibri" w:hAnsi="Calibri" w:eastAsia="宋体" w:cs="Times New Roman"/>
      <w:kern w:val="1"/>
    </w:rPr>
  </w:style>
  <w:style w:type="character" w:styleId="12">
    <w:name w:val="Hyperlink"/>
    <w:basedOn w:val="11"/>
    <w:semiHidden/>
    <w:qFormat/>
    <w:uiPriority w:val="99"/>
    <w:rPr>
      <w:rFonts w:cs="Times New Roman"/>
      <w:color w:val="0000FF"/>
      <w:u w:val="single"/>
    </w:rPr>
  </w:style>
  <w:style w:type="paragraph" w:customStyle="1" w:styleId="13">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2021-05-05T00:05:00Z</dcterms:created>
  <dc:creator>Administrator</dc:creator>
  <cp:lastModifiedBy>三元镇机要秘书</cp:lastModifiedBy>
  <dcterms:modified xsi:type="dcterms:W3CDTF">2023-12-04T10:42:07Z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334419550_embed</vt:lpwstr>
  </property>
  <property fmtid="{D5CDD505-2E9C-101B-9397-08002B2CF9AE}" pid="4" name="ICV">
    <vt:lpwstr>75774CED8F6E4432B2DE496D432BCE6E</vt:lpwstr>
  </property>
</Properties>
</file>