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</w:pPr>
      <w:bookmarkStart w:id="0" w:name="_Hlk37239649"/>
      <w:bookmarkEnd w:id="0"/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  <w:t>丰都县人民政府三合街道办事处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  <w:t>关于印发《三合街道</w:t>
      </w:r>
      <w:r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  <w:t>今冬明春火灾防控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  <w:t>工作</w:t>
      </w: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  <w:t>方案》的通知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街道各业务板块、工作岗位，村（居）民委员会：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《三合街道今冬明春火灾防控工作方案》已经街道办事处同意，现印发给你们，请结合实际，认真组织实施。</w:t>
      </w:r>
    </w:p>
    <w:p>
      <w:pPr>
        <w:keepNext w:val="0"/>
        <w:keepLines w:val="0"/>
        <w:pageBreakBefore w:val="0"/>
        <w:widowControl w:val="0"/>
        <w:tabs>
          <w:tab w:val="left" w:pos="5120"/>
        </w:tabs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pStyle w:val="10"/>
        <w:rPr>
          <w:rFonts w:hint="default"/>
        </w:rPr>
      </w:pPr>
    </w:p>
    <w:p>
      <w:pPr>
        <w:rPr>
          <w:rFonts w:hint="default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5120"/>
        </w:tabs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0" w:firstLineChars="10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z w:val="32"/>
          <w:szCs w:val="32"/>
        </w:rPr>
        <w:t>丰都县人民政府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z w:val="32"/>
          <w:szCs w:val="32"/>
          <w:lang w:eastAsia="zh-CN"/>
        </w:rPr>
        <w:t>三合街道办事处</w:t>
      </w:r>
    </w:p>
    <w:p>
      <w:pPr>
        <w:keepNext w:val="0"/>
        <w:keepLines w:val="0"/>
        <w:pageBreakBefore w:val="0"/>
        <w:widowControl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160" w:firstLineChars="1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3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（此件公开发布）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3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3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</w:pPr>
      <w:bookmarkStart w:id="1" w:name="_GoBack"/>
      <w:bookmarkEnd w:id="1"/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outlineLvl w:val="9"/>
        <w:rPr>
          <w:rFonts w:hint="default"/>
          <w:highlight w:val="none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  <w:t>三合街道</w:t>
      </w:r>
      <w:r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  <w:t>今冬明春火灾防控工作</w:t>
      </w: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为扎实做好今冬明春火灾防控工作，全力确保我街道消防安全形势平稳可控，街道办事处定于202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年11月至202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年3月在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街道集中开展今冬明春火灾防控工作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根据丰都县消防安全委员会《关于印发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全县今冬明春火灾防控工作方案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的通知》（丰防发〔202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号）要求，结合街道实际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制定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方案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如下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highlight w:val="none"/>
        </w:rPr>
        <w:t>一、工作目标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</w:rPr>
        <w:t>认真贯彻落实习近平总书记关于安全生产和山西吕梁市“11·16”永聚煤矿办公楼火灾事故重要指示精神，按照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</w:rPr>
        <w:t>委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  <w:lang w:eastAsia="zh-CN"/>
        </w:rPr>
        <w:t>、县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</w:rPr>
        <w:t>政府部署要求，坚持“人民至上、生命至上”，统筹发展和安全，把“安全第一、预防为主”落到实处，以“除险清患”为工作导向，坚定“遏重大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</w:rPr>
        <w:t>较大、减总量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  <w:lang w:eastAsia="zh-CN"/>
        </w:rPr>
        <w:t>、不亡人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</w:rPr>
        <w:t>”总体目标，聚焦重点领域、重要时段、重大活动，扎实做好岁末年初消防安全防范工作，坚决防范和遏制群死群伤火灾事故发生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  <w:lang w:eastAsia="zh-CN"/>
        </w:rPr>
        <w:t>，确保不发生火灾亡人事故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  <w:lang w:eastAsia="zh-CN"/>
        </w:rPr>
        <w:t>持续维护街道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</w:rPr>
        <w:t>消防安全形势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  <w:lang w:eastAsia="zh-CN"/>
        </w:rPr>
        <w:t>平稳可控</w:t>
      </w:r>
      <w:r>
        <w:rPr>
          <w:rFonts w:hint="default" w:ascii="Times New Roman" w:hAnsi="Times New Roman" w:eastAsia="方正仿宋_GBK" w:cs="Times New Roman"/>
          <w:spacing w:val="0"/>
          <w:kern w:val="3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方正黑体_GBK" w:hAnsi="方正黑体_GBK" w:eastAsia="方正黑体_GBK" w:cs="方正黑体_GBK"/>
          <w:spacing w:val="0"/>
          <w:sz w:val="32"/>
          <w:szCs w:val="32"/>
          <w:highlight w:val="none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  <w:highlight w:val="none"/>
        </w:rPr>
        <w:t>二、重点任务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  <w:t>（一）深化重大事故隐患专项排查2023行动。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napToGrid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/>
          <w:kern w:val="32"/>
          <w:sz w:val="32"/>
          <w:szCs w:val="32"/>
          <w:lang w:val="en-US" w:eastAsia="zh-CN" w:bidi="ar-SA"/>
        </w:rPr>
        <w:t>各村（社区）以及应急管理岗、经济发展岗、新丰书院建设岗、社会事务岗、规划建设岗等工作岗位</w:t>
      </w:r>
      <w:r>
        <w:rPr>
          <w:rFonts w:hint="default" w:ascii="Times New Roman" w:hAnsi="Times New Roman" w:eastAsia="方正仿宋_GBK" w:cs="Times New Roman"/>
          <w:snapToGrid/>
          <w:kern w:val="32"/>
          <w:sz w:val="32"/>
          <w:szCs w:val="32"/>
          <w:highlight w:val="none"/>
          <w:lang w:val="en-US" w:eastAsia="zh-CN" w:bidi="ar-SA"/>
        </w:rPr>
        <w:t>要组织对大型商业综合体、宾馆饭店、公共娱乐、学校、养老院、文博单位、劳动密集型企业、物业小区等人员密集场所进行全面消防安全检查，重点整治违规使用易燃可燃材料装饰装修、违规动火动焊、私拉乱接电线、占堵疏散通道、损坏消防设施等问题，落实严防严控措施，提高自防自救能力；</w:t>
      </w:r>
      <w:r>
        <w:rPr>
          <w:rFonts w:hint="eastAsia" w:ascii="Times New Roman" w:hAnsi="Times New Roman" w:eastAsia="方正仿宋_GBK" w:cs="Times New Roman"/>
          <w:snapToGrid/>
          <w:kern w:val="32"/>
          <w:sz w:val="32"/>
          <w:szCs w:val="32"/>
          <w:highlight w:val="none"/>
          <w:lang w:val="en-US" w:eastAsia="zh-CN" w:bidi="ar-SA"/>
        </w:rPr>
        <w:t>社会事务岗</w:t>
      </w:r>
      <w:r>
        <w:rPr>
          <w:rFonts w:hint="default" w:ascii="Times New Roman" w:hAnsi="Times New Roman" w:eastAsia="方正仿宋_GBK" w:cs="Times New Roman"/>
          <w:snapToGrid/>
          <w:kern w:val="32"/>
          <w:sz w:val="32"/>
          <w:szCs w:val="32"/>
          <w:highlight w:val="none"/>
          <w:lang w:val="en-US" w:eastAsia="zh-CN" w:bidi="ar-SA"/>
        </w:rPr>
        <w:t>对医院、养老院等敏感特殊场所，督促落实夜间值班值守，加强巡查检查，严禁违规施工装修改造；各村（社区）督促辖区老旧商住楼等混合生产经营场所消防责任单位，对共用安全出口、疏散通道、设施设备实施统一管理，督促企业强化员工培训演练，完善应急联动机制。各村（社区）、相关工作岗位对排查出的问题隐患，要进行全面梳理，符合重大火灾事故隐患判定标准的，及时报街道应急管理岗，由街道应急管理岗核查后报送县消防救援大队审核，由县消防救援大队提请县政府挂牌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18"/>
        <w:textAlignment w:val="auto"/>
        <w:rPr>
          <w:rFonts w:hint="default" w:ascii="Times New Roman" w:hAnsi="Times New Roman" w:eastAsia="方正仿宋_GBK" w:cs="Times New Roman"/>
          <w:snapToGrid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  <w:t>（二）推进重点领域专项治理。</w:t>
      </w:r>
      <w:r>
        <w:rPr>
          <w:rFonts w:hint="default" w:ascii="Times New Roman" w:hAnsi="Times New Roman" w:eastAsia="方正仿宋_GBK" w:cs="Times New Roman"/>
          <w:snapToGrid/>
          <w:color w:val="auto"/>
          <w:kern w:val="32"/>
          <w:sz w:val="32"/>
          <w:szCs w:val="32"/>
          <w:highlight w:val="none"/>
          <w:lang w:val="en-US" w:eastAsia="zh-CN" w:bidi="ar-SA"/>
        </w:rPr>
        <w:t>深化高层建筑消防安全“除险清患”专项行动，加强“一楼一策”攻坚整治，推动加快遗留问题隐患整改力度，完善长效治理机制，切实巩固整治成效。</w:t>
      </w:r>
      <w:r>
        <w:rPr>
          <w:rFonts w:hint="default" w:ascii="Times New Roman" w:hAnsi="Times New Roman" w:eastAsia="方正仿宋_GBK" w:cs="Times New Roman"/>
          <w:snapToGrid/>
          <w:kern w:val="32"/>
          <w:sz w:val="32"/>
          <w:szCs w:val="32"/>
          <w:highlight w:val="none"/>
          <w:lang w:val="en-US" w:eastAsia="zh-CN" w:bidi="ar-SA"/>
        </w:rPr>
        <w:t>做好厂房库房消防安全整治“回头看”，行业部门、各村（社区）落实专人“一对一”跟踪督办，推动加快遗留问题隐患整改力度，开展专项整治自查自评，完善长效治理机制，切实巩固整治成效。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  <w:t>（三）抓实燃气消防安全专项整治。</w:t>
      </w:r>
      <w:r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  <w:t>街道</w:t>
      </w:r>
      <w:r>
        <w:rPr>
          <w:rFonts w:hint="default" w:ascii="Times New Roman" w:hAnsi="Times New Roman" w:eastAsia="方正仿宋_GBK" w:cs="Times New Roman"/>
          <w:snapToGrid/>
          <w:kern w:val="32"/>
          <w:sz w:val="32"/>
          <w:szCs w:val="32"/>
          <w:highlight w:val="none"/>
          <w:lang w:val="en-US" w:eastAsia="zh-CN" w:bidi="ar-SA"/>
        </w:rPr>
        <w:t>经济发展岗配合县</w:t>
      </w:r>
      <w:r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  <w:t>燃气安全专项整治工作专班深入开展燃气消防安全隐患排查整治，重点整治餐饮企业堵塞安全出口和疏散通道、违规用火用电用气、设置影响逃生和灭火救援障碍物等问题。督促企业开展风险隐患“自知、自查、自改”，建立问题清单，落实闭环管理。组织、督促燃气经营、充装企业，入户开展燃气安全检查提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  <w:t>（四）加强住宅小区消防安全排查整治。</w:t>
      </w:r>
      <w:r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lang w:val="en-US" w:eastAsia="zh-CN" w:bidi="ar-SA"/>
        </w:rPr>
        <w:t>应急管理岗、社区事务服务岗、综合执法岗、规划建设岗、经济发展岗、警务岗、</w:t>
      </w:r>
      <w:r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  <w:t>各村（社区）、网格员、各小区物业等力量加大住宅小区消防安全隐患排查治理力度，重点整治违规占堵消防车通道、疏散通道，锁闭安全出口，电动自行车违规停放充电，消防设施未保持完好有效，电气线路乱拉乱接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  <w:t>（五）加强消防安全宣传警示。</w:t>
      </w:r>
      <w:r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  <w:t>围绕“预防为主、生命至上”主题，持续组织开展消防宣传活动。深入开展消防宣传“五进”工作，发动基层网格力量，引导居民开展“三清三关”（清理楼道、阳台、厨房可燃杂物，离人关闭电源、火源、气源）。发动消防志愿者和基层干部，采取群众喜闻乐见的方式，教育引导群众掌握安全用火用电用气、安全燃放烟花爆竹常识和火灾自救逃生知识。开展典型火灾案例、身边火灾案例警示教育活动，剖析起火原因、解读事故教训，加大典型违法行为曝光力度，警示企业、教育公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  <w:t>（六）做好重要节点消防安保。</w:t>
      </w:r>
      <w:r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  <w:t>元旦、春节、元宵节、全国两会和市县两会期间，及时研判重要活动、商业促销、祭祀祈福、游园庙会等消防安全风险，加强针对性管控。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snapToGrid/>
          <w:color w:val="000000"/>
          <w:kern w:val="32"/>
          <w:sz w:val="32"/>
          <w:szCs w:val="32"/>
          <w:highlight w:val="none"/>
          <w:lang w:val="en-US" w:eastAsia="zh-CN" w:bidi="ar-SA"/>
        </w:rPr>
        <w:t>、相关工作岗位要派驻力量对活动区域前置备勤、巡查守护，落实活动周边重点场所、重要基础设施巡查管控措施，统筹做好社会面消防安全整体防控，确保消防安全。加强烟花爆竹存储、销售、燃放安全管理，做好禁放、限放区域管控，落实燃放区域现场监护力量，严防发生火灾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方正黑体_GBK" w:hAnsi="方正黑体_GBK" w:eastAsia="方正黑体_GBK" w:cs="方正黑体_GBK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方正黑体_GBK" w:hAnsi="方正黑体_GBK" w:eastAsia="方正黑体_GBK" w:cs="方正黑体_GBK"/>
          <w:spacing w:val="0"/>
          <w:sz w:val="32"/>
          <w:szCs w:val="32"/>
          <w:highlight w:val="none"/>
          <w:lang w:eastAsia="zh-CN"/>
        </w:rPr>
        <w:t>三、工作要求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napToGrid/>
          <w:color w:val="auto"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  <w:t>（一）提高政治站位。</w:t>
      </w:r>
      <w:r>
        <w:rPr>
          <w:rFonts w:hint="default" w:ascii="Times New Roman" w:hAnsi="Times New Roman" w:eastAsia="方正仿宋_GBK" w:cs="Times New Roman"/>
          <w:snapToGrid/>
          <w:color w:val="auto"/>
          <w:kern w:val="32"/>
          <w:sz w:val="32"/>
          <w:szCs w:val="32"/>
          <w:highlight w:val="none"/>
          <w:lang w:val="en-US" w:eastAsia="zh-CN" w:bidi="ar-SA"/>
        </w:rPr>
        <w:t>冬春季节历来是火灾多发高发期，加之受重大活动后放松期、年底业绩冲刺期、传统事故多发期“三期碰头”叠加影响，消防安全不稳定因素增多，火灾风险持续加大。要充分认清冬春季节消防安全面临的形势和挑战，切实增强责任感和紧迫感，树立安全发展理念，强化风险意识，坚持底线思维，抓好工作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napToGrid/>
          <w:color w:val="auto"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  <w:t>（二）坚持问题导向。</w:t>
      </w:r>
      <w:r>
        <w:rPr>
          <w:rFonts w:hint="default" w:ascii="Times New Roman" w:hAnsi="Times New Roman" w:eastAsia="方正仿宋_GBK" w:cs="Times New Roman"/>
          <w:snapToGrid/>
          <w:color w:val="auto"/>
          <w:kern w:val="32"/>
          <w:sz w:val="32"/>
          <w:szCs w:val="32"/>
          <w:highlight w:val="none"/>
          <w:lang w:val="en-US" w:eastAsia="zh-CN" w:bidi="ar-SA"/>
        </w:rPr>
        <w:t>要深刻汲取近期全国部分地区火灾事故教训，剖析查找存在的短板不足、薄弱环节和突出问题，紧盯通道堵塞、飞线充电、燃气安全等突出问题，统筹改进火灾防控工作；针对自身火灾风险特点，实施精准化治理，压实工作责任，抓细今冬明春消防安全防范工作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napToGrid/>
          <w:color w:val="auto"/>
          <w:kern w:val="3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snapToGrid/>
          <w:kern w:val="32"/>
          <w:sz w:val="32"/>
          <w:szCs w:val="32"/>
          <w:highlight w:val="none"/>
          <w:lang w:val="en-US" w:eastAsia="zh-CN" w:bidi="ar-SA"/>
        </w:rPr>
        <w:t>（三）强化综合施策。</w:t>
      </w:r>
      <w:r>
        <w:rPr>
          <w:rFonts w:hint="default" w:ascii="Times New Roman" w:hAnsi="Times New Roman" w:eastAsia="方正仿宋_GBK" w:cs="Times New Roman"/>
          <w:snapToGrid/>
          <w:color w:val="auto"/>
          <w:kern w:val="32"/>
          <w:sz w:val="32"/>
          <w:szCs w:val="32"/>
          <w:highlight w:val="none"/>
          <w:lang w:val="en-US" w:eastAsia="zh-CN" w:bidi="ar-SA"/>
        </w:rPr>
        <w:t>落实属地、属事消防安全监管责任，全力做好防范应对工作。要严格隐患查处，严厉打击消防安全突出问题隐患，该处罚的处罚、该曝光的曝光、该督办的督办。要广泛告知社会单位消防安全风险，指导落实火灾风险隐患自知自查自改和公示管理制度，进一步提高抗御火灾风险能力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mIyZGU3Yjc2ODgyMTFlM2MyNmM2NzAzYjFlOGQifQ=="/>
  </w:docVars>
  <w:rsids>
    <w:rsidRoot w:val="700D4A88"/>
    <w:rsid w:val="025E1EFC"/>
    <w:rsid w:val="0CF50A47"/>
    <w:rsid w:val="1D442E3F"/>
    <w:rsid w:val="2B011B40"/>
    <w:rsid w:val="32B83797"/>
    <w:rsid w:val="41634FC4"/>
    <w:rsid w:val="444A3897"/>
    <w:rsid w:val="501F3438"/>
    <w:rsid w:val="643E4FFA"/>
    <w:rsid w:val="67844FE7"/>
    <w:rsid w:val="6D064B23"/>
    <w:rsid w:val="700D4A88"/>
    <w:rsid w:val="71902A9A"/>
    <w:rsid w:val="734E4B2E"/>
    <w:rsid w:val="78B80595"/>
    <w:rsid w:val="BFDFB451"/>
    <w:rsid w:val="DBD7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6">
    <w:name w:val="Body Text"/>
    <w:basedOn w:val="1"/>
    <w:next w:val="7"/>
    <w:qFormat/>
    <w:uiPriority w:val="0"/>
    <w:pPr>
      <w:spacing w:line="0" w:lineRule="atLeast"/>
    </w:pPr>
    <w:rPr>
      <w:szCs w:val="20"/>
    </w:rPr>
  </w:style>
  <w:style w:type="paragraph" w:styleId="7">
    <w:name w:val="Body Text 2"/>
    <w:basedOn w:val="1"/>
    <w:qFormat/>
    <w:uiPriority w:val="0"/>
    <w:pPr>
      <w:spacing w:line="480" w:lineRule="auto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</w:rPr>
  </w:style>
  <w:style w:type="paragraph" w:styleId="10">
    <w:name w:val="Body Text First Indent"/>
    <w:basedOn w:val="6"/>
    <w:next w:val="1"/>
    <w:unhideWhenUsed/>
    <w:qFormat/>
    <w:uiPriority w:val="99"/>
    <w:pPr>
      <w:ind w:firstLine="420" w:firstLineChars="100"/>
    </w:pPr>
  </w:style>
  <w:style w:type="paragraph" w:customStyle="1" w:styleId="13">
    <w:name w:val="Default"/>
    <w:next w:val="5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2023-12-04T10:06:00Z</dcterms:created>
  <dc:creator>Administrator</dc:creator>
  <cp:lastModifiedBy>fengdu</cp:lastModifiedBy>
  <cp:lastPrinted>2023-12-07T10:11:00Z</cp:lastPrinted>
  <dcterms:modified xsi:type="dcterms:W3CDTF">2023-12-17T16:04:35Z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97C94745D63B40DDB8481468E1EB5C3C_13</vt:lpwstr>
  </property>
</Properties>
</file>