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4DAA4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192CD16E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公开招聘公益性岗位人员公告</w:t>
      </w:r>
    </w:p>
    <w:p w14:paraId="6B3AAFE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5A4E360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02A4DF4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566FD0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6AF12C6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444420E">
      <w:pPr>
        <w:ind w:firstLine="640" w:firstLineChars="2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3.具备一定的文字功底，熟悉计算机操作及相关办公软件操作，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离校两年内未就业高校毕业生,有基层公益事业工作经历的四十周岁以上女性优先考虑。</w:t>
      </w:r>
    </w:p>
    <w:p w14:paraId="2EBCAC7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4.因工作岗位需要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范围内居住人员。</w:t>
      </w:r>
    </w:p>
    <w:p w14:paraId="0220CE5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5.有下列情形的不得录用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5EB0F6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0A25328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68C4BE9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0A7A652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65F05D1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073F450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5ACCFA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522A992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54545E1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21620F8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1C2E6C8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1922A20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7E9AF02B">
      <w:pPr>
        <w:ind w:firstLine="640" w:firstLineChars="200"/>
        <w:jc w:val="both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30 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 xml:space="preserve"> (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:00)。</w:t>
      </w:r>
    </w:p>
    <w:p w14:paraId="3225FDA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bookmarkStart w:id="0" w:name="_GoBack"/>
      <w:bookmarkEnd w:id="0"/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》(见附件)。</w:t>
      </w:r>
    </w:p>
    <w:p w14:paraId="391044C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2BFCE44A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C6A9A6C">
      <w:pPr>
        <w:ind w:firstLine="640" w:firstLineChars="20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3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3:00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确定为拟聘用人员。</w:t>
      </w:r>
    </w:p>
    <w:p w14:paraId="783C97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3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3:00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CDE590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54400D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以及家庭成员违纪违法情况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67C4039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2F4BDA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74FCF13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5F756C8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5490089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3FD1556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相关人力资源公司签订劳务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基本工资＋缴纳五险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3A3B0E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3B42490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7F769B6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FF0FEB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公益性岗位职位表》</w:t>
      </w:r>
    </w:p>
    <w:p w14:paraId="0EE0EE1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5B6BCFA5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1B3F5EAB">
      <w:pPr>
        <w:ind w:firstLine="2560" w:firstLineChars="8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</w:p>
    <w:p w14:paraId="719E0B0E">
      <w:pPr>
        <w:ind w:firstLine="3520" w:firstLineChars="11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147DE676">
      <w:pPr>
        <w:ind w:firstLine="4640" w:firstLineChars="145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29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063AC3A5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TQwNjVlNTI5ODljMDFiM2MyNzJiNzAyMzg5MGQifQ=="/>
  </w:docVars>
  <w:rsids>
    <w:rsidRoot w:val="009C3FC7"/>
    <w:rsid w:val="0001406E"/>
    <w:rsid w:val="00025EBF"/>
    <w:rsid w:val="00040F78"/>
    <w:rsid w:val="000856EB"/>
    <w:rsid w:val="000A4255"/>
    <w:rsid w:val="00143AEC"/>
    <w:rsid w:val="00157297"/>
    <w:rsid w:val="001950F0"/>
    <w:rsid w:val="001A2455"/>
    <w:rsid w:val="001F3630"/>
    <w:rsid w:val="00271200"/>
    <w:rsid w:val="00297CBD"/>
    <w:rsid w:val="0039624D"/>
    <w:rsid w:val="00440C12"/>
    <w:rsid w:val="004604F0"/>
    <w:rsid w:val="00466735"/>
    <w:rsid w:val="004A094D"/>
    <w:rsid w:val="004A680E"/>
    <w:rsid w:val="004D5D07"/>
    <w:rsid w:val="004E3E66"/>
    <w:rsid w:val="005849B2"/>
    <w:rsid w:val="0059732C"/>
    <w:rsid w:val="005A1A54"/>
    <w:rsid w:val="005E762F"/>
    <w:rsid w:val="00620DE1"/>
    <w:rsid w:val="00630AAF"/>
    <w:rsid w:val="00643DF0"/>
    <w:rsid w:val="00652DBA"/>
    <w:rsid w:val="00670EEC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77263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A4403A"/>
    <w:rsid w:val="00A874F5"/>
    <w:rsid w:val="00AF5D2D"/>
    <w:rsid w:val="00B2246F"/>
    <w:rsid w:val="00B23AD6"/>
    <w:rsid w:val="00B41077"/>
    <w:rsid w:val="00B52CFD"/>
    <w:rsid w:val="00BF4E66"/>
    <w:rsid w:val="00C05B75"/>
    <w:rsid w:val="00C25126"/>
    <w:rsid w:val="00C32930"/>
    <w:rsid w:val="00C72A06"/>
    <w:rsid w:val="00C84796"/>
    <w:rsid w:val="00CA3C75"/>
    <w:rsid w:val="00CC555B"/>
    <w:rsid w:val="00CE0B72"/>
    <w:rsid w:val="00D16C74"/>
    <w:rsid w:val="00D204B8"/>
    <w:rsid w:val="00DB7991"/>
    <w:rsid w:val="00DC7427"/>
    <w:rsid w:val="00DE2631"/>
    <w:rsid w:val="00DE63F8"/>
    <w:rsid w:val="00DF0727"/>
    <w:rsid w:val="00DF4AEA"/>
    <w:rsid w:val="00E12E8E"/>
    <w:rsid w:val="00E1569D"/>
    <w:rsid w:val="00E61172"/>
    <w:rsid w:val="00E64326"/>
    <w:rsid w:val="00E8102C"/>
    <w:rsid w:val="00E977D7"/>
    <w:rsid w:val="00EA1204"/>
    <w:rsid w:val="00EE5244"/>
    <w:rsid w:val="00F2292B"/>
    <w:rsid w:val="00F50B00"/>
    <w:rsid w:val="00F80384"/>
    <w:rsid w:val="00F82B84"/>
    <w:rsid w:val="00F85360"/>
    <w:rsid w:val="00F95615"/>
    <w:rsid w:val="00FC68C8"/>
    <w:rsid w:val="00FE520B"/>
    <w:rsid w:val="05D215EF"/>
    <w:rsid w:val="0974339B"/>
    <w:rsid w:val="0A401F2F"/>
    <w:rsid w:val="0CA17BC7"/>
    <w:rsid w:val="0F2E5AE8"/>
    <w:rsid w:val="164723E6"/>
    <w:rsid w:val="1683093E"/>
    <w:rsid w:val="1A66082C"/>
    <w:rsid w:val="1B1F4E7E"/>
    <w:rsid w:val="1C2E35CB"/>
    <w:rsid w:val="24947A68"/>
    <w:rsid w:val="26B241AB"/>
    <w:rsid w:val="274C2B57"/>
    <w:rsid w:val="295209D2"/>
    <w:rsid w:val="2971245C"/>
    <w:rsid w:val="2976035F"/>
    <w:rsid w:val="2AEE339E"/>
    <w:rsid w:val="2C1771D0"/>
    <w:rsid w:val="2D1759B5"/>
    <w:rsid w:val="2FDC54F1"/>
    <w:rsid w:val="36365BB0"/>
    <w:rsid w:val="37F25F0D"/>
    <w:rsid w:val="3A980A99"/>
    <w:rsid w:val="3C8553E7"/>
    <w:rsid w:val="3E173A67"/>
    <w:rsid w:val="42E859D2"/>
    <w:rsid w:val="43D27487"/>
    <w:rsid w:val="44B66656"/>
    <w:rsid w:val="472E32E3"/>
    <w:rsid w:val="4D3068D4"/>
    <w:rsid w:val="52F537F4"/>
    <w:rsid w:val="59A94AA2"/>
    <w:rsid w:val="5B86526B"/>
    <w:rsid w:val="5BEA43D9"/>
    <w:rsid w:val="5F4C0ED6"/>
    <w:rsid w:val="5F7268F8"/>
    <w:rsid w:val="5F9218FE"/>
    <w:rsid w:val="629B7CE2"/>
    <w:rsid w:val="652242AE"/>
    <w:rsid w:val="686314D3"/>
    <w:rsid w:val="6A8B2F63"/>
    <w:rsid w:val="6B8A2837"/>
    <w:rsid w:val="725B321B"/>
    <w:rsid w:val="72DF3E4C"/>
    <w:rsid w:val="74FF4332"/>
    <w:rsid w:val="77DE46D3"/>
    <w:rsid w:val="7B723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1517</Words>
  <Characters>1615</Characters>
  <Lines>11</Lines>
  <Paragraphs>3</Paragraphs>
  <TotalTime>48</TotalTime>
  <ScaleCrop>false</ScaleCrop>
  <LinksUpToDate>false</LinksUpToDate>
  <CharactersWithSpaces>1625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2024-09-02T11:06:00Z</dcterms:created>
  <dc:creator>admin</dc:creator>
  <cp:lastModifiedBy>温星星</cp:lastModifiedBy>
  <cp:lastPrinted>2022-10-10T15:56:00Z</cp:lastPrinted>
  <dcterms:modified xsi:type="dcterms:W3CDTF">2025-06-05T01:23:47Z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9664C894E0884D1D9DEEE0583A6CCB83_13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