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F0" w:rsidRDefault="00C96FC2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丰都县南天湖镇2022年财政预算的报告</w:t>
      </w:r>
    </w:p>
    <w:p w:rsidR="003360F0" w:rsidRDefault="00C96FC2" w:rsidP="00566069">
      <w:pPr>
        <w:spacing w:line="6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（一）指导思想</w:t>
      </w:r>
    </w:p>
    <w:p w:rsidR="003360F0" w:rsidRDefault="00C96FC2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2022年预算编制和财政工作，坚持以习近平新时代中国特色社会主义思想为指导，深化落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实习近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平总书记对重庆提出的重要指示要求，全面贯彻党的十九届六中全会和中央经济工作会议精神，认真落实市委五届十一次全会和全市经济工作会议安排部署，紧扣“十四五”规划和年度计划目标任务，本着严格执行《</w:t>
      </w:r>
      <w:r w:rsidR="00566069" w:rsidRPr="00566069">
        <w:rPr>
          <w:rFonts w:ascii="方正仿宋_GBK" w:eastAsia="方正仿宋_GBK" w:hAnsi="方正仿宋_GBK" w:cs="方正仿宋_GBK" w:hint="eastAsia"/>
          <w:sz w:val="32"/>
          <w:szCs w:val="32"/>
        </w:rPr>
        <w:t>中华人民共和国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预算法》，坚持稳中求进的工作总基调，继续加大资金统筹使用力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度，严格项目支出预算编制，重视收支平衡，把保工资、保运转、保重点放在首位，持续落实过紧日子要求，严格落实中央八项规定，压减“三公”经费、会议费、培训费等一般性支出，降低行政运行成本，注重改善民生、提高资金使用效益、加强政府债务管控、提高财政保障能力。</w:t>
      </w:r>
    </w:p>
    <w:p w:rsidR="003360F0" w:rsidRDefault="00C96FC2" w:rsidP="00566069">
      <w:pPr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（二）预算口径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按县财政要求，结合我镇实际，经镇党政班子集体审定，2022年预算口径是:行政事业单位以2021年9月30日在编在册人员人事档案工资全额预算、公用经费按行政事业单位编制人员每人每年3万元预算，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五险一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金等按法定比例计提，遗属、“三支一扶”、本土人才、村社干部、离任村干部等人员编入项目预算。</w:t>
      </w:r>
    </w:p>
    <w:p w:rsidR="003360F0" w:rsidRDefault="00C96FC2" w:rsidP="00566069">
      <w:pPr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（三）2022年预算收支（草案）</w:t>
      </w:r>
    </w:p>
    <w:p w:rsidR="003360F0" w:rsidRDefault="00C96FC2">
      <w:pPr>
        <w:numPr>
          <w:ilvl w:val="0"/>
          <w:numId w:val="1"/>
        </w:num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基本情况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行政事业单位在编人员53人，其中行政23人、事业30人，退休人员20人，遗属人员4人，“三支一扶”人员1人，村（社区）、社干部115人（含本土人才），离任村干部79人。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2、2022年一般公共财政预算收入情况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2022年预算财政拨款收入1496.54万元（不含上级专款和上年结转）。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 2022年公共财政预算支出拟安排情况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按收支平衡原则，2022年拟安排支出1496.54万元，其中基本支出952.76万元，项目支出543.78万元。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总支出按支出功能分类：一般公共服务支出571.08万元，文化旅游体育与传媒支出35.96万元，社会保障和就业支出239.71万元，卫生健康支出54.62万元，城乡社区支出74.05万元，农林水支出471.89万元，住房保障支出49.23万元。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总支出按支出经济分类：工资福利支出692.46万元，机关商品和服务支出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440.02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万元，对个人和家庭的补助368.07万元。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项目支出共计543.78万元。其中“三支一扶”补贴10.13万元，村级支出补助309.72万元，遗属人员补助4.01万元，</w:t>
      </w:r>
      <w:r w:rsidRPr="00C96FC2">
        <w:rPr>
          <w:rFonts w:ascii="方正仿宋_GBK" w:eastAsia="方正仿宋_GBK" w:hAnsi="方正仿宋_GBK" w:cs="方正仿宋_GBK" w:hint="eastAsia"/>
          <w:sz w:val="32"/>
          <w:szCs w:val="32"/>
        </w:rPr>
        <w:t>人民代表大会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会议费3.42万元，县镇人大代表活动经费5.7万元，信访稳定工作1.00万元，应急工作15.00万元，交通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建设2.00万元，武装工作1.00元，军人事务管理2.00万元，统计工作4.00万元，普查2.00万元，综合治理1.00万元，扫黑除恶1.00万元，纪检监察0.50万元，审计工作1.00万元，内控制度建设6.50万元，统战工作1.00万元，政务等信息系统11.00万元，保密机要0.50万元、节能减排1.00万元，档案管理0.54万元，社保1.00万元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低保工作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0.50万元，优抚工作1.00万元，文化工作0.50万元，宣传工作1.00万元，医疗卫生5.50万元，团委0.50万元，妇联0.50万元，关工委0.50万元，老年工作0.50万元，工会工作16.00万元，党建工作7.00万元，安全生产6.00万元，消防工作2.50万元，森林防火1.00万元，林长制1.00万元，农机安全1.00万元，农村饮水安全0.50万元，农产品质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量安全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7.00万元，食品药品安全1.00万元，农业技术推广0.5万元，动物防疫4.00万元，招商引资工作10.00元，旅游发展工作8.00万元，扶贫及乡村振兴5万元，防汛抗旱1.00万元，河长制一河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策1.00万元，环境保护1.00万元，场镇环境卫生41.00万元，农村人居环境整治4.00万元，违法整治1.00万元，生态环保建设1.00万元，国土规划7.00万元，预备费20.76万元。</w:t>
      </w:r>
    </w:p>
    <w:p w:rsidR="003360F0" w:rsidRDefault="00C96FC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各位代表：2022年是党的二十大召开之年，也是“十四五”规划实施的关键一年，财政工作面临的责任重大、任务艰巨，我们将坚持以习近平新时代中国特色社会主义思想为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指导，全面贯彻党的十九大和十九届二中、三中、四中、五中、六中全会精神，在镇党委政府的坚强领导下，加强预算管理、财政监督和绩效管理，自觉接受人大的监督，认真听取代表们的意见和建议，紧紧围绕全镇决策部署，科学谋划，精心组织，主动服务，扎实推进财政各项工作，为谱写我镇发展新篇章贡献财政的智慧和力量！</w:t>
      </w:r>
    </w:p>
    <w:p w:rsidR="003360F0" w:rsidRDefault="003360F0"/>
    <w:sectPr w:rsidR="0033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1EAB"/>
    <w:multiLevelType w:val="multilevel"/>
    <w:tmpl w:val="41341EAB"/>
    <w:lvl w:ilvl="0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TZlOWNiOWU1Zjk0NWFmMDBkOGJkZjM4NjJlYjkifQ=="/>
  </w:docVars>
  <w:rsids>
    <w:rsidRoot w:val="242633DA"/>
    <w:rsid w:val="003360F0"/>
    <w:rsid w:val="00566069"/>
    <w:rsid w:val="00C96FC2"/>
    <w:rsid w:val="242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№● 无尽的殇</dc:creator>
  <cp:lastModifiedBy>微软用户</cp:lastModifiedBy>
  <cp:revision>2</cp:revision>
  <dcterms:created xsi:type="dcterms:W3CDTF">2023-12-04T08:22:00Z</dcterms:created>
  <dcterms:modified xsi:type="dcterms:W3CDTF">2023-12-04T08:22:00Z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9EF969E0516A47BDBEDD78FB79036BFC</vt:lpwstr>
  </property>
</Properties>
</file>