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57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栗子府发〔20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号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丰都县栗子乡人民政府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关于进一步加强农村地区聚集性活动交通安全工作的通知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春节临近，农村地区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婚丧嫁娶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宴席增多，占道经营、办酒席等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群众聚集性活动交通安全风险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凸显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，为进一步贯彻落实好“1.24”市道安办春运工作电视电话会议精神，全力做好2024年春运道路交通安全管理工作，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乡党委政府高度重视，为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确保我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道路交通安全持续平稳可控，现将有关工作通知如下：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一、提高政治站位，加强思想认识。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春运工作是今年交通安保的第一场大考，打好春运开局之战意义十分重大。红白喜事占道办席、送葬人群在道路上行走、赶场占道摆摊极易发生车撞行人的群死群伤事故。各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）要坚决克服麻痹思想，聚焦农村聚集性活动这一突出风险，落实落细各项措施，坚决遏制群伤事故发生，杜绝较大以上事故，全力确保道路交通安全形势平稳。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二、落实工作责任，做到五个必须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必须提前掌握信息。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）要发动村民小组负责人每天收集村民的红白喜事、家族聚会等聚集性活动信息，掌握办席（活动）地点、出行时间、出行路段，并每天将信息报告村支书记汇总后，报分管乡镇负责人和乡道安办、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栗子警务室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必须到场宣传提醒。分管乡镇负责人要前往（或安排人员前往）办席活动现场打招呼、做警示，提醒不酒驾、不超员、不违法载人、不占用道路。农村劝导站遇丧葬出殡、婚礼婚庆等队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伍，要加强不得占用车道，不得在沿途燃放烟花爆竹的安全提示。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必须做好警示提示。在道路旁摆设办席的，必须在办席区域的两端路边提前设置安全警示提示标识及物件，如：在公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路旁放置（悬挂）放大字体的“减速行驶”提示语；夜间还要在公路旁设置高亮度的灯，通过灯光照明加强对通行车辆的提醒。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必须在办席期间巡查。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乡或村社干部必须到办席场所巡查，发现侵占道路摆席的，要立即提醒劝阻，绝不允许占道摆席行为。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必须压实部门责任。民政办要向群众宣传提倡丧事从简，加强农村丧葬活动安全监管。乡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栗子警务室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要组织农村6+5支力量加强对红白喜事办席路段的巡逻，严查超员、违法载人、酒驾等违法行为。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三、加强赶场管控，维护通行秩序。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必须设置入口管控警示标识。乡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要在赶场路段入口两端设置警示提示标志，落实入口管控，综合采取设置水马、锥桶等措施压降车速。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必须维护赶场秩序。乡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道安办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栗子乡警务室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要维护场镇赶集赶场时段通行秩序，加强指挥疏导，设置必要的物理隔离，严防人车混行引发事故。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必须依法处理占道经营，各乡镇要对已经治理的“马路市场”开展回头看，依法依规处理占道摆摊经营行为，并引导入驻农贸市场。对依旧存在马路市场的，要及时采取市场搬迁、改道绕行等方式，消除安全隐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四、严格事故倒查，倒逼工作落实。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对因责任不落实、措施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落实和失职渎职导致发生交通事故的，公安、应急等部门将按照《关于规范道路运输生产安全事故调查处理工作的通知》（渝安监发〔2018〕22号）、《关于规范道路运输生产安全事故调查处理工作的补充通知》（渝应急发〔2021〕63号）等文件要求，逐一开展事故深度调查和事故责任调查，倒逼各项工作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丰都县栗子乡人民政府</w:t>
      </w:r>
    </w:p>
    <w:p>
      <w:pPr>
        <w:pStyle w:val="1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jc w:val="right"/>
        <w:textAlignment w:val="auto"/>
        <w:rPr>
          <w:rFonts w:hint="default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2024年1月30日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-316865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95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DlL3B1gAAAAgBAAAPAAAAAAAAAAEAIAAAADgAAABkcnMvZG93bnJldi54bWxQ&#10;SwECFAAUAAAACACHTuJASQizE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35974C64"/>
    <w:rsid w:val="022B5CD7"/>
    <w:rsid w:val="03BA412A"/>
    <w:rsid w:val="03D61295"/>
    <w:rsid w:val="081177BF"/>
    <w:rsid w:val="08826D59"/>
    <w:rsid w:val="08835190"/>
    <w:rsid w:val="08A6177A"/>
    <w:rsid w:val="09223108"/>
    <w:rsid w:val="09CB7913"/>
    <w:rsid w:val="0B493DC0"/>
    <w:rsid w:val="0C462FFF"/>
    <w:rsid w:val="0D0D15C7"/>
    <w:rsid w:val="0D4765CB"/>
    <w:rsid w:val="0D4D277F"/>
    <w:rsid w:val="0EE8195C"/>
    <w:rsid w:val="10DB7115"/>
    <w:rsid w:val="111226F4"/>
    <w:rsid w:val="11FC39F1"/>
    <w:rsid w:val="127D5BBE"/>
    <w:rsid w:val="137C39E2"/>
    <w:rsid w:val="160C28FB"/>
    <w:rsid w:val="161D5555"/>
    <w:rsid w:val="17D214A5"/>
    <w:rsid w:val="197F749B"/>
    <w:rsid w:val="19836A30"/>
    <w:rsid w:val="1A3A6B6C"/>
    <w:rsid w:val="1A6D14B6"/>
    <w:rsid w:val="1ABD08C2"/>
    <w:rsid w:val="1B291F40"/>
    <w:rsid w:val="1BC3580A"/>
    <w:rsid w:val="1BF20A81"/>
    <w:rsid w:val="1EE32069"/>
    <w:rsid w:val="211148C5"/>
    <w:rsid w:val="215877D4"/>
    <w:rsid w:val="21A42D35"/>
    <w:rsid w:val="24614FE5"/>
    <w:rsid w:val="25035E49"/>
    <w:rsid w:val="259D2ECA"/>
    <w:rsid w:val="26F6184D"/>
    <w:rsid w:val="296E2CBF"/>
    <w:rsid w:val="29786CF8"/>
    <w:rsid w:val="2A633537"/>
    <w:rsid w:val="2A7D284C"/>
    <w:rsid w:val="2A916787"/>
    <w:rsid w:val="2AF27EBA"/>
    <w:rsid w:val="2C4261B3"/>
    <w:rsid w:val="2C892158"/>
    <w:rsid w:val="2DDF2977"/>
    <w:rsid w:val="2F590507"/>
    <w:rsid w:val="2F744A60"/>
    <w:rsid w:val="2FB2270C"/>
    <w:rsid w:val="2FF41FDE"/>
    <w:rsid w:val="30036753"/>
    <w:rsid w:val="30C9346B"/>
    <w:rsid w:val="30FE05BD"/>
    <w:rsid w:val="325A5E7F"/>
    <w:rsid w:val="328B4E7C"/>
    <w:rsid w:val="32E0251C"/>
    <w:rsid w:val="351A463E"/>
    <w:rsid w:val="354B26A0"/>
    <w:rsid w:val="35724B61"/>
    <w:rsid w:val="35974C64"/>
    <w:rsid w:val="35A41387"/>
    <w:rsid w:val="366C6D72"/>
    <w:rsid w:val="36B27DCD"/>
    <w:rsid w:val="36B44A9A"/>
    <w:rsid w:val="37B35F69"/>
    <w:rsid w:val="384C24EB"/>
    <w:rsid w:val="38750615"/>
    <w:rsid w:val="38EC5F48"/>
    <w:rsid w:val="39162FC5"/>
    <w:rsid w:val="39E36507"/>
    <w:rsid w:val="3D473314"/>
    <w:rsid w:val="3D5567B2"/>
    <w:rsid w:val="3F7D1B6F"/>
    <w:rsid w:val="41743DB5"/>
    <w:rsid w:val="41E43749"/>
    <w:rsid w:val="42BE6BA7"/>
    <w:rsid w:val="43525542"/>
    <w:rsid w:val="437000EA"/>
    <w:rsid w:val="4475773A"/>
    <w:rsid w:val="453E7B2C"/>
    <w:rsid w:val="45F160DE"/>
    <w:rsid w:val="462F27AC"/>
    <w:rsid w:val="46A1316F"/>
    <w:rsid w:val="47C02A7A"/>
    <w:rsid w:val="485630F1"/>
    <w:rsid w:val="496B2EB9"/>
    <w:rsid w:val="49995C78"/>
    <w:rsid w:val="4A406222"/>
    <w:rsid w:val="4BB26FD9"/>
    <w:rsid w:val="4BDF33E0"/>
    <w:rsid w:val="4CCF2A75"/>
    <w:rsid w:val="4D520FDB"/>
    <w:rsid w:val="4F300485"/>
    <w:rsid w:val="50B11FFC"/>
    <w:rsid w:val="52F97788"/>
    <w:rsid w:val="532243F1"/>
    <w:rsid w:val="53584CD3"/>
    <w:rsid w:val="53B14C7F"/>
    <w:rsid w:val="53B6120E"/>
    <w:rsid w:val="53EC7323"/>
    <w:rsid w:val="54350D6E"/>
    <w:rsid w:val="54687F97"/>
    <w:rsid w:val="564E21AC"/>
    <w:rsid w:val="56B61ABA"/>
    <w:rsid w:val="57467AE9"/>
    <w:rsid w:val="580349CB"/>
    <w:rsid w:val="59492B5A"/>
    <w:rsid w:val="599805E8"/>
    <w:rsid w:val="5AFA63EF"/>
    <w:rsid w:val="5B140A48"/>
    <w:rsid w:val="5B407FB4"/>
    <w:rsid w:val="5CA35C1C"/>
    <w:rsid w:val="5D8F4F70"/>
    <w:rsid w:val="5EC559B7"/>
    <w:rsid w:val="5ED236CD"/>
    <w:rsid w:val="5FE07D05"/>
    <w:rsid w:val="60113810"/>
    <w:rsid w:val="607C7302"/>
    <w:rsid w:val="62A52B0A"/>
    <w:rsid w:val="62F747F3"/>
    <w:rsid w:val="63FD58F8"/>
    <w:rsid w:val="64910ED5"/>
    <w:rsid w:val="64C40D1F"/>
    <w:rsid w:val="658B6C11"/>
    <w:rsid w:val="66A51787"/>
    <w:rsid w:val="67946B80"/>
    <w:rsid w:val="69E36F26"/>
    <w:rsid w:val="6A7D48AF"/>
    <w:rsid w:val="6AB54659"/>
    <w:rsid w:val="6B0958E8"/>
    <w:rsid w:val="6BC24763"/>
    <w:rsid w:val="6BCF6E80"/>
    <w:rsid w:val="6D064B23"/>
    <w:rsid w:val="6D114C8C"/>
    <w:rsid w:val="6D8668BF"/>
    <w:rsid w:val="6DBA345E"/>
    <w:rsid w:val="6DEA2CFB"/>
    <w:rsid w:val="6DFC6993"/>
    <w:rsid w:val="6E585E83"/>
    <w:rsid w:val="6ECD3335"/>
    <w:rsid w:val="70045DE4"/>
    <w:rsid w:val="703A357E"/>
    <w:rsid w:val="714B7D8C"/>
    <w:rsid w:val="722A679B"/>
    <w:rsid w:val="72496980"/>
    <w:rsid w:val="72AE2BCB"/>
    <w:rsid w:val="740F66D4"/>
    <w:rsid w:val="745E5245"/>
    <w:rsid w:val="75196F57"/>
    <w:rsid w:val="76571F4C"/>
    <w:rsid w:val="768E19F0"/>
    <w:rsid w:val="7713257D"/>
    <w:rsid w:val="77AF0146"/>
    <w:rsid w:val="78AF57B6"/>
    <w:rsid w:val="79173614"/>
    <w:rsid w:val="7BB902BE"/>
    <w:rsid w:val="7E1B5166"/>
    <w:rsid w:val="7EE160AB"/>
    <w:rsid w:val="7F3328A3"/>
    <w:rsid w:val="7F807189"/>
    <w:rsid w:val="7FE02703"/>
    <w:rsid w:val="CBF3B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qFormat/>
    <w:uiPriority w:val="99"/>
    <w:pPr>
      <w:widowControl w:val="0"/>
      <w:ind w:left="200" w:left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7">
    <w:name w:val="Normal Indent"/>
    <w:basedOn w:val="1"/>
    <w:next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240" w:lineRule="atLeas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spacing w:val="0"/>
      <w:kern w:val="0"/>
      <w:sz w:val="33"/>
      <w:szCs w:val="33"/>
      <w:lang w:val="en-US" w:eastAsia="zh-CN" w:bidi="ar"/>
    </w:rPr>
  </w:style>
  <w:style w:type="paragraph" w:styleId="8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9">
    <w:name w:val="index 6"/>
    <w:basedOn w:val="1"/>
    <w:next w:val="1"/>
    <w:unhideWhenUsed/>
    <w:qFormat/>
    <w:uiPriority w:val="99"/>
    <w:pPr>
      <w:spacing w:line="240" w:lineRule="atLeast"/>
      <w:jc w:val="center"/>
    </w:pPr>
    <w:rPr>
      <w:rFonts w:ascii="方正仿宋_GBK" w:eastAsia="方正仿宋_GBK"/>
      <w:sz w:val="24"/>
      <w:szCs w:val="24"/>
    </w:rPr>
  </w:style>
  <w:style w:type="paragraph" w:styleId="10">
    <w:name w:val="Body Text"/>
    <w:basedOn w:val="1"/>
    <w:next w:val="11"/>
    <w:unhideWhenUsed/>
    <w:qFormat/>
    <w:uiPriority w:val="99"/>
    <w:pPr>
      <w:ind w:left="128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3">
    <w:name w:val="toc 5"/>
    <w:basedOn w:val="1"/>
    <w:next w:val="1"/>
    <w:semiHidden/>
    <w:qFormat/>
    <w:uiPriority w:val="99"/>
    <w:pPr>
      <w:ind w:left="1680" w:leftChars="800"/>
    </w:pPr>
    <w:rPr>
      <w:szCs w:val="22"/>
    </w:rPr>
  </w:style>
  <w:style w:type="paragraph" w:styleId="14">
    <w:name w:val="toc 3"/>
    <w:basedOn w:val="1"/>
    <w:next w:val="1"/>
    <w:qFormat/>
    <w:uiPriority w:val="99"/>
    <w:pPr>
      <w:wordWrap w:val="0"/>
      <w:ind w:left="1193"/>
    </w:pPr>
    <w:rPr>
      <w:rFonts w:ascii="宋体" w:hAnsi="宋体"/>
      <w:szCs w:val="22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next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1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Message Header"/>
    <w:basedOn w:val="1"/>
    <w:next w:val="10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21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2">
    <w:name w:val="Normal (Web)"/>
    <w:basedOn w:val="1"/>
    <w:qFormat/>
    <w:uiPriority w:val="0"/>
    <w:pPr>
      <w:spacing w:line="378" w:lineRule="atLeast"/>
      <w:jc w:val="left"/>
    </w:pPr>
    <w:rPr>
      <w:kern w:val="0"/>
      <w:sz w:val="24"/>
      <w:szCs w:val="22"/>
    </w:rPr>
  </w:style>
  <w:style w:type="paragraph" w:styleId="23">
    <w:name w:val="Title"/>
    <w:basedOn w:val="1"/>
    <w:next w:val="1"/>
    <w:qFormat/>
    <w:uiPriority w:val="0"/>
    <w:pPr>
      <w:widowControl w:val="0"/>
      <w:spacing w:after="0" w:line="0" w:lineRule="atLeast"/>
      <w:jc w:val="center"/>
    </w:pPr>
    <w:rPr>
      <w:rFonts w:ascii="Arial" w:hAnsi="Arial" w:eastAsia="黑体" w:cs="Times New Roman"/>
      <w:kern w:val="0"/>
      <w:sz w:val="52"/>
      <w:szCs w:val="20"/>
      <w:lang w:val="en-US" w:eastAsia="zh-CN" w:bidi="ar-SA"/>
    </w:rPr>
  </w:style>
  <w:style w:type="paragraph" w:styleId="24">
    <w:name w:val="Body Text First Indent 2"/>
    <w:basedOn w:val="12"/>
    <w:qFormat/>
    <w:uiPriority w:val="0"/>
    <w:pPr>
      <w:ind w:firstLine="420" w:firstLineChars="200"/>
    </w:p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Default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4">
    <w:name w:val="常用样式"/>
    <w:basedOn w:val="1"/>
    <w:qFormat/>
    <w:uiPriority w:val="99"/>
    <w:pPr>
      <w:spacing w:line="594" w:lineRule="exact"/>
      <w:ind w:firstLine="640" w:firstLineChars="200"/>
    </w:pPr>
    <w:rPr>
      <w:rFonts w:ascii="Times New Roman" w:hAnsi="Times New Roman" w:eastAsia="方正仿宋_GBK"/>
      <w:sz w:val="32"/>
      <w:szCs w:val="32"/>
    </w:rPr>
  </w:style>
  <w:style w:type="paragraph" w:customStyle="1" w:styleId="35">
    <w:name w:val="样式 10 磅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customStyle="1" w:styleId="37">
    <w:name w:val="BodyText"/>
    <w:basedOn w:val="1"/>
    <w:next w:val="1"/>
    <w:qFormat/>
    <w:uiPriority w:val="99"/>
  </w:style>
  <w:style w:type="character" w:customStyle="1" w:styleId="38">
    <w:name w:val="NormalCharacter"/>
    <w:qFormat/>
    <w:uiPriority w:val="99"/>
    <w:rPr>
      <w:rFonts w:ascii="Times New Roman" w:hAnsi="Times New Roman" w:eastAsia="仿宋_GB2312"/>
      <w:spacing w:val="-6"/>
      <w:kern w:val="2"/>
      <w:sz w:val="32"/>
      <w:lang w:val="en-US" w:eastAsia="zh-CN"/>
    </w:rPr>
  </w:style>
  <w:style w:type="character" w:customStyle="1" w:styleId="39">
    <w:name w:val="font21"/>
    <w:basedOn w:val="2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1">
    <w:name w:val="Table Paragraph"/>
    <w:basedOn w:val="1"/>
    <w:qFormat/>
    <w:uiPriority w:val="1"/>
    <w:pPr>
      <w:autoSpaceDE w:val="0"/>
      <w:autoSpaceDN w:val="0"/>
      <w:spacing w:before="29"/>
      <w:jc w:val="left"/>
    </w:pPr>
    <w:rPr>
      <w:rFonts w:ascii="宋体" w:hAnsi="宋体" w:eastAsia="宋体" w:cs="宋体"/>
      <w:kern w:val="0"/>
      <w:sz w:val="22"/>
      <w:lang w:eastAsia="en-US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4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45">
    <w:name w:val="一级标题"/>
    <w:basedOn w:val="44"/>
    <w:next w:val="44"/>
    <w:qFormat/>
    <w:uiPriority w:val="0"/>
    <w:pPr>
      <w:outlineLvl w:val="2"/>
    </w:pPr>
    <w:rPr>
      <w:rFonts w:eastAsia="黑体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character" w:customStyle="1" w:styleId="48">
    <w:name w:val="font41"/>
    <w:basedOn w:val="2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4366</Words>
  <Characters>4457</Characters>
  <Lines>0</Lines>
  <Paragraphs>0</Paragraphs>
  <TotalTime>5</TotalTime>
  <ScaleCrop>false</ScaleCrop>
  <LinksUpToDate>false</LinksUpToDate>
  <CharactersWithSpaces>4512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2022-09-22T11:25:00Z</dcterms:created>
  <dc:creator>熊</dc:creator>
  <cp:lastModifiedBy>fengdu</cp:lastModifiedBy>
  <cp:lastPrinted>2022-11-15T19:46:00Z</cp:lastPrinted>
  <dcterms:modified xsi:type="dcterms:W3CDTF">2024-03-07T17:07:39Z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C0404474DF854CD7B1A3FCA232127BA5_13</vt:lpwstr>
  </property>
</Properties>
</file>