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kern w:val="0"/>
          <w:sz w:val="32"/>
          <w:szCs w:val="32"/>
          <w:lang w:val="en-US" w:eastAsia="zh-CN"/>
        </w:rPr>
      </w:pPr>
    </w:p>
    <w:p>
      <w:pPr>
        <w:spacing w:line="600" w:lineRule="exact"/>
        <w:rPr>
          <w:rFonts w:hint="eastAsia" w:ascii="Times New Roman" w:hAnsi="Times New Roman" w:eastAsia="方正仿宋_GBK" w:cs="方正仿宋_GBK"/>
          <w:kern w:val="0"/>
          <w:sz w:val="32"/>
          <w:szCs w:val="32"/>
        </w:rPr>
      </w:pPr>
    </w:p>
    <w:p>
      <w:pPr>
        <w:jc w:val="center"/>
        <w:rPr>
          <w:rFonts w:hint="eastAsia" w:ascii="Times New Roman" w:hAnsi="Times New Roman" w:eastAsia="方正小标宋_GBK" w:cs="Times New Roman"/>
          <w:b/>
          <w:color w:val="FF0000"/>
          <w:spacing w:val="-20"/>
          <w:w w:val="59"/>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Times New Roman"/>
          <w:b/>
          <w:color w:val="FF0000"/>
          <w:w w:val="55"/>
          <w:kern w:val="0"/>
          <w:sz w:val="32"/>
          <w:szCs w:val="32"/>
        </w:rPr>
      </w:pPr>
    </w:p>
    <w:p>
      <w:pPr>
        <w:spacing w:line="600" w:lineRule="exact"/>
        <w:jc w:val="center"/>
        <w:rPr>
          <w:rFonts w:hint="eastAsia"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龙河府</w:t>
      </w:r>
      <w:r>
        <w:rPr>
          <w:rFonts w:hint="eastAsia" w:ascii="Times New Roman" w:hAnsi="Times New Roman" w:eastAsia="方正仿宋_GBK" w:cs="Times New Roman"/>
          <w:kern w:val="0"/>
          <w:sz w:val="32"/>
          <w:szCs w:val="20"/>
          <w:lang w:val="en-US" w:eastAsia="zh-CN"/>
        </w:rPr>
        <w:t>发</w:t>
      </w:r>
      <w:r>
        <w:rPr>
          <w:rFonts w:hint="eastAsia" w:ascii="Times New Roman" w:hAnsi="Times New Roman" w:eastAsia="方正仿宋_GBK" w:cs="Times New Roman"/>
          <w:kern w:val="0"/>
          <w:sz w:val="32"/>
          <w:szCs w:val="20"/>
        </w:rPr>
        <w:t>〔202</w:t>
      </w:r>
      <w:r>
        <w:rPr>
          <w:rFonts w:hint="eastAsia" w:ascii="Times New Roman" w:hAnsi="Times New Roman" w:eastAsia="方正仿宋_GBK" w:cs="Times New Roman"/>
          <w:kern w:val="0"/>
          <w:sz w:val="32"/>
          <w:szCs w:val="20"/>
          <w:lang w:val="en-US" w:eastAsia="zh-CN"/>
        </w:rPr>
        <w:t>2</w:t>
      </w:r>
      <w:r>
        <w:rPr>
          <w:rFonts w:hint="eastAsia" w:ascii="Times New Roman" w:hAnsi="Times New Roman" w:eastAsia="方正仿宋_GBK" w:cs="Times New Roman"/>
          <w:kern w:val="0"/>
          <w:sz w:val="32"/>
          <w:szCs w:val="20"/>
        </w:rPr>
        <w:t>〕</w:t>
      </w:r>
      <w:r>
        <w:rPr>
          <w:rFonts w:hint="eastAsia" w:ascii="Times New Roman" w:hAnsi="Times New Roman" w:eastAsia="方正仿宋_GBK" w:cs="Times New Roman"/>
          <w:kern w:val="0"/>
          <w:sz w:val="32"/>
          <w:szCs w:val="20"/>
          <w:lang w:val="en-US" w:eastAsia="zh-CN"/>
        </w:rPr>
        <w:t>71</w:t>
      </w:r>
      <w:r>
        <w:rPr>
          <w:rFonts w:hint="eastAsia" w:ascii="Times New Roman" w:hAnsi="Times New Roman" w:eastAsia="方正仿宋_GBK" w:cs="Times New Roman"/>
          <w:kern w:val="0"/>
          <w:sz w:val="32"/>
          <w:szCs w:val="20"/>
        </w:rPr>
        <w:t>号</w:t>
      </w:r>
    </w:p>
    <w:p>
      <w:pPr>
        <w:snapToGrid w:val="0"/>
        <w:spacing w:line="600" w:lineRule="exact"/>
        <w:rPr>
          <w:rFonts w:hint="eastAsia" w:ascii="Times New Roman" w:hAnsi="Times New Roman" w:eastAsia="宋体" w:cs="Times New Roman"/>
          <w:kern w:val="0"/>
          <w:szCs w:val="20"/>
        </w:rPr>
      </w:pPr>
      <w:r>
        <w:rPr>
          <w:rFonts w:hint="eastAsia" w:ascii="Times New Roman" w:hAnsi="Times New Roman" w:eastAsia="宋体" w:cs="Times New Roman"/>
          <w:kern w:val="0"/>
          <w:szCs w:val="20"/>
        </w:rPr>
        <w:t xml:space="preserve">                                       </w:t>
      </w:r>
    </w:p>
    <w:p>
      <w:pPr>
        <w:snapToGrid w:val="0"/>
        <w:spacing w:line="600" w:lineRule="exact"/>
        <w:jc w:val="center"/>
        <w:rPr>
          <w:rFonts w:hint="eastAsia" w:ascii="Times New Roman" w:hAnsi="Times New Roman" w:eastAsia="方正小标宋_GBK" w:cs="Times New Roman"/>
          <w:kern w:val="0"/>
          <w:sz w:val="44"/>
          <w:szCs w:val="20"/>
        </w:rPr>
      </w:pPr>
    </w:p>
    <w:p>
      <w:pPr>
        <w:spacing w:line="594" w:lineRule="exact"/>
        <w:jc w:val="center"/>
        <w:rPr>
          <w:rFonts w:ascii="Times New Roman" w:hAnsi="Times New Roman" w:eastAsia="方正小标宋_GBK" w:cs="方正小标宋_GBK"/>
          <w:color w:val="auto"/>
          <w:sz w:val="44"/>
          <w:szCs w:val="44"/>
        </w:rPr>
      </w:pPr>
      <w:r>
        <w:rPr>
          <w:rFonts w:hint="eastAsia" w:ascii="Times New Roman" w:hAnsi="Times New Roman" w:eastAsia="方正小标宋_GBK" w:cs="Times New Roman"/>
          <w:kern w:val="0"/>
          <w:sz w:val="44"/>
          <w:szCs w:val="20"/>
        </w:rPr>
        <w:t>丰都县龙河镇人民政府</w:t>
      </w:r>
    </w:p>
    <w:p>
      <w:pPr>
        <w:spacing w:line="570"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spacing w:val="0"/>
          <w:sz w:val="44"/>
          <w:szCs w:val="44"/>
        </w:rPr>
        <w:t>关于</w:t>
      </w:r>
      <w:r>
        <w:rPr>
          <w:rFonts w:hint="eastAsia" w:ascii="Times New Roman" w:hAnsi="Times New Roman" w:eastAsia="方正小标宋_GBK"/>
          <w:color w:val="auto"/>
          <w:spacing w:val="0"/>
          <w:sz w:val="44"/>
          <w:szCs w:val="44"/>
          <w:lang w:val="en-US" w:eastAsia="zh-CN"/>
        </w:rPr>
        <w:t>转发《关于发布森林禁火令的通知》的通 知</w:t>
      </w:r>
    </w:p>
    <w:p>
      <w:pPr>
        <w:spacing w:line="594" w:lineRule="exact"/>
        <w:jc w:val="center"/>
        <w:rPr>
          <w:rFonts w:ascii="Times New Roman" w:hAnsi="Times New Roman" w:eastAsia="黑体"/>
          <w:color w:val="auto"/>
          <w:sz w:val="44"/>
          <w:szCs w:val="44"/>
        </w:rPr>
      </w:pPr>
    </w:p>
    <w:p>
      <w:pPr>
        <w:keepNext w:val="0"/>
        <w:keepLines w:val="0"/>
        <w:pageBreakBefore w:val="0"/>
        <w:tabs>
          <w:tab w:val="left" w:pos="7560"/>
        </w:tabs>
        <w:kinsoku/>
        <w:wordWrap/>
        <w:overflowPunct/>
        <w:topLinePunct w:val="0"/>
        <w:autoSpaceDE/>
        <w:autoSpaceDN/>
        <w:bidi w:val="0"/>
        <w:adjustRightInd/>
        <w:snapToGrid w:val="0"/>
        <w:spacing w:line="57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各村（居）委会，镇级相关部门：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sz w:val="32"/>
          <w:szCs w:val="32"/>
        </w:rPr>
        <w:t>现将《丰都县森林防灭火指挥关于发布森林禁火令的通知》（丰森防指发〔2022〕3号）转发你们，请各单位高度重视，切实加强森林防火宣传和巡查工作，深入开展森林火灾隐患排查，进一步加强野外火源管控，严厉打击野外违规用火，为严防森林火灾发生，有效保护森林资源和生态环境，保障人民群众生命财产安全。</w:t>
      </w:r>
    </w:p>
    <w:p>
      <w:pPr>
        <w:keepNext w:val="0"/>
        <w:keepLines w:val="0"/>
        <w:pageBreakBefore w:val="0"/>
        <w:kinsoku/>
        <w:wordWrap/>
        <w:overflowPunct/>
        <w:topLinePunct w:val="0"/>
        <w:autoSpaceDE/>
        <w:autoSpaceDN/>
        <w:bidi w:val="0"/>
        <w:adjustRightInd/>
        <w:snapToGrid/>
        <w:spacing w:line="520" w:lineRule="exact"/>
        <w:ind w:firstLine="4480" w:firstLineChars="14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丰都县</w:t>
      </w:r>
      <w:r>
        <w:rPr>
          <w:rFonts w:hint="eastAsia" w:ascii="Times New Roman" w:hAnsi="Times New Roman" w:eastAsia="方正仿宋_GBK" w:cs="方正仿宋_GBK"/>
          <w:color w:val="auto"/>
          <w:sz w:val="32"/>
          <w:szCs w:val="32"/>
          <w:lang w:eastAsia="zh-CN"/>
        </w:rPr>
        <w:t>龙河镇人民政府</w:t>
      </w:r>
    </w:p>
    <w:p>
      <w:pPr>
        <w:pStyle w:val="9"/>
        <w:keepNext w:val="0"/>
        <w:keepLines w:val="0"/>
        <w:pageBreakBefore w:val="0"/>
        <w:kinsoku/>
        <w:wordWrap/>
        <w:overflowPunct/>
        <w:topLinePunct w:val="0"/>
        <w:autoSpaceDE/>
        <w:autoSpaceDN/>
        <w:bidi w:val="0"/>
        <w:adjustRightInd/>
        <w:snapToGrid/>
        <w:spacing w:beforeAutospacing="0" w:afterAutospacing="0" w:line="520" w:lineRule="exact"/>
        <w:ind w:left="0" w:leftChars="0" w:firstLine="4800" w:firstLineChars="15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2022年</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13日</w:t>
      </w:r>
    </w:p>
    <w:p>
      <w:pPr>
        <w:pStyle w:val="9"/>
        <w:keepNext w:val="0"/>
        <w:keepLines w:val="0"/>
        <w:pageBreakBefore w:val="0"/>
        <w:kinsoku/>
        <w:wordWrap/>
        <w:overflowPunct/>
        <w:topLinePunct w:val="0"/>
        <w:autoSpaceDE/>
        <w:autoSpaceDN/>
        <w:bidi w:val="0"/>
        <w:adjustRightInd/>
        <w:snapToGrid/>
        <w:spacing w:beforeAutospacing="0" w:afterAutospacing="0" w:line="520" w:lineRule="exact"/>
        <w:ind w:left="0" w:leftChars="0" w:firstLine="4800" w:firstLineChars="1500"/>
        <w:jc w:val="both"/>
        <w:textAlignment w:val="auto"/>
        <w:rPr>
          <w:rFonts w:hint="eastAsia" w:ascii="Times New Roman" w:hAnsi="Times New Roman" w:eastAsia="方正仿宋_GBK" w:cs="方正仿宋_GBK"/>
          <w:color w:val="auto"/>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（此件公开发布）</w:t>
      </w:r>
    </w:p>
    <w:p>
      <w:pPr>
        <w:jc w:val="center"/>
        <w:rPr>
          <w:rFonts w:ascii="Calibri" w:hAnsi="Calibri" w:eastAsia="宋体" w:cs="Calibri"/>
          <w:sz w:val="32"/>
          <w:szCs w:val="32"/>
        </w:rPr>
      </w:pPr>
      <w:r>
        <w:rPr>
          <w:rFonts w:ascii="Calibri" w:hAnsi="Calibri" w:eastAsia="宋体" w:cs="Calibri"/>
          <w:sz w:val="32"/>
          <w:szCs w:val="32"/>
        </w:rPr>
        <w:t xml:space="preserve"> </w:t>
      </w:r>
      <w:bookmarkStart w:id="0" w:name="_GoBack"/>
      <w:bookmarkEnd w:id="0"/>
    </w:p>
    <w:p>
      <w:pPr>
        <w:jc w:val="center"/>
        <w:rPr>
          <w:rFonts w:ascii="Calibri" w:hAnsi="Calibri" w:eastAsia="宋体" w:cs="Calibri"/>
          <w:sz w:val="32"/>
          <w:szCs w:val="32"/>
        </w:rPr>
      </w:pPr>
      <w:r>
        <w:rPr>
          <w:rFonts w:ascii="Calibri" w:hAnsi="Calibri" w:eastAsia="宋体" w:cs="Calibri"/>
          <w:sz w:val="32"/>
          <w:szCs w:val="32"/>
        </w:rPr>
        <w:t xml:space="preserve"> </w:t>
      </w:r>
    </w:p>
    <w:p>
      <w:pPr>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丰森防指发〔2022〕3号</w:t>
      </w:r>
    </w:p>
    <w:p>
      <w:pPr>
        <w:spacing w:line="560" w:lineRule="exact"/>
        <w:jc w:val="center"/>
        <w:rPr>
          <w:rFonts w:ascii="Calibri" w:hAnsi="Calibri" w:eastAsia="宋体" w:cs="Calibri"/>
          <w:color w:val="000000"/>
          <w:sz w:val="32"/>
          <w:szCs w:val="32"/>
        </w:rPr>
      </w:pPr>
      <w:r>
        <w:rPr>
          <w:rFonts w:ascii="Calibri" w:hAnsi="Calibri" w:eastAsia="宋体" w:cs="Calibri"/>
          <w:color w:val="000000"/>
          <w:sz w:val="32"/>
          <w:szCs w:val="32"/>
        </w:rPr>
        <w:t xml:space="preserve"> </w:t>
      </w:r>
    </w:p>
    <w:p>
      <w:pPr>
        <w:autoSpaceDE w:val="0"/>
        <w:spacing w:line="600" w:lineRule="exact"/>
        <w:jc w:val="center"/>
        <w:rPr>
          <w:rFonts w:ascii="方正小标宋_GBK" w:hAnsi="Calibri" w:eastAsia="方正小标宋_GBK" w:cs="Calibri"/>
          <w:sz w:val="44"/>
          <w:szCs w:val="44"/>
        </w:rPr>
      </w:pPr>
      <w:r>
        <w:rPr>
          <w:rFonts w:hint="eastAsia" w:ascii="方正小标宋_GBK" w:hAnsi="Calibri" w:eastAsia="方正小标宋_GBK" w:cs="Calibri"/>
          <w:sz w:val="44"/>
          <w:szCs w:val="44"/>
        </w:rPr>
        <w:t>丰都县森林防灭火指挥部</w:t>
      </w:r>
    </w:p>
    <w:p>
      <w:pPr>
        <w:autoSpaceDE w:val="0"/>
        <w:spacing w:line="600" w:lineRule="exact"/>
        <w:jc w:val="center"/>
        <w:rPr>
          <w:rFonts w:hint="eastAsia" w:ascii="Times New Roman" w:hAnsi="Times New Roman" w:eastAsia="方正仿宋_GBK" w:cs="Times New Roman"/>
          <w:sz w:val="32"/>
          <w:szCs w:val="32"/>
        </w:rPr>
      </w:pPr>
      <w:r>
        <w:rPr>
          <w:rFonts w:hint="eastAsia" w:ascii="方正小标宋_GBK" w:hAnsi="Calibri" w:eastAsia="方正小标宋_GBK" w:cs="Calibri"/>
          <w:sz w:val="44"/>
          <w:szCs w:val="44"/>
        </w:rPr>
        <w:t>关于发布森林禁火令的通知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keepNext w:val="0"/>
        <w:keepLines w:val="0"/>
        <w:pageBreakBefore w:val="0"/>
        <w:widowControl w:val="0"/>
        <w:kinsoku/>
        <w:overflowPunct/>
        <w:topLinePunct w:val="0"/>
        <w:bidi w:val="0"/>
        <w:snapToGrid/>
        <w:spacing w:line="57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各乡镇人民政府、街道办事处，县森林防灭火指挥部各成员单位，国有林场：</w:t>
      </w:r>
    </w:p>
    <w:p>
      <w:pPr>
        <w:keepNext w:val="0"/>
        <w:keepLines w:val="0"/>
        <w:pageBreakBefore w:val="0"/>
        <w:widowControl w:val="0"/>
        <w:kinsoku/>
        <w:overflowPunct/>
        <w:topLinePunct w:val="0"/>
        <w:bidi w:val="0"/>
        <w:adjustRightInd w:val="0"/>
        <w:snapToGrid/>
        <w:spacing w:line="57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为严防森林火灾发生，有效保护森林资源和生态环境，保障人民群众生命财产安全，根据《中华人民共和国森林法》《森林防火条例》</w:t>
      </w:r>
      <w:r>
        <w:rPr>
          <w:rFonts w:ascii="Times New Roman" w:hAnsi="Times New Roman" w:eastAsia="方正仿宋_GBK" w:cs="Times New Roman"/>
          <w:sz w:val="32"/>
          <w:szCs w:val="32"/>
        </w:rPr>
        <w:t>《重庆市森林防火条例》</w:t>
      </w:r>
      <w:r>
        <w:rPr>
          <w:rFonts w:ascii="Times New Roman" w:hAnsi="Times New Roman" w:eastAsia="方正仿宋_GBK" w:cs="Times New Roman"/>
          <w:kern w:val="0"/>
          <w:sz w:val="32"/>
          <w:szCs w:val="32"/>
        </w:rPr>
        <w:t>的规定，结合我县实际，现发布</w:t>
      </w:r>
      <w:r>
        <w:rPr>
          <w:rFonts w:ascii="Times New Roman" w:hAnsi="Times New Roman" w:eastAsia="方正仿宋_GBK" w:cs="Times New Roman"/>
          <w:sz w:val="32"/>
          <w:szCs w:val="32"/>
        </w:rPr>
        <w:t>森林</w:t>
      </w:r>
      <w:r>
        <w:rPr>
          <w:rFonts w:ascii="Times New Roman" w:hAnsi="Times New Roman" w:eastAsia="方正仿宋_GBK" w:cs="Times New Roman"/>
          <w:kern w:val="0"/>
          <w:sz w:val="32"/>
          <w:szCs w:val="32"/>
        </w:rPr>
        <w:t>禁火令如下。</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Calibri"/>
          <w:sz w:val="32"/>
          <w:szCs w:val="32"/>
        </w:rPr>
      </w:pPr>
      <w:r>
        <w:rPr>
          <w:rFonts w:hint="eastAsia" w:ascii="Times New Roman" w:hAnsi="Times New Roman" w:eastAsia="方正仿宋_GBK" w:cs="Calibri"/>
          <w:sz w:val="32"/>
          <w:szCs w:val="32"/>
        </w:rPr>
        <w:t>一、禁火时间</w:t>
      </w:r>
    </w:p>
    <w:p>
      <w:pPr>
        <w:keepNext w:val="0"/>
        <w:keepLines w:val="0"/>
        <w:pageBreakBefore w:val="0"/>
        <w:widowControl w:val="0"/>
        <w:kinsoku/>
        <w:overflowPunct/>
        <w:topLinePunct w:val="0"/>
        <w:bidi w:val="0"/>
        <w:snapToGrid/>
        <w:spacing w:line="57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2022年7月8日至2022年10月10日</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Calibri"/>
          <w:sz w:val="32"/>
          <w:szCs w:val="32"/>
        </w:rPr>
      </w:pPr>
      <w:r>
        <w:rPr>
          <w:rFonts w:hint="eastAsia" w:ascii="Times New Roman" w:hAnsi="Times New Roman" w:eastAsia="方正仿宋_GBK" w:cs="Calibri"/>
          <w:sz w:val="32"/>
          <w:szCs w:val="32"/>
        </w:rPr>
        <w:t>二、禁火区域</w:t>
      </w:r>
    </w:p>
    <w:p>
      <w:pPr>
        <w:keepNext w:val="0"/>
        <w:keepLines w:val="0"/>
        <w:pageBreakBefore w:val="0"/>
        <w:widowControl w:val="0"/>
        <w:kinsoku/>
        <w:overflowPunct/>
        <w:topLinePunct w:val="0"/>
        <w:bidi w:val="0"/>
        <w:snapToGrid/>
        <w:spacing w:line="57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全县行政区域非城市市区范围内的林地</w:t>
      </w:r>
      <w:r>
        <w:rPr>
          <w:rFonts w:ascii="Times New Roman" w:hAnsi="Times New Roman" w:eastAsia="方正仿宋_GBK" w:cs="Times New Roman"/>
          <w:kern w:val="0"/>
          <w:sz w:val="32"/>
          <w:szCs w:val="32"/>
        </w:rPr>
        <w:t>（含自然保护区、风景名胜区、森林公园，下同）</w:t>
      </w:r>
      <w:r>
        <w:rPr>
          <w:rFonts w:ascii="Times New Roman" w:hAnsi="Times New Roman" w:eastAsia="方正仿宋_GBK" w:cs="Times New Roman"/>
          <w:sz w:val="32"/>
          <w:szCs w:val="32"/>
        </w:rPr>
        <w:t>及距林地边缘100米范围内。</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三、在森林禁火期内，禁火区域内严禁一切野外用火。</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四、森林、林木、林地的经营单位和个人，应当在其经营范围内承担森林防火责任，消除经营范围火险隐患。</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五、任何单位和个人不得毁坏或占用森林防火设施、设备。</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各乡镇（街道）、国有林场要切实做好森林火灾的防控工作，加强巡逻和安全检查，对重点入山要道口、危险地段（区）要设卡检查，及时消除森林火灾隐患。各级护林组织及巡山护林员、火情监测员、瞭望员必须坚守岗位，加强野外巡查，禁止一切野外用火。</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七、进入禁火区域内的人员和车辆应当自觉接受防火、禁火检查，坚持扫防火码进出林区，任何单位和个人不得拒绝、阻挠和妨碍检查。</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八、对无民事行为能力人和限制民事行为能力人负有监护责任的单位和个人，应当采取措施防止被监护人野外用火、玩火。</w:t>
      </w:r>
    </w:p>
    <w:p>
      <w:pPr>
        <w:keepNext w:val="0"/>
        <w:keepLines w:val="0"/>
        <w:pageBreakBefore w:val="0"/>
        <w:widowControl w:val="0"/>
        <w:kinsoku/>
        <w:overflowPunct/>
        <w:topLinePunct w:val="0"/>
        <w:bidi w:val="0"/>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九、丰都县综合应急救援队、丰都县国有林场森林消防专业队、各乡镇（街道）应急救援队和群众义务扑火队要严阵以待，保持高度警惕，一旦发生火情，实行就地组织扑救，做到打早、打小、打了。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十、任何单位和个人发现野外用火，应及时举报，发现森林火灾，立即向</w:t>
      </w:r>
      <w:r>
        <w:rPr>
          <w:rFonts w:ascii="Times New Roman" w:hAnsi="Times New Roman" w:eastAsia="方正仿宋_GBK" w:cs="Times New Roman"/>
          <w:kern w:val="0"/>
          <w:sz w:val="32"/>
          <w:szCs w:val="32"/>
        </w:rPr>
        <w:t>当地乡镇人民政府、街道办事处报告，或者拨打森林火灾报警电话70710119报警</w:t>
      </w:r>
      <w:r>
        <w:rPr>
          <w:rFonts w:ascii="Times New Roman" w:hAnsi="Times New Roman" w:eastAsia="方正仿宋_GBK"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70" w:lineRule="exact"/>
        <w:ind w:right="-2" w:rightChars="-1"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十一、凡违反本禁火令规定的单位和个人，依据《中华人民共和国森林法》《森林防火条例》和《重庆市森林防火条例》给予相应处罚；构成犯罪的，依法追究刑事责任。</w:t>
      </w:r>
    </w:p>
    <w:p>
      <w:pPr>
        <w:keepNext w:val="0"/>
        <w:keepLines w:val="0"/>
        <w:pageBreakBefore w:val="0"/>
        <w:widowControl w:val="0"/>
        <w:kinsoku/>
        <w:wordWrap w:val="0"/>
        <w:overflowPunct/>
        <w:topLinePunct w:val="0"/>
        <w:bidi w:val="0"/>
        <w:snapToGrid/>
        <w:spacing w:line="570" w:lineRule="exact"/>
        <w:ind w:right="-2" w:rightChars="-1" w:firstLine="4160" w:firstLineChars="13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丰都县森林防灭火指挥部   </w:t>
      </w:r>
    </w:p>
    <w:p>
      <w:pPr>
        <w:keepNext w:val="0"/>
        <w:keepLines w:val="0"/>
        <w:pageBreakBefore w:val="0"/>
        <w:widowControl w:val="0"/>
        <w:kinsoku/>
        <w:wordWrap w:val="0"/>
        <w:overflowPunct/>
        <w:topLinePunct w:val="0"/>
        <w:autoSpaceDE w:val="0"/>
        <w:autoSpaceDN w:val="0"/>
        <w:bidi w:val="0"/>
        <w:adjustRightInd w:val="0"/>
        <w:snapToGrid/>
        <w:spacing w:line="57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32"/>
          <w:szCs w:val="32"/>
        </w:rPr>
        <w:t xml:space="preserve">                        2022年7月8</w:t>
      </w:r>
      <w:r>
        <w:rPr>
          <w:rFonts w:hint="eastAsia" w:ascii="Times New Roman" w:hAnsi="Times New Roman" w:eastAsia="方正仿宋_GBK" w:cs="Times New Roman"/>
          <w:color w:val="000000"/>
          <w:kern w:val="0"/>
          <w:sz w:val="32"/>
          <w:szCs w:val="32"/>
          <w:lang w:val="en-US" w:eastAsia="zh-CN"/>
        </w:rPr>
        <w:t>日</w:t>
      </w:r>
    </w:p>
    <w:p>
      <w:pPr>
        <w:keepNext w:val="0"/>
        <w:keepLines w:val="0"/>
        <w:pageBreakBefore w:val="0"/>
        <w:widowControl w:val="0"/>
        <w:kinsoku/>
        <w:wordWrap w:val="0"/>
        <w:overflowPunct/>
        <w:topLinePunct w:val="0"/>
        <w:autoSpaceDE w:val="0"/>
        <w:autoSpaceDN w:val="0"/>
        <w:bidi w:val="0"/>
        <w:adjustRightInd w:val="0"/>
        <w:snapToGrid/>
        <w:spacing w:line="570" w:lineRule="exact"/>
        <w:jc w:val="center"/>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val="0"/>
        <w:overflowPunct/>
        <w:topLinePunct w:val="0"/>
        <w:autoSpaceDE w:val="0"/>
        <w:autoSpaceDN w:val="0"/>
        <w:bidi w:val="0"/>
        <w:adjustRightInd w:val="0"/>
        <w:snapToGrid/>
        <w:spacing w:line="570" w:lineRule="exact"/>
        <w:jc w:val="center"/>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val="0"/>
        <w:overflowPunct/>
        <w:topLinePunct w:val="0"/>
        <w:autoSpaceDE w:val="0"/>
        <w:autoSpaceDN w:val="0"/>
        <w:bidi w:val="0"/>
        <w:adjustRightInd w:val="0"/>
        <w:snapToGrid/>
        <w:spacing w:line="570" w:lineRule="exact"/>
        <w:jc w:val="center"/>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val="0"/>
        <w:overflowPunct/>
        <w:topLinePunct w:val="0"/>
        <w:autoSpaceDE w:val="0"/>
        <w:autoSpaceDN w:val="0"/>
        <w:bidi w:val="0"/>
        <w:adjustRightInd w:val="0"/>
        <w:snapToGrid/>
        <w:spacing w:line="570" w:lineRule="exact"/>
        <w:jc w:val="both"/>
        <w:textAlignment w:val="auto"/>
        <w:rPr>
          <w:rFonts w:hint="eastAsia" w:ascii="Times New Roman" w:hAnsi="Times New Roman"/>
          <w:lang w:val="en-US" w:eastAsia="zh-CN"/>
        </w:rPr>
      </w:pP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-107950</wp:posOffset>
              </wp:positionH>
              <wp:positionV relativeFrom="paragraph">
                <wp:posOffset>0</wp:posOffset>
              </wp:positionV>
              <wp:extent cx="400685" cy="2628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006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8.5pt;margin-top:0pt;height:20.7pt;width:31.55pt;mso-position-horizontal-relative:margin;z-index:251659264;mso-width-relative:page;mso-height-relative:page;" filled="f" stroked="f" coordsize="21600,21600" o:gfxdata="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LWjgo9UAAAAGAQAADwAAAAAAAAABACAAAAA4AAAAZHJzL2Rvd25yZXYueG1s&#10;UEsBAhQAFAAAAAgAh07iQHXqSe8eAgAAKQQAAA4AAAAAAAAAAQAgAAAAOgEAAGRycy9lMm9Eb2Mu&#10;eG1sUEsFBgAAAAAGAAYAWQEAAMoFAAAAAA==&#10;">
              <v:fill on="f" focussize="0,0"/>
              <v:stroke on="f" weight="0.5pt"/>
              <v:imagedata o:title=""/>
              <o:lock v:ext="edit" aspectratio="f"/>
              <v:textbox inset="0mm,0mm,0mm,0mm">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bordersDoNotSurroundHeader w:val="false"/>
  <w:bordersDoNotSurroundFooter w:val="false"/>
  <w:documentProtection w:enforcement="0"/>
  <w:defaultTabStop w:val="420"/>
  <w:drawingGridHorizontalSpacing w:val="210"/>
  <w:drawingGridVerticalSpacing w:val="159"/>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2F4A40"/>
    <w:rsid w:val="000419E1"/>
    <w:rsid w:val="00144C1A"/>
    <w:rsid w:val="001F475B"/>
    <w:rsid w:val="002F4A40"/>
    <w:rsid w:val="003A04F9"/>
    <w:rsid w:val="003E4287"/>
    <w:rsid w:val="003F09AA"/>
    <w:rsid w:val="008331FA"/>
    <w:rsid w:val="00A93364"/>
    <w:rsid w:val="00D556CB"/>
    <w:rsid w:val="00DC7885"/>
    <w:rsid w:val="00FC64C9"/>
    <w:rsid w:val="01621E19"/>
    <w:rsid w:val="02E301F7"/>
    <w:rsid w:val="050339C8"/>
    <w:rsid w:val="06144B1E"/>
    <w:rsid w:val="088B0886"/>
    <w:rsid w:val="08D87EC1"/>
    <w:rsid w:val="0C1E305D"/>
    <w:rsid w:val="0CA673C4"/>
    <w:rsid w:val="0CBE4BD0"/>
    <w:rsid w:val="0F727ECB"/>
    <w:rsid w:val="0FE20B82"/>
    <w:rsid w:val="100751D0"/>
    <w:rsid w:val="101E672C"/>
    <w:rsid w:val="1162190E"/>
    <w:rsid w:val="12124C2D"/>
    <w:rsid w:val="12833AD3"/>
    <w:rsid w:val="12AD18A0"/>
    <w:rsid w:val="1863337E"/>
    <w:rsid w:val="1BEB3B02"/>
    <w:rsid w:val="1CB369A2"/>
    <w:rsid w:val="1E0023EB"/>
    <w:rsid w:val="1EAD5B42"/>
    <w:rsid w:val="20B740E1"/>
    <w:rsid w:val="239742A1"/>
    <w:rsid w:val="23AE1199"/>
    <w:rsid w:val="26D63BC5"/>
    <w:rsid w:val="279909E1"/>
    <w:rsid w:val="288B494E"/>
    <w:rsid w:val="2C477664"/>
    <w:rsid w:val="2C7E318B"/>
    <w:rsid w:val="2D1D5D41"/>
    <w:rsid w:val="313C29F5"/>
    <w:rsid w:val="31736564"/>
    <w:rsid w:val="32901C8C"/>
    <w:rsid w:val="34310D26"/>
    <w:rsid w:val="35D575EB"/>
    <w:rsid w:val="3CA645AD"/>
    <w:rsid w:val="3D1612C7"/>
    <w:rsid w:val="40076491"/>
    <w:rsid w:val="438D5A63"/>
    <w:rsid w:val="44AA6D2D"/>
    <w:rsid w:val="45804BA6"/>
    <w:rsid w:val="45993FE8"/>
    <w:rsid w:val="46122003"/>
    <w:rsid w:val="4648325D"/>
    <w:rsid w:val="4730365B"/>
    <w:rsid w:val="493417A6"/>
    <w:rsid w:val="4CCE13C7"/>
    <w:rsid w:val="4CD40998"/>
    <w:rsid w:val="4EE66F19"/>
    <w:rsid w:val="4F364FAC"/>
    <w:rsid w:val="4FE322F2"/>
    <w:rsid w:val="50252009"/>
    <w:rsid w:val="54525967"/>
    <w:rsid w:val="54542709"/>
    <w:rsid w:val="584C7E32"/>
    <w:rsid w:val="58A630F0"/>
    <w:rsid w:val="5A413124"/>
    <w:rsid w:val="5BB22E00"/>
    <w:rsid w:val="5CBF56B6"/>
    <w:rsid w:val="5D4029F7"/>
    <w:rsid w:val="60DA41F1"/>
    <w:rsid w:val="61782770"/>
    <w:rsid w:val="624243FD"/>
    <w:rsid w:val="65684283"/>
    <w:rsid w:val="69D223A3"/>
    <w:rsid w:val="6A3A7A2C"/>
    <w:rsid w:val="6B37402D"/>
    <w:rsid w:val="6D0736B4"/>
    <w:rsid w:val="6DC72D53"/>
    <w:rsid w:val="6F6C6E0D"/>
    <w:rsid w:val="6FAD1DC2"/>
    <w:rsid w:val="71186096"/>
    <w:rsid w:val="739E183E"/>
    <w:rsid w:val="773F17E4"/>
    <w:rsid w:val="774F5421"/>
    <w:rsid w:val="780030EA"/>
    <w:rsid w:val="78CE0753"/>
    <w:rsid w:val="793E653D"/>
    <w:rsid w:val="79474856"/>
    <w:rsid w:val="796A5B02"/>
    <w:rsid w:val="7A0D181F"/>
    <w:rsid w:val="7F23277D"/>
    <w:rsid w:val="7F54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32"/>
    </w:rPr>
  </w:style>
  <w:style w:type="paragraph" w:styleId="3">
    <w:name w:val="toc 5"/>
    <w:basedOn w:val="1"/>
    <w:next w:val="1"/>
    <w:semiHidden/>
    <w:qFormat/>
    <w:uiPriority w:val="99"/>
    <w:pPr>
      <w:ind w:left="1680"/>
    </w:pPr>
  </w:style>
  <w:style w:type="paragraph" w:styleId="4">
    <w:name w:val="table of authorities"/>
    <w:basedOn w:val="1"/>
    <w:next w:val="1"/>
    <w:unhideWhenUsed/>
    <w:qFormat/>
    <w:uiPriority w:val="99"/>
    <w:pPr>
      <w:ind w:left="420" w:leftChars="200"/>
    </w:pPr>
  </w:style>
  <w:style w:type="paragraph" w:styleId="5">
    <w:name w:val="Plain Text"/>
    <w:basedOn w:val="1"/>
    <w:qFormat/>
    <w:uiPriority w:val="99"/>
    <w:rPr>
      <w:rFonts w:ascii="宋体" w:hAnsi="Courier New"/>
      <w:kern w:val="0"/>
      <w:szCs w:val="21"/>
    </w:rPr>
  </w:style>
  <w:style w:type="paragraph" w:styleId="6">
    <w:name w:val="footer"/>
    <w:basedOn w:val="1"/>
    <w:next w:val="1"/>
    <w:unhideWhenUsed/>
    <w:qFormat/>
    <w:uiPriority w:val="99"/>
    <w:pPr>
      <w:tabs>
        <w:tab w:val="center" w:pos="4153"/>
        <w:tab w:val="right" w:pos="8306"/>
      </w:tabs>
      <w:snapToGrid w:val="0"/>
      <w:jc w:val="left"/>
    </w:pPr>
    <w:rPr>
      <w:sz w:val="18"/>
    </w:rPr>
  </w:style>
  <w:style w:type="paragraph" w:styleId="7">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TableOfAuthoring"/>
    <w:basedOn w:val="1"/>
    <w:next w:val="1"/>
    <w:qFormat/>
    <w:uiPriority w:val="0"/>
    <w:pPr>
      <w:ind w:left="420" w:leftChars="200"/>
      <w:textAlignment w:val="baseline"/>
    </w:p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样式1"/>
    <w:basedOn w:val="1"/>
    <w:qFormat/>
    <w:uiPriority w:val="0"/>
    <w:pPr>
      <w:jc w:val="left"/>
    </w:pPr>
    <w:rPr>
      <w:sz w:val="32"/>
    </w:rPr>
  </w:style>
  <w:style w:type="paragraph" w:customStyle="1" w:styleId="1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NormalCharacter"/>
    <w:qFormat/>
    <w:uiPriority w:val="99"/>
    <w:rPr>
      <w:rFonts w:ascii="Times New Roman" w:hAnsi="Times New Roman" w:eastAsia="宋体"/>
    </w:rPr>
  </w:style>
  <w:style w:type="character" w:customStyle="1" w:styleId="19">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1052</Words>
  <Characters>1090</Characters>
  <Lines>19</Lines>
  <Paragraphs>5</Paragraphs>
  <TotalTime>3</TotalTime>
  <ScaleCrop>false</ScaleCrop>
  <LinksUpToDate>false</LinksUpToDate>
  <CharactersWithSpaces>1175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2021-08-04T11:22:00Z</dcterms:created>
  <dc:creator>admin</dc:creator>
  <cp:lastModifiedBy>fengdu</cp:lastModifiedBy>
  <cp:lastPrinted>2022-07-12T17:28:00Z</cp:lastPrinted>
  <dcterms:modified xsi:type="dcterms:W3CDTF">2023-12-01T14:11:33Z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0B109093B9A54D4997224A2E5288A89A</vt:lpwstr>
  </property>
  <property fmtid="{D5CDD505-2E9C-101B-9397-08002B2CF9AE}" pid="4" name="KSOSaveFontToCloudKey">
    <vt:lpwstr>1151052333_embed</vt:lpwstr>
  </property>
</Properties>
</file>