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600" w:lineRule="exact"/>
        <w:jc w:val="cente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暨龙府发〔2023〕77号</w:t>
      </w:r>
    </w:p>
    <w:p>
      <w:pPr>
        <w:keepNext w:val="0"/>
        <w:keepLines w:val="0"/>
        <w:pageBreakBefore w:val="0"/>
        <w:kinsoku/>
        <w:wordWrap/>
        <w:overflowPunct/>
        <w:topLinePunct w:val="0"/>
        <w:bidi w:val="0"/>
        <w:spacing w:line="60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keepNext w:val="0"/>
        <w:keepLines w:val="0"/>
        <w:pageBreakBefore w:val="0"/>
        <w:kinsoku/>
        <w:wordWrap/>
        <w:overflowPunct/>
        <w:topLinePunct w:val="0"/>
        <w:bidi w:val="0"/>
        <w:spacing w:line="60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丰都县暨龙镇人民政府</w:t>
      </w:r>
    </w:p>
    <w:p>
      <w:pPr>
        <w:keepNext w:val="0"/>
        <w:keepLines w:val="0"/>
        <w:pageBreakBefore w:val="0"/>
        <w:kinsoku/>
        <w:wordWrap/>
        <w:overflowPunct/>
        <w:topLinePunct w:val="0"/>
        <w:bidi w:val="0"/>
        <w:spacing w:line="60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关于印发《暨龙镇今冬明春火灾防控</w:t>
      </w:r>
    </w:p>
    <w:p>
      <w:pPr>
        <w:keepNext w:val="0"/>
        <w:keepLines w:val="0"/>
        <w:pageBreakBefore w:val="0"/>
        <w:kinsoku/>
        <w:wordWrap/>
        <w:overflowPunct/>
        <w:topLinePunct w:val="0"/>
        <w:bidi w:val="0"/>
        <w:spacing w:line="60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工作方案》的通知</w:t>
      </w:r>
    </w:p>
    <w:p>
      <w:pPr>
        <w:keepNext w:val="0"/>
        <w:keepLines w:val="0"/>
        <w:pageBreakBefore w:val="0"/>
        <w:kinsoku/>
        <w:wordWrap/>
        <w:overflowPunct/>
        <w:topLinePunct w:val="0"/>
        <w:bidi w:val="0"/>
        <w:spacing w:line="600" w:lineRule="exact"/>
        <w:jc w:val="center"/>
        <w:rPr>
          <w:rFonts w:hint="default" w:ascii="Times New Roman" w:hAnsi="Times New Roman" w:eastAsia="方正仿宋_GBK" w:cs="Times New Roman"/>
          <w:color w:val="000000" w:themeColor="text1"/>
          <w:szCs w:val="32"/>
          <w14:textFill>
            <w14:solidFill>
              <w14:schemeClr w14:val="tx1"/>
            </w14:solidFill>
          </w14:textFill>
        </w:rPr>
      </w:pPr>
    </w:p>
    <w:p>
      <w:pPr>
        <w:keepNext w:val="0"/>
        <w:keepLines w:val="0"/>
        <w:pageBreakBefore w:val="0"/>
        <w:kinsoku/>
        <w:wordWrap/>
        <w:overflowPunct/>
        <w:topLinePunct w:val="0"/>
        <w:bidi w:val="0"/>
        <w:spacing w:line="600" w:lineRule="exact"/>
        <w:rPr>
          <w:rFonts w:hint="default" w:ascii="Times New Roman" w:hAnsi="Times New Roman" w:eastAsia="方正仿宋_GBK" w:cs="Times New Roman"/>
          <w:color w:val="000000" w:themeColor="text1"/>
          <w:szCs w:val="32"/>
          <w14:textFill>
            <w14:solidFill>
              <w14:schemeClr w14:val="tx1"/>
            </w14:solidFill>
          </w14:textFill>
        </w:rPr>
      </w:pPr>
      <w:r>
        <w:rPr>
          <w:rFonts w:hint="default" w:ascii="Times New Roman" w:hAnsi="Times New Roman" w:eastAsia="方正仿宋_GBK" w:cs="Times New Roman"/>
          <w:color w:val="000000" w:themeColor="text1"/>
          <w:szCs w:val="32"/>
          <w14:textFill>
            <w14:solidFill>
              <w14:schemeClr w14:val="tx1"/>
            </w14:solidFill>
          </w14:textFill>
        </w:rPr>
        <w:t>各村（居）、镇级各部门、相关企业：</w:t>
      </w:r>
    </w:p>
    <w:p>
      <w:pPr>
        <w:keepNext w:val="0"/>
        <w:keepLines w:val="0"/>
        <w:pageBreakBefore w:val="0"/>
        <w:kinsoku/>
        <w:wordWrap/>
        <w:overflowPunct/>
        <w:topLinePunct w:val="0"/>
        <w:bidi w:val="0"/>
        <w:spacing w:line="600" w:lineRule="exact"/>
        <w:ind w:firstLine="640" w:firstLineChars="200"/>
        <w:rPr>
          <w:rFonts w:hint="default" w:ascii="Times New Roman" w:hAnsi="Times New Roman" w:eastAsia="方正仿宋_GBK" w:cs="Times New Roman"/>
          <w:color w:val="000000" w:themeColor="text1"/>
          <w:kern w:val="0"/>
          <w:szCs w:val="32"/>
          <w14:textFill>
            <w14:solidFill>
              <w14:schemeClr w14:val="tx1"/>
            </w14:solidFill>
          </w14:textFill>
        </w:rPr>
      </w:pPr>
      <w:r>
        <w:rPr>
          <w:rFonts w:hint="default" w:ascii="Times New Roman" w:hAnsi="Times New Roman" w:eastAsia="方正仿宋_GBK" w:cs="Times New Roman"/>
          <w:color w:val="000000" w:themeColor="text1"/>
          <w:kern w:val="0"/>
          <w:szCs w:val="32"/>
          <w14:textFill>
            <w14:solidFill>
              <w14:schemeClr w14:val="tx1"/>
            </w14:solidFill>
          </w14:textFill>
        </w:rPr>
        <w:t>为做好今冬明春火灾防控工作，有效防范遏</w:t>
      </w:r>
      <w:bookmarkStart w:id="0" w:name="_GoBack"/>
      <w:bookmarkEnd w:id="0"/>
      <w:r>
        <w:rPr>
          <w:rFonts w:hint="default" w:ascii="Times New Roman" w:hAnsi="Times New Roman" w:eastAsia="方正仿宋_GBK" w:cs="Times New Roman"/>
          <w:color w:val="000000" w:themeColor="text1"/>
          <w:kern w:val="0"/>
          <w:szCs w:val="32"/>
          <w14:textFill>
            <w14:solidFill>
              <w14:schemeClr w14:val="tx1"/>
            </w14:solidFill>
          </w14:textFill>
        </w:rPr>
        <w:t>制重特大火灾事故发生，全力确保我镇消防安全形势持续稳定，根据全</w:t>
      </w:r>
      <w:r>
        <w:rPr>
          <w:rFonts w:hint="default" w:ascii="Times New Roman" w:hAnsi="Times New Roman" w:eastAsia="方正仿宋_GBK" w:cs="Times New Roman"/>
          <w:color w:val="000000" w:themeColor="text1"/>
          <w:kern w:val="0"/>
          <w:szCs w:val="32"/>
          <w:lang w:eastAsia="zh-CN"/>
          <w14:textFill>
            <w14:solidFill>
              <w14:schemeClr w14:val="tx1"/>
            </w14:solidFill>
          </w14:textFill>
        </w:rPr>
        <w:t>县</w:t>
      </w:r>
      <w:r>
        <w:rPr>
          <w:rFonts w:hint="default" w:ascii="Times New Roman" w:hAnsi="Times New Roman" w:eastAsia="方正仿宋_GBK" w:cs="Times New Roman"/>
          <w:color w:val="000000" w:themeColor="text1"/>
          <w:kern w:val="0"/>
          <w:szCs w:val="32"/>
          <w14:textFill>
            <w14:solidFill>
              <w14:schemeClr w14:val="tx1"/>
            </w14:solidFill>
          </w14:textFill>
        </w:rPr>
        <w:t>今冬明春火灾防控工作要求，镇</w:t>
      </w:r>
      <w:r>
        <w:rPr>
          <w:rFonts w:hint="default" w:ascii="Times New Roman" w:hAnsi="Times New Roman" w:eastAsia="方正仿宋_GBK" w:cs="Times New Roman"/>
          <w:color w:val="000000" w:themeColor="text1"/>
          <w:kern w:val="0"/>
          <w:szCs w:val="32"/>
          <w:lang w:eastAsia="zh-CN"/>
          <w14:textFill>
            <w14:solidFill>
              <w14:schemeClr w14:val="tx1"/>
            </w14:solidFill>
          </w14:textFill>
        </w:rPr>
        <w:t>党委</w:t>
      </w:r>
      <w:r>
        <w:rPr>
          <w:rFonts w:hint="eastAsia" w:ascii="Times New Roman" w:eastAsia="方正仿宋_GBK" w:cs="Times New Roman"/>
          <w:color w:val="000000" w:themeColor="text1"/>
          <w:kern w:val="0"/>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Cs w:val="32"/>
          <w14:textFill>
            <w14:solidFill>
              <w14:schemeClr w14:val="tx1"/>
            </w14:solidFill>
          </w14:textFill>
        </w:rPr>
        <w:t>政府决定于 202</w:t>
      </w:r>
      <w:r>
        <w:rPr>
          <w:rFonts w:hint="default" w:ascii="Times New Roman" w:hAnsi="Times New Roman" w:eastAsia="方正仿宋_GBK" w:cs="Times New Roman"/>
          <w:color w:val="000000" w:themeColor="text1"/>
          <w:kern w:val="0"/>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Cs w:val="32"/>
          <w14:textFill>
            <w14:solidFill>
              <w14:schemeClr w14:val="tx1"/>
            </w14:solidFill>
          </w14:textFill>
        </w:rPr>
        <w:t xml:space="preserve"> 年 12月至 </w:t>
      </w:r>
      <w:r>
        <w:rPr>
          <w:rFonts w:hint="default" w:ascii="Times New Roman" w:hAnsi="Times New Roman" w:eastAsia="方正仿宋_GBK" w:cs="Times New Roman"/>
          <w:color w:val="000000" w:themeColor="text1"/>
          <w:kern w:val="0"/>
          <w:szCs w:val="32"/>
          <w:lang w:eastAsia="zh-CN"/>
          <w14:textFill>
            <w14:solidFill>
              <w14:schemeClr w14:val="tx1"/>
            </w14:solidFill>
          </w14:textFill>
        </w:rPr>
        <w:t>2024</w:t>
      </w:r>
      <w:r>
        <w:rPr>
          <w:rFonts w:hint="default" w:ascii="Times New Roman" w:hAnsi="Times New Roman" w:eastAsia="方正仿宋_GBK" w:cs="Times New Roman"/>
          <w:color w:val="000000" w:themeColor="text1"/>
          <w:kern w:val="0"/>
          <w:szCs w:val="32"/>
          <w14:textFill>
            <w14:solidFill>
              <w14:schemeClr w14:val="tx1"/>
            </w14:solidFill>
          </w14:textFill>
        </w:rPr>
        <w:t xml:space="preserve"> 年3 月在全镇集中开展今冬明春火灾防控工作，方案如下。</w:t>
      </w:r>
    </w:p>
    <w:p>
      <w:pPr>
        <w:keepNext w:val="0"/>
        <w:keepLines w:val="0"/>
        <w:pageBreakBefore w:val="0"/>
        <w:kinsoku/>
        <w:wordWrap/>
        <w:overflowPunct/>
        <w:topLinePunct w:val="0"/>
        <w:bidi w:val="0"/>
        <w:spacing w:line="600" w:lineRule="exact"/>
        <w:ind w:firstLine="640" w:firstLineChars="200"/>
        <w:rPr>
          <w:rFonts w:hint="default" w:ascii="Times New Roman" w:hAnsi="Times New Roman" w:eastAsia="方正黑体_GBK" w:cs="Times New Roman"/>
          <w:color w:val="000000" w:themeColor="text1"/>
          <w:kern w:val="0"/>
          <w:szCs w:val="32"/>
          <w14:textFill>
            <w14:solidFill>
              <w14:schemeClr w14:val="tx1"/>
            </w14:solidFill>
          </w14:textFill>
        </w:rPr>
      </w:pPr>
      <w:r>
        <w:rPr>
          <w:rFonts w:hint="default" w:ascii="Times New Roman" w:hAnsi="Times New Roman" w:eastAsia="方正黑体_GBK" w:cs="Times New Roman"/>
          <w:color w:val="000000" w:themeColor="text1"/>
          <w:kern w:val="0"/>
          <w:szCs w:val="32"/>
          <w14:textFill>
            <w14:solidFill>
              <w14:schemeClr w14:val="tx1"/>
            </w14:solidFill>
          </w14:textFill>
        </w:rPr>
        <w:t>一、工作目标</w:t>
      </w:r>
    </w:p>
    <w:p>
      <w:pPr>
        <w:keepNext w:val="0"/>
        <w:keepLines w:val="0"/>
        <w:pageBreakBefore w:val="0"/>
        <w:widowControl/>
        <w:kinsoku/>
        <w:wordWrap/>
        <w:overflowPunct/>
        <w:topLinePunct w:val="0"/>
        <w:autoSpaceDE/>
        <w:autoSpaceDN/>
        <w:bidi w:val="0"/>
        <w:adjustRightInd w:val="0"/>
        <w:snapToGrid w:val="0"/>
        <w:spacing w:line="600" w:lineRule="exact"/>
        <w:ind w:left="0" w:right="0" w:firstLine="640" w:firstLineChars="200"/>
        <w:jc w:val="both"/>
        <w:textAlignment w:val="baseline"/>
        <w:rPr>
          <w:rFonts w:hint="default" w:ascii="Times New Roman" w:hAnsi="Times New Roman" w:eastAsia="方正仿宋_GBK" w:cs="Times New Roman"/>
          <w:spacing w:val="0"/>
          <w:kern w:val="32"/>
          <w:sz w:val="32"/>
          <w:szCs w:val="32"/>
        </w:rPr>
      </w:pPr>
      <w:r>
        <w:rPr>
          <w:rFonts w:hint="default" w:ascii="Times New Roman" w:hAnsi="Times New Roman" w:eastAsia="方正仿宋_GBK" w:cs="Times New Roman"/>
          <w:spacing w:val="0"/>
          <w:kern w:val="32"/>
          <w:sz w:val="32"/>
          <w:szCs w:val="32"/>
        </w:rPr>
        <w:t>认真贯彻落实习近平总书记关于安全生产和山西吕梁市“11·16”永聚煤矿办公楼火灾事故重要指示精神，按照</w:t>
      </w:r>
      <w:r>
        <w:rPr>
          <w:rFonts w:hint="default" w:ascii="Times New Roman" w:hAnsi="Times New Roman" w:eastAsia="方正仿宋_GBK" w:cs="Times New Roman"/>
          <w:spacing w:val="0"/>
          <w:kern w:val="32"/>
          <w:sz w:val="32"/>
          <w:szCs w:val="32"/>
          <w:lang w:eastAsia="zh-CN"/>
        </w:rPr>
        <w:t>县</w:t>
      </w:r>
      <w:r>
        <w:rPr>
          <w:rFonts w:hint="default" w:ascii="Times New Roman" w:hAnsi="Times New Roman" w:eastAsia="方正仿宋_GBK" w:cs="Times New Roman"/>
          <w:spacing w:val="0"/>
          <w:kern w:val="32"/>
          <w:sz w:val="32"/>
          <w:szCs w:val="32"/>
        </w:rPr>
        <w:t>委</w:t>
      </w:r>
      <w:r>
        <w:rPr>
          <w:rFonts w:hint="default" w:ascii="Times New Roman" w:hAnsi="Times New Roman" w:eastAsia="方正仿宋_GBK" w:cs="Times New Roman"/>
          <w:spacing w:val="0"/>
          <w:kern w:val="32"/>
          <w:sz w:val="32"/>
          <w:szCs w:val="32"/>
          <w:lang w:eastAsia="zh-CN"/>
        </w:rPr>
        <w:t>、县</w:t>
      </w:r>
      <w:r>
        <w:rPr>
          <w:rFonts w:hint="default" w:ascii="Times New Roman" w:hAnsi="Times New Roman" w:eastAsia="方正仿宋_GBK" w:cs="Times New Roman"/>
          <w:spacing w:val="0"/>
          <w:kern w:val="32"/>
          <w:sz w:val="32"/>
          <w:szCs w:val="32"/>
        </w:rPr>
        <w:t>政府部署要求，坚持“人民至上、生命至上”，统筹发展和安全，把“安全第一、预防为主”落到实处，以“除险清患”为工作导向，坚定“遏重大、降较大、减总量”总体目标，聚焦重点领域、重要时段、重大活动，扎实做好岁末年初消防安全防范工作，坚决防范和遏制群死群伤火灾事故发生，全力确保我</w:t>
      </w:r>
      <w:r>
        <w:rPr>
          <w:rFonts w:hint="default" w:ascii="Times New Roman" w:hAnsi="Times New Roman" w:eastAsia="方正仿宋_GBK" w:cs="Times New Roman"/>
          <w:spacing w:val="0"/>
          <w:kern w:val="32"/>
          <w:sz w:val="32"/>
          <w:szCs w:val="32"/>
          <w:lang w:eastAsia="zh-CN"/>
        </w:rPr>
        <w:t>镇</w:t>
      </w:r>
      <w:r>
        <w:rPr>
          <w:rFonts w:hint="default" w:ascii="Times New Roman" w:hAnsi="Times New Roman" w:eastAsia="方正仿宋_GBK" w:cs="Times New Roman"/>
          <w:spacing w:val="0"/>
          <w:kern w:val="32"/>
          <w:sz w:val="32"/>
          <w:szCs w:val="32"/>
        </w:rPr>
        <w:t>消防安全形势持续稳定。</w:t>
      </w:r>
    </w:p>
    <w:p>
      <w:pPr>
        <w:keepNext w:val="0"/>
        <w:keepLines w:val="0"/>
        <w:pageBreakBefore w:val="0"/>
        <w:kinsoku/>
        <w:wordWrap/>
        <w:overflowPunct/>
        <w:topLinePunct w:val="0"/>
        <w:bidi w:val="0"/>
        <w:spacing w:line="600" w:lineRule="exact"/>
        <w:ind w:firstLine="640" w:firstLineChars="200"/>
        <w:rPr>
          <w:rFonts w:hint="default" w:ascii="Times New Roman" w:hAnsi="Times New Roman" w:eastAsia="方正黑体_GBK" w:cs="Times New Roman"/>
          <w:color w:val="000000" w:themeColor="text1"/>
          <w:kern w:val="0"/>
          <w:szCs w:val="32"/>
          <w14:textFill>
            <w14:solidFill>
              <w14:schemeClr w14:val="tx1"/>
            </w14:solidFill>
          </w14:textFill>
        </w:rPr>
      </w:pPr>
      <w:r>
        <w:rPr>
          <w:rFonts w:hint="default" w:ascii="Times New Roman" w:hAnsi="Times New Roman" w:eastAsia="方正黑体_GBK" w:cs="Times New Roman"/>
          <w:color w:val="000000" w:themeColor="text1"/>
          <w:kern w:val="0"/>
          <w:szCs w:val="32"/>
          <w14:textFill>
            <w14:solidFill>
              <w14:schemeClr w14:val="tx1"/>
            </w14:solidFill>
          </w14:textFill>
        </w:rPr>
        <w:t>二、重点任务</w:t>
      </w:r>
    </w:p>
    <w:p>
      <w:pPr>
        <w:keepNext w:val="0"/>
        <w:keepLines w:val="0"/>
        <w:pageBreakBefore w:val="0"/>
        <w:kinsoku/>
        <w:wordWrap/>
        <w:overflowPunct/>
        <w:topLinePunct w:val="0"/>
        <w:bidi w:val="0"/>
        <w:spacing w:line="600" w:lineRule="exact"/>
        <w:ind w:left="0" w:right="0" w:firstLine="640" w:firstLineChars="200"/>
        <w:jc w:val="both"/>
        <w:rPr>
          <w:rFonts w:hint="default" w:ascii="Times New Roman" w:hAnsi="Times New Roman" w:eastAsia="方正仿宋_GBK" w:cs="Times New Roman"/>
          <w:snapToGrid/>
          <w:kern w:val="32"/>
          <w:sz w:val="32"/>
          <w:szCs w:val="32"/>
          <w:lang w:val="en-US" w:eastAsia="zh-CN" w:bidi="ar-SA"/>
        </w:rPr>
      </w:pPr>
      <w:r>
        <w:rPr>
          <w:rFonts w:hint="default" w:ascii="Times New Roman" w:hAnsi="Times New Roman" w:eastAsia="方正楷体_GBK" w:cs="Times New Roman"/>
          <w:snapToGrid/>
          <w:kern w:val="32"/>
          <w:sz w:val="32"/>
          <w:szCs w:val="32"/>
          <w:lang w:val="en-US" w:eastAsia="zh-CN" w:bidi="ar-SA"/>
        </w:rPr>
        <w:t>（一）深化重大事故隐患专项排查2023行动。</w:t>
      </w:r>
      <w:r>
        <w:rPr>
          <w:rFonts w:hint="default" w:ascii="Times New Roman" w:hAnsi="Times New Roman" w:eastAsia="方正仿宋_GBK" w:cs="Times New Roman"/>
          <w:snapToGrid/>
          <w:kern w:val="32"/>
          <w:sz w:val="32"/>
          <w:szCs w:val="32"/>
          <w:lang w:val="en-US" w:eastAsia="zh-CN" w:bidi="ar-SA"/>
        </w:rPr>
        <w:t>镇村要深入开展重大火灾隐患专项排查整治行动，对辖区内人员密集场所，集中整治违规使用易燃可燃材料装饰装修、占堵疏散通道、锁闭安全出口等问题；对医院、养老院等敏感特殊场所，督促落实夜间值班值守，加强巡查检查，严禁违规施工装修改造；对共用安全出口、疏散通道、设施设备实施统一管理，强化员工培训演练，完善应急联动机制。对排查出的问题隐患，各村居要进行全面梳理，符合重大火灾事故隐患判定标准的，及时报镇应急管理岗整理并由镇应急管理岗提交县消防救援大队审核，由县消防救援大队提请县政府挂牌督办。</w:t>
      </w:r>
    </w:p>
    <w:p>
      <w:pPr>
        <w:keepNext w:val="0"/>
        <w:keepLines w:val="0"/>
        <w:pageBreakBefore w:val="0"/>
        <w:widowControl w:val="0"/>
        <w:kinsoku/>
        <w:wordWrap/>
        <w:overflowPunct/>
        <w:topLinePunct w:val="0"/>
        <w:autoSpaceDE/>
        <w:autoSpaceDN/>
        <w:bidi w:val="0"/>
        <w:adjustRightInd/>
        <w:snapToGrid/>
        <w:spacing w:before="117" w:line="600" w:lineRule="exact"/>
        <w:ind w:left="11" w:right="23" w:firstLine="618"/>
        <w:textAlignment w:val="auto"/>
        <w:rPr>
          <w:rFonts w:hint="default" w:ascii="Times New Roman" w:hAnsi="Times New Roman" w:eastAsia="方正仿宋_GBK" w:cs="Times New Roman"/>
          <w:snapToGrid/>
          <w:kern w:val="32"/>
          <w:sz w:val="32"/>
          <w:szCs w:val="32"/>
          <w:lang w:val="en-US" w:eastAsia="zh-CN" w:bidi="ar-SA"/>
        </w:rPr>
      </w:pPr>
      <w:r>
        <w:rPr>
          <w:rFonts w:hint="default" w:ascii="Times New Roman" w:hAnsi="Times New Roman" w:eastAsia="方正楷体_GBK" w:cs="Times New Roman"/>
          <w:snapToGrid/>
          <w:kern w:val="32"/>
          <w:sz w:val="32"/>
          <w:szCs w:val="32"/>
          <w:lang w:val="en-US" w:eastAsia="zh-CN" w:bidi="ar-SA"/>
        </w:rPr>
        <w:t>（二）推进重点领域专项治理。</w:t>
      </w:r>
      <w:r>
        <w:rPr>
          <w:rFonts w:hint="default" w:ascii="Times New Roman" w:hAnsi="Times New Roman" w:eastAsia="方正仿宋_GBK" w:cs="Times New Roman"/>
          <w:snapToGrid/>
          <w:kern w:val="32"/>
          <w:sz w:val="32"/>
          <w:szCs w:val="32"/>
          <w:lang w:val="en-US" w:eastAsia="zh-CN" w:bidi="ar-SA"/>
        </w:rPr>
        <w:t>做好厂房库房消防安全整治“回头看”，镇应急办、经发办、各村落实专人“一对一”跟踪督办，推动加快遗留问题隐患整改力度，开展专项整治自查自评，完善长效治理机制，切实巩固整治成效。推进遗留问题大起底，对正在使用且尚未启动整改或未完成整改的，开展安全评估，易造成较大以上事故和造成人员生命、财产较大损失的，停止生产。</w:t>
      </w:r>
    </w:p>
    <w:p>
      <w:pPr>
        <w:keepNext w:val="0"/>
        <w:keepLines w:val="0"/>
        <w:pageBreakBefore w:val="0"/>
        <w:kinsoku/>
        <w:wordWrap/>
        <w:overflowPunct/>
        <w:topLinePunct w:val="0"/>
        <w:bidi w:val="0"/>
        <w:spacing w:line="600" w:lineRule="exact"/>
        <w:ind w:firstLine="640" w:firstLineChars="200"/>
        <w:rPr>
          <w:rFonts w:hint="default" w:ascii="Times New Roman" w:hAnsi="Times New Roman" w:eastAsia="方正仿宋_GBK" w:cs="Times New Roman"/>
          <w:color w:val="000000" w:themeColor="text1"/>
          <w:kern w:val="0"/>
          <w:szCs w:val="32"/>
          <w14:textFill>
            <w14:solidFill>
              <w14:schemeClr w14:val="tx1"/>
            </w14:solidFill>
          </w14:textFill>
        </w:rPr>
      </w:pPr>
      <w:r>
        <w:rPr>
          <w:rFonts w:hint="default" w:ascii="Times New Roman" w:hAnsi="Times New Roman" w:eastAsia="方正楷体_GBK" w:cs="Times New Roman"/>
          <w:snapToGrid/>
          <w:color w:val="000000"/>
          <w:kern w:val="32"/>
          <w:sz w:val="32"/>
          <w:szCs w:val="32"/>
          <w:lang w:val="en-US" w:eastAsia="zh-CN" w:bidi="ar-SA"/>
        </w:rPr>
        <w:t>（三）举一反三强化高风险场所监管。</w:t>
      </w:r>
      <w:r>
        <w:rPr>
          <w:rFonts w:hint="default" w:ascii="Times New Roman" w:hAnsi="Times New Roman" w:eastAsia="方正仿宋_GBK" w:cs="Times New Roman"/>
          <w:snapToGrid/>
          <w:color w:val="000000"/>
          <w:kern w:val="32"/>
          <w:sz w:val="32"/>
          <w:szCs w:val="32"/>
          <w:lang w:val="en-US" w:eastAsia="zh-CN" w:bidi="ar-SA"/>
        </w:rPr>
        <w:t>深刻汲取山西吕梁市“11·16”永聚煤矿办公楼火灾事故教训，镇应急办、经发办督促</w:t>
      </w:r>
      <w:r>
        <w:rPr>
          <w:rFonts w:hint="default" w:ascii="Times New Roman" w:hAnsi="Times New Roman" w:eastAsia="方正仿宋_GBK" w:cs="Times New Roman"/>
          <w:color w:val="000000" w:themeColor="text1"/>
          <w:kern w:val="0"/>
          <w:szCs w:val="32"/>
          <w14:textFill>
            <w14:solidFill>
              <w14:schemeClr w14:val="tx1"/>
            </w14:solidFill>
          </w14:textFill>
        </w:rPr>
        <w:t>各企业要完成厂房库房排查任务，并做好检查记录及检查台账，强化突出问题整治，按时限搬离违规住人、拆除违章搭建、整治电气隐患、修复消防设施。对工业用房改作的人员密集场所，严格准入门槛，建立信息共享和违法行为通报移送机制，防止产生火灾隐患。</w:t>
      </w:r>
      <w:r>
        <w:rPr>
          <w:rFonts w:hint="default" w:ascii="Times New Roman" w:hAnsi="Times New Roman" w:eastAsia="方正仿宋_GBK" w:cs="Times New Roman"/>
          <w:color w:val="000000" w:themeColor="text1"/>
          <w:kern w:val="0"/>
          <w:szCs w:val="32"/>
          <w:lang w:eastAsia="zh-CN"/>
          <w14:textFill>
            <w14:solidFill>
              <w14:schemeClr w14:val="tx1"/>
            </w14:solidFill>
          </w14:textFill>
        </w:rPr>
        <w:t>同时</w:t>
      </w:r>
      <w:r>
        <w:rPr>
          <w:rFonts w:hint="default" w:ascii="Times New Roman" w:hAnsi="Times New Roman" w:eastAsia="方正仿宋_GBK" w:cs="Times New Roman"/>
          <w:color w:val="000000" w:themeColor="text1"/>
          <w:kern w:val="0"/>
          <w:szCs w:val="32"/>
          <w14:textFill>
            <w14:solidFill>
              <w14:schemeClr w14:val="tx1"/>
            </w14:solidFill>
          </w14:textFill>
        </w:rPr>
        <w:t>镇应急</w:t>
      </w:r>
      <w:r>
        <w:rPr>
          <w:rFonts w:hint="default" w:ascii="Times New Roman" w:hAnsi="Times New Roman" w:eastAsia="方正仿宋_GBK" w:cs="Times New Roman"/>
          <w:color w:val="000000" w:themeColor="text1"/>
          <w:kern w:val="0"/>
          <w:szCs w:val="32"/>
          <w:lang w:eastAsia="zh-CN"/>
          <w14:textFill>
            <w14:solidFill>
              <w14:schemeClr w14:val="tx1"/>
            </w14:solidFill>
          </w14:textFill>
        </w:rPr>
        <w:t>办</w:t>
      </w:r>
      <w:r>
        <w:rPr>
          <w:rFonts w:hint="default" w:ascii="Times New Roman" w:hAnsi="Times New Roman" w:eastAsia="方正仿宋_GBK" w:cs="Times New Roman"/>
          <w:color w:val="000000" w:themeColor="text1"/>
          <w:kern w:val="0"/>
          <w:szCs w:val="32"/>
          <w14:textFill>
            <w14:solidFill>
              <w14:schemeClr w14:val="tx1"/>
            </w14:solidFill>
          </w14:textFill>
        </w:rPr>
        <w:t>要持续开展危险化学品、油气生产储存企业消防安全风险专项督导核查，对检查发现的隐患问题开展“回头看”，确保202</w:t>
      </w:r>
      <w:r>
        <w:rPr>
          <w:rFonts w:hint="default" w:ascii="Times New Roman" w:hAnsi="Times New Roman" w:eastAsia="方正仿宋_GBK" w:cs="Times New Roman"/>
          <w:color w:val="000000" w:themeColor="text1"/>
          <w:kern w:val="0"/>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Cs w:val="32"/>
          <w14:textFill>
            <w14:solidFill>
              <w14:schemeClr w14:val="tx1"/>
            </w14:solidFill>
          </w14:textFill>
        </w:rPr>
        <w:t>年底前整改完毕；要督促企业针对冬春季节特点，制定严密安全防范措施，加强重大安全风险管控，规范日常消防安全管理。镇应急</w:t>
      </w:r>
      <w:r>
        <w:rPr>
          <w:rFonts w:hint="default" w:ascii="Times New Roman" w:hAnsi="Times New Roman" w:eastAsia="方正仿宋_GBK" w:cs="Times New Roman"/>
          <w:color w:val="000000" w:themeColor="text1"/>
          <w:kern w:val="0"/>
          <w:szCs w:val="32"/>
          <w:lang w:eastAsia="zh-CN"/>
          <w14:textFill>
            <w14:solidFill>
              <w14:schemeClr w14:val="tx1"/>
            </w14:solidFill>
          </w14:textFill>
        </w:rPr>
        <w:t>办</w:t>
      </w:r>
      <w:r>
        <w:rPr>
          <w:rFonts w:hint="default" w:ascii="Times New Roman" w:hAnsi="Times New Roman" w:eastAsia="方正仿宋_GBK" w:cs="Times New Roman"/>
          <w:color w:val="000000" w:themeColor="text1"/>
          <w:kern w:val="0"/>
          <w:szCs w:val="32"/>
          <w14:textFill>
            <w14:solidFill>
              <w14:schemeClr w14:val="tx1"/>
            </w14:solidFill>
          </w14:textFill>
        </w:rPr>
        <w:t>要组织开展宾馆、餐饮店铺、</w:t>
      </w:r>
      <w:r>
        <w:rPr>
          <w:rFonts w:hint="default" w:ascii="Times New Roman" w:hAnsi="Times New Roman" w:eastAsia="方正仿宋_GBK" w:cs="Times New Roman"/>
          <w:color w:val="000000" w:themeColor="text1"/>
          <w:kern w:val="0"/>
          <w:szCs w:val="32"/>
          <w:lang w:eastAsia="zh-CN"/>
          <w14:textFill>
            <w14:solidFill>
              <w14:schemeClr w14:val="tx1"/>
            </w14:solidFill>
          </w14:textFill>
        </w:rPr>
        <w:t>场镇</w:t>
      </w:r>
      <w:r>
        <w:rPr>
          <w:rFonts w:hint="default" w:ascii="Times New Roman" w:hAnsi="Times New Roman" w:eastAsia="方正仿宋_GBK" w:cs="Times New Roman"/>
          <w:color w:val="000000" w:themeColor="text1"/>
          <w:kern w:val="0"/>
          <w:szCs w:val="32"/>
          <w14:textFill>
            <w14:solidFill>
              <w14:schemeClr w14:val="tx1"/>
            </w14:solidFill>
          </w14:textFill>
        </w:rPr>
        <w:t>、公共娱乐、学校、医院、养老院等人员密集场所消防安全隐患排查，重点整治违规用火用电用气、违规使用易燃可燃材料装饰装修、不安装燃气泄漏报警装置、占堵疏散通道、损坏停用消防设施、员工消防意识淡薄等问题，督促社会单位落实火灾风险隐患自知自查自改和公示承诺制度。</w:t>
      </w:r>
    </w:p>
    <w:p>
      <w:pPr>
        <w:keepNext w:val="0"/>
        <w:keepLines w:val="0"/>
        <w:pageBreakBefore w:val="0"/>
        <w:widowControl/>
        <w:kinsoku/>
        <w:wordWrap/>
        <w:overflowPunct/>
        <w:topLinePunct w:val="0"/>
        <w:autoSpaceDE w:val="0"/>
        <w:autoSpaceDN w:val="0"/>
        <w:bidi w:val="0"/>
        <w:adjustRightInd w:val="0"/>
        <w:snapToGrid w:val="0"/>
        <w:spacing w:line="600" w:lineRule="exact"/>
        <w:ind w:right="0" w:firstLine="640" w:firstLineChars="200"/>
        <w:jc w:val="both"/>
        <w:textAlignment w:val="baseline"/>
        <w:rPr>
          <w:rFonts w:hint="default" w:ascii="Times New Roman" w:hAnsi="Times New Roman" w:eastAsia="方正仿宋_GBK" w:cs="Times New Roman"/>
          <w:snapToGrid/>
          <w:color w:val="000000"/>
          <w:kern w:val="32"/>
          <w:sz w:val="32"/>
          <w:szCs w:val="32"/>
          <w:lang w:val="en-US" w:eastAsia="zh-CN" w:bidi="ar-SA"/>
        </w:rPr>
      </w:pPr>
      <w:r>
        <w:rPr>
          <w:rFonts w:hint="default" w:ascii="Times New Roman" w:hAnsi="Times New Roman" w:eastAsia="方正楷体_GBK" w:cs="Times New Roman"/>
          <w:snapToGrid/>
          <w:color w:val="000000"/>
          <w:kern w:val="32"/>
          <w:sz w:val="32"/>
          <w:szCs w:val="32"/>
          <w:lang w:val="en-US" w:eastAsia="zh-CN" w:bidi="ar-SA"/>
        </w:rPr>
        <w:t>（四）抓实燃气消防安全专项整治。</w:t>
      </w:r>
      <w:r>
        <w:rPr>
          <w:rFonts w:hint="default" w:ascii="Times New Roman" w:hAnsi="Times New Roman" w:eastAsia="方正仿宋_GBK" w:cs="Times New Roman"/>
          <w:snapToGrid/>
          <w:color w:val="000000"/>
          <w:kern w:val="32"/>
          <w:sz w:val="32"/>
          <w:szCs w:val="32"/>
          <w:lang w:val="en-US" w:eastAsia="zh-CN" w:bidi="ar-SA"/>
        </w:rPr>
        <w:t>镇应急办、经发办、规环办要组织深入开展燃气消防安全隐患排查整治，重点整治餐饮企业堵塞安全出口和疏散通道、违规用火用电用气、设置影响逃生和灭火救援障碍物等问题。督促企业开展风险隐患“自知、自查、自改”，建立问题清单，落实闭环管理。组织燃气经营、充装企业，入户开展燃气安全检查提示。</w:t>
      </w:r>
    </w:p>
    <w:p>
      <w:pPr>
        <w:keepNext w:val="0"/>
        <w:keepLines w:val="0"/>
        <w:pageBreakBefore w:val="0"/>
        <w:kinsoku/>
        <w:wordWrap/>
        <w:overflowPunct/>
        <w:topLinePunct w:val="0"/>
        <w:bidi w:val="0"/>
        <w:spacing w:line="600" w:lineRule="exact"/>
        <w:ind w:left="0" w:right="0" w:firstLine="640" w:firstLineChars="200"/>
        <w:jc w:val="both"/>
        <w:rPr>
          <w:rFonts w:hint="default" w:ascii="Times New Roman" w:hAnsi="Times New Roman" w:eastAsia="方正仿宋_GBK" w:cs="Times New Roman"/>
          <w:snapToGrid/>
          <w:color w:val="000000"/>
          <w:kern w:val="32"/>
          <w:sz w:val="32"/>
          <w:szCs w:val="32"/>
          <w:highlight w:val="none"/>
          <w:lang w:val="en-US" w:eastAsia="zh-CN" w:bidi="ar-SA"/>
        </w:rPr>
      </w:pPr>
      <w:r>
        <w:rPr>
          <w:rFonts w:hint="default" w:ascii="Times New Roman" w:hAnsi="Times New Roman" w:eastAsia="方正楷体_GBK" w:cs="Times New Roman"/>
          <w:snapToGrid/>
          <w:color w:val="000000"/>
          <w:kern w:val="32"/>
          <w:sz w:val="32"/>
          <w:szCs w:val="32"/>
          <w:highlight w:val="none"/>
          <w:lang w:val="en-US" w:eastAsia="zh-CN" w:bidi="ar-SA"/>
        </w:rPr>
        <w:t>（五）加强农房消防安全排查整治。</w:t>
      </w:r>
      <w:r>
        <w:rPr>
          <w:rFonts w:hint="default" w:ascii="Times New Roman" w:hAnsi="Times New Roman" w:eastAsia="方正仿宋_GBK" w:cs="Times New Roman"/>
          <w:snapToGrid/>
          <w:color w:val="000000"/>
          <w:kern w:val="32"/>
          <w:sz w:val="32"/>
          <w:szCs w:val="32"/>
          <w:highlight w:val="none"/>
          <w:lang w:val="en-US" w:eastAsia="zh-CN" w:bidi="ar-SA"/>
        </w:rPr>
        <w:t>各村居要组织五职干部、网格长、网格员等基层力量，加大对辖区农房消防安全隐患排查治理力度，重点整治可燃物品违规堆放，电线线路乱拉乱接、电线老化，电动自行车违规停放充电、农房周围堆放杂物等问题。</w:t>
      </w:r>
    </w:p>
    <w:p>
      <w:pPr>
        <w:keepNext w:val="0"/>
        <w:keepLines w:val="0"/>
        <w:pageBreakBefore w:val="0"/>
        <w:kinsoku/>
        <w:wordWrap/>
        <w:overflowPunct/>
        <w:topLinePunct w:val="0"/>
        <w:bidi w:val="0"/>
        <w:spacing w:line="600" w:lineRule="exact"/>
        <w:ind w:left="0" w:right="0" w:firstLine="640" w:firstLineChars="200"/>
        <w:jc w:val="both"/>
        <w:rPr>
          <w:rFonts w:hint="default" w:ascii="Times New Roman" w:hAnsi="Times New Roman" w:eastAsia="方正仿宋_GBK" w:cs="Times New Roman"/>
          <w:snapToGrid/>
          <w:color w:val="000000"/>
          <w:kern w:val="32"/>
          <w:sz w:val="32"/>
          <w:szCs w:val="32"/>
          <w:lang w:val="en-US" w:eastAsia="zh-CN" w:bidi="ar-SA"/>
        </w:rPr>
      </w:pPr>
      <w:r>
        <w:rPr>
          <w:rFonts w:hint="default" w:ascii="Times New Roman" w:hAnsi="Times New Roman" w:eastAsia="方正楷体_GBK" w:cs="Times New Roman"/>
          <w:snapToGrid/>
          <w:color w:val="000000"/>
          <w:kern w:val="32"/>
          <w:sz w:val="32"/>
          <w:szCs w:val="32"/>
          <w:lang w:val="en-US" w:eastAsia="zh-CN" w:bidi="ar-SA"/>
        </w:rPr>
        <w:t>（六）严格实施消防安全精准执法。</w:t>
      </w:r>
      <w:r>
        <w:rPr>
          <w:rFonts w:hint="default" w:ascii="Times New Roman" w:hAnsi="Times New Roman" w:eastAsia="方正仿宋_GBK" w:cs="Times New Roman"/>
          <w:snapToGrid/>
          <w:color w:val="000000"/>
          <w:kern w:val="32"/>
          <w:sz w:val="32"/>
          <w:szCs w:val="32"/>
          <w:highlight w:val="none"/>
          <w:lang w:val="en-US" w:eastAsia="zh-CN" w:bidi="ar-SA"/>
        </w:rPr>
        <w:t>镇级相关部门、各村居</w:t>
      </w:r>
      <w:r>
        <w:rPr>
          <w:rFonts w:hint="default" w:ascii="Times New Roman" w:hAnsi="Times New Roman" w:eastAsia="方正仿宋_GBK" w:cs="Times New Roman"/>
          <w:snapToGrid/>
          <w:color w:val="000000"/>
          <w:kern w:val="32"/>
          <w:sz w:val="32"/>
          <w:szCs w:val="32"/>
          <w:lang w:val="en-US" w:eastAsia="zh-CN" w:bidi="ar-SA"/>
        </w:rPr>
        <w:t>要加大消防安全监管执法力度，用足用好法律手段，坚决惩治各类违法行为。严格执行“一案双罚”，对严重违法行为，既要依法查处违法企业，又要严格追究相关人员的责任。</w:t>
      </w:r>
    </w:p>
    <w:p>
      <w:pPr>
        <w:keepNext w:val="0"/>
        <w:keepLines w:val="0"/>
        <w:pageBreakBefore w:val="0"/>
        <w:kinsoku/>
        <w:wordWrap/>
        <w:overflowPunct/>
        <w:topLinePunct w:val="0"/>
        <w:bidi w:val="0"/>
        <w:spacing w:line="600" w:lineRule="exact"/>
        <w:ind w:left="0" w:right="0" w:firstLine="640" w:firstLineChars="200"/>
        <w:jc w:val="both"/>
        <w:rPr>
          <w:rFonts w:hint="default" w:ascii="Times New Roman" w:hAnsi="Times New Roman" w:eastAsia="方正仿宋_GBK" w:cs="Times New Roman"/>
          <w:snapToGrid/>
          <w:color w:val="000000"/>
          <w:kern w:val="32"/>
          <w:sz w:val="32"/>
          <w:szCs w:val="32"/>
          <w:highlight w:val="none"/>
          <w:lang w:val="en-US" w:eastAsia="zh-CN" w:bidi="ar-SA"/>
        </w:rPr>
      </w:pPr>
      <w:r>
        <w:rPr>
          <w:rFonts w:hint="default" w:ascii="Times New Roman" w:hAnsi="Times New Roman" w:eastAsia="方正楷体_GBK" w:cs="Times New Roman"/>
          <w:snapToGrid/>
          <w:color w:val="000000"/>
          <w:kern w:val="32"/>
          <w:sz w:val="32"/>
          <w:szCs w:val="32"/>
          <w:highlight w:val="none"/>
          <w:lang w:val="en-US" w:eastAsia="zh-CN" w:bidi="ar-SA"/>
        </w:rPr>
        <w:t>（七）完善“一件事”全链条监管。</w:t>
      </w:r>
      <w:r>
        <w:rPr>
          <w:rFonts w:hint="default" w:ascii="Times New Roman" w:hAnsi="Times New Roman" w:eastAsia="方正仿宋_GBK" w:cs="Times New Roman"/>
          <w:snapToGrid/>
          <w:color w:val="000000"/>
          <w:kern w:val="32"/>
          <w:sz w:val="32"/>
          <w:szCs w:val="32"/>
          <w:highlight w:val="none"/>
          <w:lang w:val="en-US" w:eastAsia="zh-CN" w:bidi="ar-SA"/>
        </w:rPr>
        <w:t>按照“三管三必须”和“谁主管谁牵头、谁为主谁牵头、谁靠近谁牵头”原则，完善“一件事”全链条监管责任。建立健全电气焊全链条安全管控机制。</w:t>
      </w:r>
    </w:p>
    <w:p>
      <w:pPr>
        <w:keepNext w:val="0"/>
        <w:keepLines w:val="0"/>
        <w:pageBreakBefore w:val="0"/>
        <w:kinsoku/>
        <w:wordWrap/>
        <w:overflowPunct/>
        <w:topLinePunct w:val="0"/>
        <w:bidi w:val="0"/>
        <w:spacing w:line="600" w:lineRule="exact"/>
        <w:ind w:left="0" w:right="0" w:firstLine="640" w:firstLineChars="200"/>
        <w:jc w:val="both"/>
        <w:rPr>
          <w:rFonts w:hint="default" w:ascii="Times New Roman" w:hAnsi="Times New Roman" w:eastAsia="方正仿宋_GBK" w:cs="Times New Roman"/>
          <w:snapToGrid/>
          <w:color w:val="000000"/>
          <w:kern w:val="32"/>
          <w:sz w:val="32"/>
          <w:szCs w:val="32"/>
          <w:lang w:val="en-US" w:eastAsia="zh-CN" w:bidi="ar-SA"/>
        </w:rPr>
      </w:pPr>
      <w:r>
        <w:rPr>
          <w:rFonts w:hint="default" w:ascii="Times New Roman" w:hAnsi="Times New Roman" w:eastAsia="方正楷体_GBK" w:cs="Times New Roman"/>
          <w:snapToGrid/>
          <w:color w:val="000000"/>
          <w:kern w:val="32"/>
          <w:sz w:val="32"/>
          <w:szCs w:val="32"/>
          <w:lang w:val="en-US" w:eastAsia="zh-CN" w:bidi="ar-SA"/>
        </w:rPr>
        <w:t>（八）加强消防安全宣传警示。</w:t>
      </w:r>
      <w:r>
        <w:rPr>
          <w:rFonts w:hint="default" w:ascii="Times New Roman" w:hAnsi="Times New Roman" w:eastAsia="方正仿宋_GBK" w:cs="Times New Roman"/>
          <w:snapToGrid/>
          <w:color w:val="000000"/>
          <w:kern w:val="32"/>
          <w:sz w:val="32"/>
          <w:szCs w:val="32"/>
          <w:lang w:val="en-US" w:eastAsia="zh-CN" w:bidi="ar-SA"/>
        </w:rPr>
        <w:t>围绕“预防为主、生命至上”主题，持续组织开展消防宣传活动。深入开展消防宣传“五进”工作，发动基层网格力量，引导居民开展“三清三关”（清理楼道、阳台、厨房可燃杂物，离人关闭电源、火源、气源）。发动消防志愿者和基层干部，采取群众喜闻乐见的方式，教育引导群众掌握安全用火用电用气、安全燃放烟花爆竹常识和火灾自救逃生知识。开展典型火灾案例警示教育活动，剖析起火原因、解读事故教训，加大典型违法行为曝光力度，警示企业、教育公众。</w:t>
      </w:r>
    </w:p>
    <w:p>
      <w:pPr>
        <w:keepNext w:val="0"/>
        <w:keepLines w:val="0"/>
        <w:pageBreakBefore w:val="0"/>
        <w:kinsoku/>
        <w:wordWrap/>
        <w:overflowPunct/>
        <w:topLinePunct w:val="0"/>
        <w:bidi w:val="0"/>
        <w:spacing w:line="600" w:lineRule="exact"/>
        <w:ind w:left="0" w:right="0" w:firstLine="640" w:firstLineChars="200"/>
        <w:jc w:val="both"/>
        <w:rPr>
          <w:rFonts w:hint="default" w:ascii="Times New Roman" w:hAnsi="Times New Roman" w:eastAsia="方正仿宋_GBK" w:cs="Times New Roman"/>
          <w:snapToGrid/>
          <w:color w:val="000000"/>
          <w:kern w:val="32"/>
          <w:sz w:val="32"/>
          <w:szCs w:val="32"/>
          <w:highlight w:val="red"/>
          <w:lang w:val="en-US" w:eastAsia="zh-CN" w:bidi="ar-SA"/>
        </w:rPr>
      </w:pPr>
      <w:r>
        <w:rPr>
          <w:rFonts w:hint="default" w:ascii="Times New Roman" w:hAnsi="Times New Roman" w:eastAsia="方正楷体_GBK" w:cs="Times New Roman"/>
          <w:snapToGrid/>
          <w:color w:val="000000"/>
          <w:kern w:val="32"/>
          <w:sz w:val="32"/>
          <w:szCs w:val="32"/>
          <w:highlight w:val="none"/>
          <w:lang w:val="en-US" w:eastAsia="zh-CN" w:bidi="ar-SA"/>
        </w:rPr>
        <w:t>（九）做好重要节点消防安保。</w:t>
      </w:r>
      <w:r>
        <w:rPr>
          <w:rFonts w:hint="default" w:ascii="Times New Roman" w:hAnsi="Times New Roman" w:eastAsia="方正仿宋_GBK" w:cs="Times New Roman"/>
          <w:snapToGrid/>
          <w:color w:val="000000"/>
          <w:kern w:val="32"/>
          <w:sz w:val="32"/>
          <w:szCs w:val="32"/>
          <w:highlight w:val="none"/>
          <w:lang w:val="en-US" w:eastAsia="zh-CN" w:bidi="ar-SA"/>
        </w:rPr>
        <w:t>元旦、春节、元宵节等重要节日期间，</w:t>
      </w:r>
      <w:r>
        <w:rPr>
          <w:rFonts w:hint="default" w:ascii="Times New Roman" w:hAnsi="Times New Roman" w:eastAsia="方正仿宋_GBK" w:cs="Times New Roman"/>
          <w:color w:val="auto"/>
          <w:sz w:val="32"/>
          <w:szCs w:val="32"/>
          <w:highlight w:val="none"/>
          <w:lang w:bidi="ar"/>
        </w:rPr>
        <w:t>传统民俗活动大量举办，</w:t>
      </w:r>
      <w:r>
        <w:rPr>
          <w:rFonts w:hint="default" w:ascii="Times New Roman" w:hAnsi="Times New Roman" w:eastAsia="方正仿宋_GBK" w:cs="Times New Roman"/>
          <w:color w:val="auto"/>
          <w:szCs w:val="32"/>
          <w:highlight w:val="none"/>
          <w:lang w:eastAsia="zh-CN"/>
        </w:rPr>
        <w:t>各级各部门要提高火灾防范等级，提前发出预警提示，</w:t>
      </w:r>
      <w:r>
        <w:rPr>
          <w:rFonts w:hint="default" w:ascii="Times New Roman" w:hAnsi="Times New Roman" w:eastAsia="方正仿宋_GBK" w:cs="Times New Roman"/>
          <w:color w:val="auto"/>
          <w:szCs w:val="32"/>
          <w:highlight w:val="none"/>
        </w:rPr>
        <w:t>分时段开展消防</w:t>
      </w:r>
      <w:r>
        <w:rPr>
          <w:rFonts w:hint="default" w:ascii="Times New Roman" w:hAnsi="Times New Roman" w:eastAsia="方正仿宋_GBK" w:cs="Times New Roman"/>
          <w:color w:val="auto"/>
          <w:szCs w:val="32"/>
          <w:highlight w:val="none"/>
          <w:lang w:eastAsia="zh-CN"/>
        </w:rPr>
        <w:t>安全</w:t>
      </w:r>
      <w:r>
        <w:rPr>
          <w:rFonts w:hint="default" w:ascii="Times New Roman" w:hAnsi="Times New Roman" w:eastAsia="方正仿宋_GBK" w:cs="Times New Roman"/>
          <w:color w:val="auto"/>
          <w:szCs w:val="32"/>
          <w:highlight w:val="none"/>
        </w:rPr>
        <w:t>检查</w:t>
      </w:r>
      <w:r>
        <w:rPr>
          <w:rFonts w:hint="default" w:ascii="Times New Roman" w:hAnsi="Times New Roman" w:eastAsia="方正仿宋_GBK" w:cs="Times New Roman"/>
          <w:snapToGrid/>
          <w:color w:val="000000"/>
          <w:kern w:val="32"/>
          <w:sz w:val="32"/>
          <w:szCs w:val="32"/>
          <w:highlight w:val="none"/>
          <w:lang w:val="en-US" w:eastAsia="zh-CN" w:bidi="ar-SA"/>
        </w:rPr>
        <w:t>，加强针对性管控。加强烟花爆竹存储、销售、燃放安全管理，做好禁放、限放区域管控，落实燃放区域现场监护力量，严防发生火灾事故。</w:t>
      </w:r>
    </w:p>
    <w:p>
      <w:pPr>
        <w:keepNext w:val="0"/>
        <w:keepLines w:val="0"/>
        <w:pageBreakBefore w:val="0"/>
        <w:widowControl w:val="0"/>
        <w:kinsoku/>
        <w:wordWrap/>
        <w:overflowPunct/>
        <w:topLinePunct w:val="0"/>
        <w:autoSpaceDE/>
        <w:autoSpaceDN/>
        <w:bidi w:val="0"/>
        <w:adjustRightInd/>
        <w:snapToGrid/>
        <w:spacing w:before="117" w:line="600" w:lineRule="exact"/>
        <w:ind w:left="0" w:firstLine="612"/>
        <w:textAlignment w:val="auto"/>
        <w:rPr>
          <w:rFonts w:hint="default" w:ascii="Times New Roman" w:hAnsi="Times New Roman" w:eastAsia="方正仿宋_GBK" w:cs="Times New Roman"/>
          <w:snapToGrid/>
          <w:color w:val="000000"/>
          <w:kern w:val="32"/>
          <w:sz w:val="32"/>
          <w:szCs w:val="32"/>
          <w:highlight w:val="none"/>
          <w:lang w:val="en-US" w:eastAsia="zh-CN" w:bidi="ar-SA"/>
        </w:rPr>
      </w:pPr>
      <w:r>
        <w:rPr>
          <w:rFonts w:hint="default" w:ascii="Times New Roman" w:hAnsi="Times New Roman" w:eastAsia="方正楷体_GBK" w:cs="Times New Roman"/>
          <w:snapToGrid/>
          <w:color w:val="000000"/>
          <w:kern w:val="32"/>
          <w:sz w:val="32"/>
          <w:szCs w:val="32"/>
          <w:highlight w:val="none"/>
          <w:lang w:val="en-US" w:eastAsia="zh-CN" w:bidi="ar-SA"/>
        </w:rPr>
        <w:t>（十）加强灭火应急处置准备。</w:t>
      </w:r>
      <w:r>
        <w:rPr>
          <w:rFonts w:hint="default" w:ascii="Times New Roman" w:hAnsi="Times New Roman" w:eastAsia="方正仿宋_GBK" w:cs="Times New Roman"/>
          <w:snapToGrid/>
          <w:color w:val="000000"/>
          <w:kern w:val="32"/>
          <w:sz w:val="32"/>
          <w:szCs w:val="32"/>
          <w:highlight w:val="none"/>
          <w:lang w:val="en-US" w:eastAsia="zh-CN" w:bidi="ar-SA"/>
        </w:rPr>
        <w:t>建立健全全镇联勤联动机制，组织开展综合演练，强化应急联动。同时落实值班备勤制度，加强重点区域、敏感场所熟悉演练，修订灭火应急预案，做好消防车辆、装备器材检查维护和物资储备，确保一旦发生险情科学高效处置。</w:t>
      </w:r>
    </w:p>
    <w:p>
      <w:pPr>
        <w:keepNext w:val="0"/>
        <w:keepLines w:val="0"/>
        <w:pageBreakBefore w:val="0"/>
        <w:kinsoku/>
        <w:wordWrap/>
        <w:overflowPunct/>
        <w:topLinePunct w:val="0"/>
        <w:bidi w:val="0"/>
        <w:spacing w:line="600" w:lineRule="exact"/>
        <w:ind w:firstLine="640" w:firstLineChars="200"/>
        <w:rPr>
          <w:rFonts w:hint="default" w:ascii="Times New Roman" w:hAnsi="Times New Roman" w:eastAsia="方正黑体_GBK" w:cs="Times New Roman"/>
          <w:color w:val="000000" w:themeColor="text1"/>
          <w:kern w:val="0"/>
          <w:szCs w:val="32"/>
          <w14:textFill>
            <w14:solidFill>
              <w14:schemeClr w14:val="tx1"/>
            </w14:solidFill>
          </w14:textFill>
        </w:rPr>
      </w:pPr>
      <w:r>
        <w:rPr>
          <w:rFonts w:hint="default" w:ascii="Times New Roman" w:hAnsi="Times New Roman" w:eastAsia="方正黑体_GBK" w:cs="Times New Roman"/>
          <w:color w:val="000000" w:themeColor="text1"/>
          <w:kern w:val="0"/>
          <w:szCs w:val="32"/>
          <w14:textFill>
            <w14:solidFill>
              <w14:schemeClr w14:val="tx1"/>
            </w14:solidFill>
          </w14:textFill>
        </w:rPr>
        <w:t>三、工作要求</w:t>
      </w:r>
    </w:p>
    <w:p>
      <w:pPr>
        <w:keepNext w:val="0"/>
        <w:keepLines w:val="0"/>
        <w:pageBreakBefore w:val="0"/>
        <w:kinsoku/>
        <w:wordWrap/>
        <w:overflowPunct/>
        <w:topLinePunct w:val="0"/>
        <w:bidi w:val="0"/>
        <w:spacing w:line="600" w:lineRule="exact"/>
        <w:ind w:firstLine="640" w:firstLineChars="200"/>
        <w:rPr>
          <w:rFonts w:hint="default" w:ascii="Times New Roman" w:hAnsi="Times New Roman" w:eastAsia="方正仿宋_GBK" w:cs="Times New Roman"/>
          <w:color w:val="000000" w:themeColor="text1"/>
          <w:kern w:val="0"/>
          <w:szCs w:val="32"/>
          <w14:textFill>
            <w14:solidFill>
              <w14:schemeClr w14:val="tx1"/>
            </w14:solidFill>
          </w14:textFill>
        </w:rPr>
      </w:pPr>
      <w:r>
        <w:rPr>
          <w:rFonts w:hint="default" w:ascii="Times New Roman" w:hAnsi="Times New Roman" w:eastAsia="方正仿宋_GBK" w:cs="Times New Roman"/>
          <w:color w:val="000000" w:themeColor="text1"/>
          <w:kern w:val="0"/>
          <w:szCs w:val="32"/>
          <w14:textFill>
            <w14:solidFill>
              <w14:schemeClr w14:val="tx1"/>
            </w14:solidFill>
          </w14:textFill>
        </w:rPr>
        <w:t>1.</w:t>
      </w:r>
      <w:r>
        <w:rPr>
          <w:rFonts w:hint="default" w:ascii="Times New Roman" w:hAnsi="Times New Roman" w:eastAsia="方正楷体_GBK" w:cs="Times New Roman"/>
          <w:snapToGrid/>
          <w:color w:val="000000"/>
          <w:kern w:val="32"/>
          <w:sz w:val="32"/>
          <w:szCs w:val="32"/>
          <w:highlight w:val="none"/>
          <w:lang w:val="en-US" w:eastAsia="zh-CN" w:bidi="ar-SA"/>
        </w:rPr>
        <w:t>加强组织领导。</w:t>
      </w:r>
      <w:r>
        <w:rPr>
          <w:rFonts w:hint="default" w:ascii="Times New Roman" w:hAnsi="Times New Roman" w:eastAsia="方正仿宋_GBK" w:cs="Times New Roman"/>
          <w:color w:val="000000" w:themeColor="text1"/>
          <w:kern w:val="0"/>
          <w:szCs w:val="32"/>
          <w14:textFill>
            <w14:solidFill>
              <w14:schemeClr w14:val="tx1"/>
            </w14:solidFill>
          </w14:textFill>
        </w:rPr>
        <w:t>各</w:t>
      </w:r>
      <w:r>
        <w:rPr>
          <w:rFonts w:hint="default" w:ascii="Times New Roman" w:hAnsi="Times New Roman" w:eastAsia="方正仿宋_GBK" w:cs="Times New Roman"/>
          <w:color w:val="000000" w:themeColor="text1"/>
          <w:kern w:val="0"/>
          <w:szCs w:val="32"/>
          <w:lang w:eastAsia="zh-CN"/>
          <w14:textFill>
            <w14:solidFill>
              <w14:schemeClr w14:val="tx1"/>
            </w14:solidFill>
          </w14:textFill>
        </w:rPr>
        <w:t>镇级部门、</w:t>
      </w:r>
      <w:r>
        <w:rPr>
          <w:rFonts w:hint="default" w:ascii="Times New Roman" w:hAnsi="Times New Roman" w:eastAsia="方正仿宋_GBK" w:cs="Times New Roman"/>
          <w:color w:val="000000" w:themeColor="text1"/>
          <w:kern w:val="0"/>
          <w:szCs w:val="32"/>
          <w14:textFill>
            <w14:solidFill>
              <w14:schemeClr w14:val="tx1"/>
            </w14:solidFill>
          </w14:textFill>
        </w:rPr>
        <w:t>村（居）、企业要牢固树立安全发展理念，强化风险防范意识，坚持底线思维，层层抓好冬春火灾防控工作组织实施。结合消防安全专项整治三年行动，“清单化”推进重点任务，及时研究解决重大问题。</w:t>
      </w:r>
    </w:p>
    <w:p>
      <w:pPr>
        <w:keepNext w:val="0"/>
        <w:keepLines w:val="0"/>
        <w:pageBreakBefore w:val="0"/>
        <w:kinsoku/>
        <w:wordWrap/>
        <w:overflowPunct/>
        <w:topLinePunct w:val="0"/>
        <w:bidi w:val="0"/>
        <w:spacing w:line="600" w:lineRule="exact"/>
        <w:ind w:firstLine="640" w:firstLineChars="200"/>
        <w:rPr>
          <w:rFonts w:hint="default" w:ascii="Times New Roman" w:hAnsi="Times New Roman" w:eastAsia="方正仿宋_GBK" w:cs="Times New Roman"/>
          <w:color w:val="000000" w:themeColor="text1"/>
          <w:kern w:val="0"/>
          <w:szCs w:val="32"/>
          <w14:textFill>
            <w14:solidFill>
              <w14:schemeClr w14:val="tx1"/>
            </w14:solidFill>
          </w14:textFill>
        </w:rPr>
      </w:pPr>
      <w:r>
        <w:rPr>
          <w:rFonts w:hint="default" w:ascii="Times New Roman" w:hAnsi="Times New Roman" w:eastAsia="方正仿宋_GBK" w:cs="Times New Roman"/>
          <w:color w:val="000000" w:themeColor="text1"/>
          <w:kern w:val="0"/>
          <w:szCs w:val="32"/>
          <w14:textFill>
            <w14:solidFill>
              <w14:schemeClr w14:val="tx1"/>
            </w14:solidFill>
          </w14:textFill>
        </w:rPr>
        <w:t>2.</w:t>
      </w:r>
      <w:r>
        <w:rPr>
          <w:rFonts w:hint="default" w:ascii="Times New Roman" w:hAnsi="Times New Roman" w:eastAsia="方正楷体_GBK" w:cs="Times New Roman"/>
          <w:snapToGrid/>
          <w:color w:val="000000"/>
          <w:kern w:val="32"/>
          <w:sz w:val="32"/>
          <w:szCs w:val="32"/>
          <w:highlight w:val="none"/>
          <w:lang w:val="en-US" w:eastAsia="zh-CN" w:bidi="ar-SA"/>
        </w:rPr>
        <w:t>严格监管执法。</w:t>
      </w:r>
      <w:r>
        <w:rPr>
          <w:rFonts w:hint="default" w:ascii="Times New Roman" w:hAnsi="Times New Roman" w:eastAsia="方正仿宋_GBK" w:cs="Times New Roman"/>
          <w:color w:val="000000" w:themeColor="text1"/>
          <w:kern w:val="0"/>
          <w:szCs w:val="32"/>
          <w14:textFill>
            <w14:solidFill>
              <w14:schemeClr w14:val="tx1"/>
            </w14:solidFill>
          </w14:textFill>
        </w:rPr>
        <w:t>突出精准执法，对高风险领域和单位实现全覆盖，强化单位主要负责人履行消防安全职责的检查核查。依法采取查封、罚款、关停等手段，加大违法行为查处力度，对屡罚不改、屡禁不止的，纳入消防安全严重失信行为实施联合惩戒。</w:t>
      </w:r>
    </w:p>
    <w:p>
      <w:pPr>
        <w:keepNext w:val="0"/>
        <w:keepLines w:val="0"/>
        <w:pageBreakBefore w:val="0"/>
        <w:kinsoku/>
        <w:wordWrap/>
        <w:overflowPunct/>
        <w:topLinePunct w:val="0"/>
        <w:bidi w:val="0"/>
        <w:spacing w:line="600" w:lineRule="exact"/>
        <w:ind w:firstLine="640" w:firstLineChars="200"/>
        <w:rPr>
          <w:rFonts w:hint="default" w:ascii="Times New Roman" w:hAnsi="Times New Roman" w:eastAsia="方正仿宋_GBK" w:cs="Times New Roman"/>
          <w:color w:val="000000" w:themeColor="text1"/>
          <w:kern w:val="0"/>
          <w:szCs w:val="32"/>
          <w14:textFill>
            <w14:solidFill>
              <w14:schemeClr w14:val="tx1"/>
            </w14:solidFill>
          </w14:textFill>
        </w:rPr>
      </w:pPr>
      <w:r>
        <w:rPr>
          <w:rFonts w:hint="default" w:ascii="Times New Roman" w:hAnsi="Times New Roman" w:eastAsia="方正仿宋_GBK" w:cs="Times New Roman"/>
          <w:color w:val="000000" w:themeColor="text1"/>
          <w:kern w:val="0"/>
          <w:szCs w:val="32"/>
          <w14:textFill>
            <w14:solidFill>
              <w14:schemeClr w14:val="tx1"/>
            </w14:solidFill>
          </w14:textFill>
        </w:rPr>
        <w:t>3</w:t>
      </w:r>
      <w:r>
        <w:rPr>
          <w:rFonts w:hint="default" w:ascii="Times New Roman" w:hAnsi="Times New Roman" w:eastAsia="方正楷体_GBK" w:cs="Times New Roman"/>
          <w:snapToGrid/>
          <w:color w:val="000000"/>
          <w:kern w:val="32"/>
          <w:sz w:val="32"/>
          <w:szCs w:val="32"/>
          <w:highlight w:val="none"/>
          <w:lang w:val="en-US" w:eastAsia="zh-CN" w:bidi="ar-SA"/>
        </w:rPr>
        <w:t>.强化示范引领</w:t>
      </w:r>
      <w:r>
        <w:rPr>
          <w:rFonts w:hint="default" w:ascii="Times New Roman" w:hAnsi="Times New Roman" w:eastAsia="方正仿宋_GBK" w:cs="Times New Roman"/>
          <w:color w:val="000000" w:themeColor="text1"/>
          <w:kern w:val="0"/>
          <w:szCs w:val="32"/>
          <w14:textFill>
            <w14:solidFill>
              <w14:schemeClr w14:val="tx1"/>
            </w14:solidFill>
          </w14:textFill>
        </w:rPr>
        <w:t>。各</w:t>
      </w:r>
      <w:r>
        <w:rPr>
          <w:rFonts w:hint="default" w:ascii="Times New Roman" w:hAnsi="Times New Roman" w:eastAsia="方正仿宋_GBK" w:cs="Times New Roman"/>
          <w:color w:val="000000" w:themeColor="text1"/>
          <w:kern w:val="0"/>
          <w:szCs w:val="32"/>
          <w:lang w:eastAsia="zh-CN"/>
          <w14:textFill>
            <w14:solidFill>
              <w14:schemeClr w14:val="tx1"/>
            </w14:solidFill>
          </w14:textFill>
        </w:rPr>
        <w:t>镇级部门、</w:t>
      </w:r>
      <w:r>
        <w:rPr>
          <w:rFonts w:hint="default" w:ascii="Times New Roman" w:hAnsi="Times New Roman" w:eastAsia="方正仿宋_GBK" w:cs="Times New Roman"/>
          <w:color w:val="000000" w:themeColor="text1"/>
          <w:kern w:val="0"/>
          <w:szCs w:val="32"/>
          <w14:textFill>
            <w14:solidFill>
              <w14:schemeClr w14:val="tx1"/>
            </w14:solidFill>
          </w14:textFill>
        </w:rPr>
        <w:t>村（居）要在老旧建筑、大型仓储医院、养老院、学校等组织开展消防安全管理示范创建，培养消防“明白人”、成立专业管理团队、分类试点，引导提升单位管理水平。</w:t>
      </w:r>
    </w:p>
    <w:p>
      <w:pPr>
        <w:keepNext w:val="0"/>
        <w:keepLines w:val="0"/>
        <w:pageBreakBefore w:val="0"/>
        <w:kinsoku/>
        <w:wordWrap/>
        <w:overflowPunct/>
        <w:topLinePunct w:val="0"/>
        <w:bidi w:val="0"/>
        <w:spacing w:line="600" w:lineRule="exact"/>
        <w:ind w:firstLine="640" w:firstLineChars="200"/>
        <w:rPr>
          <w:rFonts w:hint="default" w:ascii="Times New Roman" w:hAnsi="Times New Roman" w:eastAsia="方正仿宋_GBK" w:cs="Times New Roman"/>
          <w:color w:val="000000" w:themeColor="text1"/>
          <w:kern w:val="0"/>
          <w:szCs w:val="32"/>
          <w14:textFill>
            <w14:solidFill>
              <w14:schemeClr w14:val="tx1"/>
            </w14:solidFill>
          </w14:textFill>
        </w:rPr>
      </w:pPr>
      <w:r>
        <w:rPr>
          <w:rFonts w:hint="default" w:ascii="Times New Roman" w:hAnsi="Times New Roman" w:eastAsia="方正仿宋_GBK" w:cs="Times New Roman"/>
          <w:color w:val="000000" w:themeColor="text1"/>
          <w:kern w:val="0"/>
          <w:szCs w:val="32"/>
          <w14:textFill>
            <w14:solidFill>
              <w14:schemeClr w14:val="tx1"/>
            </w14:solidFill>
          </w14:textFill>
        </w:rPr>
        <w:t>4.</w:t>
      </w:r>
      <w:r>
        <w:rPr>
          <w:rFonts w:hint="default" w:ascii="Times New Roman" w:hAnsi="Times New Roman" w:eastAsia="方正楷体_GBK" w:cs="Times New Roman"/>
          <w:snapToGrid/>
          <w:color w:val="000000"/>
          <w:kern w:val="32"/>
          <w:sz w:val="32"/>
          <w:szCs w:val="32"/>
          <w:highlight w:val="none"/>
          <w:lang w:val="en-US" w:eastAsia="zh-CN" w:bidi="ar-SA"/>
        </w:rPr>
        <w:t>严肃督导考核</w:t>
      </w:r>
      <w:r>
        <w:rPr>
          <w:rFonts w:hint="default" w:ascii="Times New Roman" w:hAnsi="Times New Roman" w:eastAsia="方正仿宋_GBK" w:cs="Times New Roman"/>
          <w:color w:val="000000" w:themeColor="text1"/>
          <w:kern w:val="0"/>
          <w:szCs w:val="32"/>
          <w14:textFill>
            <w14:solidFill>
              <w14:schemeClr w14:val="tx1"/>
            </w14:solidFill>
          </w14:textFill>
        </w:rPr>
        <w:t>。镇应急办将把冬春火灾防控工作纳入督导检查和村（居）年度消防工作检查重要内容，不断加大</w:t>
      </w:r>
      <w:r>
        <w:rPr>
          <w:rFonts w:hint="eastAsia" w:ascii="Times New Roman" w:eastAsia="方正仿宋_GBK" w:cs="Times New Roman"/>
          <w:color w:val="000000" w:themeColor="text1"/>
          <w:kern w:val="0"/>
          <w:szCs w:val="32"/>
          <w:lang w:eastAsia="zh-CN"/>
          <w14:textFill>
            <w14:solidFill>
              <w14:schemeClr w14:val="tx1"/>
            </w14:solidFill>
          </w14:textFill>
        </w:rPr>
        <w:t>明察暗访</w:t>
      </w:r>
      <w:r>
        <w:rPr>
          <w:rFonts w:hint="default" w:ascii="Times New Roman" w:hAnsi="Times New Roman" w:eastAsia="方正仿宋_GBK" w:cs="Times New Roman"/>
          <w:color w:val="000000" w:themeColor="text1"/>
          <w:kern w:val="0"/>
          <w:szCs w:val="32"/>
          <w14:textFill>
            <w14:solidFill>
              <w14:schemeClr w14:val="tx1"/>
            </w14:solidFill>
          </w14:textFill>
        </w:rPr>
        <w:t>力度，确保各项措施落实落地。对工作不力、进展缓慢的，将全镇通报批评；对责任不落实、履职不到位发生亡人火灾事故的，一律开展火灾事故延伸调查，严肃追责问责</w:t>
      </w:r>
    </w:p>
    <w:p>
      <w:pPr>
        <w:keepNext w:val="0"/>
        <w:keepLines w:val="0"/>
        <w:pageBreakBefore w:val="0"/>
        <w:kinsoku/>
        <w:wordWrap/>
        <w:overflowPunct/>
        <w:topLinePunct w:val="0"/>
        <w:bidi w:val="0"/>
        <w:spacing w:line="600" w:lineRule="exact"/>
        <w:ind w:firstLine="640" w:firstLineChars="200"/>
        <w:rPr>
          <w:rFonts w:hint="default" w:ascii="Times New Roman" w:hAnsi="Times New Roman" w:eastAsia="方正仿宋_GBK" w:cs="Times New Roman"/>
          <w:color w:val="000000" w:themeColor="text1"/>
          <w:szCs w:val="32"/>
          <w14:textFill>
            <w14:solidFill>
              <w14:schemeClr w14:val="tx1"/>
            </w14:solidFill>
          </w14:textFill>
        </w:rPr>
      </w:pPr>
    </w:p>
    <w:p>
      <w:pPr>
        <w:keepNext w:val="0"/>
        <w:keepLines w:val="0"/>
        <w:pageBreakBefore w:val="0"/>
        <w:kinsoku/>
        <w:wordWrap/>
        <w:overflowPunct/>
        <w:topLinePunct w:val="0"/>
        <w:bidi w:val="0"/>
        <w:spacing w:line="600" w:lineRule="exact"/>
        <w:ind w:firstLine="640" w:firstLineChars="200"/>
        <w:rPr>
          <w:rFonts w:hint="default" w:ascii="Times New Roman" w:hAnsi="Times New Roman" w:eastAsia="方正仿宋_GBK" w:cs="Times New Roman"/>
          <w:color w:val="000000" w:themeColor="text1"/>
          <w:szCs w:val="32"/>
          <w14:textFill>
            <w14:solidFill>
              <w14:schemeClr w14:val="tx1"/>
            </w14:solidFill>
          </w14:textFill>
        </w:rPr>
      </w:pPr>
    </w:p>
    <w:p>
      <w:pPr>
        <w:keepNext w:val="0"/>
        <w:keepLines w:val="0"/>
        <w:pageBreakBefore w:val="0"/>
        <w:kinsoku/>
        <w:wordWrap/>
        <w:overflowPunct/>
        <w:topLinePunct w:val="0"/>
        <w:bidi w:val="0"/>
        <w:spacing w:line="600" w:lineRule="exact"/>
        <w:ind w:firstLine="5120" w:firstLineChars="1600"/>
        <w:rPr>
          <w:rFonts w:hint="default" w:ascii="Times New Roman" w:hAnsi="Times New Roman" w:eastAsia="方正仿宋_GBK" w:cs="Times New Roman"/>
          <w:color w:val="000000" w:themeColor="text1"/>
          <w:szCs w:val="32"/>
          <w14:textFill>
            <w14:solidFill>
              <w14:schemeClr w14:val="tx1"/>
            </w14:solidFill>
          </w14:textFill>
        </w:rPr>
      </w:pPr>
      <w:r>
        <w:rPr>
          <w:rFonts w:hint="default" w:ascii="Times New Roman" w:hAnsi="Times New Roman" w:eastAsia="方正仿宋_GBK" w:cs="Times New Roman"/>
          <w:color w:val="000000" w:themeColor="text1"/>
          <w:szCs w:val="32"/>
          <w14:textFill>
            <w14:solidFill>
              <w14:schemeClr w14:val="tx1"/>
            </w14:solidFill>
          </w14:textFill>
        </w:rPr>
        <w:t>丰都县暨龙镇人民政府</w:t>
      </w:r>
    </w:p>
    <w:p>
      <w:pPr>
        <w:keepNext w:val="0"/>
        <w:keepLines w:val="0"/>
        <w:pageBreakBefore w:val="0"/>
        <w:kinsoku/>
        <w:wordWrap/>
        <w:overflowPunct/>
        <w:topLinePunct w:val="0"/>
        <w:bidi w:val="0"/>
        <w:spacing w:line="600" w:lineRule="exact"/>
        <w:ind w:firstLine="5440" w:firstLineChars="1700"/>
        <w:rPr>
          <w:rFonts w:hint="default" w:ascii="Times New Roman" w:hAnsi="Times New Roman" w:eastAsia="方正仿宋_GBK" w:cs="Times New Roman"/>
          <w:color w:val="000000" w:themeColor="text1"/>
          <w:szCs w:val="32"/>
          <w14:textFill>
            <w14:solidFill>
              <w14:schemeClr w14:val="tx1"/>
            </w14:solidFill>
          </w14:textFill>
        </w:rPr>
      </w:pPr>
      <w:r>
        <w:rPr>
          <w:rFonts w:hint="default" w:ascii="Times New Roman" w:hAnsi="Times New Roman" w:eastAsia="方正仿宋_GBK" w:cs="Times New Roman"/>
          <w:color w:val="000000" w:themeColor="text1"/>
          <w:szCs w:val="32"/>
          <w14:textFill>
            <w14:solidFill>
              <w14:schemeClr w14:val="tx1"/>
            </w14:solidFill>
          </w14:textFill>
        </w:rPr>
        <w:t>202</w:t>
      </w:r>
      <w:r>
        <w:rPr>
          <w:rFonts w:hint="default" w:ascii="Times New Roman" w:hAnsi="Times New Roman" w:eastAsia="方正仿宋_GBK" w:cs="Times New Roman"/>
          <w:color w:val="000000" w:themeColor="text1"/>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Cs w:val="32"/>
          <w14:textFill>
            <w14:solidFill>
              <w14:schemeClr w14:val="tx1"/>
            </w14:solidFill>
          </w14:textFill>
        </w:rPr>
        <w:t>年12月</w:t>
      </w:r>
      <w:r>
        <w:rPr>
          <w:rFonts w:hint="default" w:ascii="Times New Roman" w:hAnsi="Times New Roman" w:eastAsia="方正仿宋_GBK" w:cs="Times New Roman"/>
          <w:color w:val="000000" w:themeColor="text1"/>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Cs w:val="32"/>
          <w14:textFill>
            <w14:solidFill>
              <w14:schemeClr w14:val="tx1"/>
            </w14:solidFill>
          </w14:textFill>
        </w:rPr>
        <w:t>日</w:t>
      </w:r>
    </w:p>
    <w:p>
      <w:pPr>
        <w:keepNext w:val="0"/>
        <w:keepLines w:val="0"/>
        <w:widowControl/>
        <w:suppressLineNumbers w:val="0"/>
        <w:ind w:firstLine="620" w:firstLineChars="200"/>
        <w:jc w:val="left"/>
      </w:pPr>
      <w:r>
        <w:rPr>
          <w:rFonts w:ascii="方正仿宋_GBK" w:hAnsi="方正仿宋_GBK" w:eastAsia="方正仿宋_GBK" w:cs="方正仿宋_GBK"/>
          <w:i w:val="0"/>
          <w:caps w:val="0"/>
          <w:color w:val="000000"/>
          <w:spacing w:val="0"/>
          <w:kern w:val="0"/>
          <w:sz w:val="31"/>
          <w:szCs w:val="31"/>
          <w:lang w:val="en-US" w:eastAsia="zh-CN" w:bidi="ar"/>
        </w:rPr>
        <w:t>（此</w:t>
      </w:r>
      <w:r>
        <w:rPr>
          <w:rFonts w:hint="eastAsia" w:ascii="方正仿宋_GBK" w:hAnsi="方正仿宋_GBK" w:eastAsia="方正仿宋_GBK" w:cs="方正仿宋_GBK"/>
          <w:i w:val="0"/>
          <w:caps w:val="0"/>
          <w:color w:val="000000"/>
          <w:spacing w:val="0"/>
          <w:kern w:val="0"/>
          <w:sz w:val="31"/>
          <w:szCs w:val="31"/>
          <w:lang w:val="en-US" w:eastAsia="zh-CN" w:bidi="ar"/>
        </w:rPr>
        <w:t>件公开发布）</w:t>
      </w:r>
    </w:p>
    <w:p>
      <w:pPr>
        <w:keepNext w:val="0"/>
        <w:keepLines w:val="0"/>
        <w:pageBreakBefore w:val="0"/>
        <w:kinsoku/>
        <w:wordWrap/>
        <w:overflowPunct/>
        <w:topLinePunct w:val="0"/>
        <w:bidi w:val="0"/>
        <w:spacing w:line="600" w:lineRule="exact"/>
        <w:rPr>
          <w:rFonts w:hint="default"/>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ODNhMzE5NWJkMzAzNjU4MmM2MjY2ZTczMzc5NzIifQ=="/>
  </w:docVars>
  <w:rsids>
    <w:rsidRoot w:val="038F4448"/>
    <w:rsid w:val="00636BBF"/>
    <w:rsid w:val="00B458D4"/>
    <w:rsid w:val="00BD5890"/>
    <w:rsid w:val="00D31A69"/>
    <w:rsid w:val="00FC5DF5"/>
    <w:rsid w:val="022F10BD"/>
    <w:rsid w:val="038F4448"/>
    <w:rsid w:val="04786A44"/>
    <w:rsid w:val="06623C1C"/>
    <w:rsid w:val="07E72A27"/>
    <w:rsid w:val="0AC22B94"/>
    <w:rsid w:val="0E725096"/>
    <w:rsid w:val="0EED23C7"/>
    <w:rsid w:val="123B5C73"/>
    <w:rsid w:val="134525BE"/>
    <w:rsid w:val="16CD5BE6"/>
    <w:rsid w:val="18C57FF1"/>
    <w:rsid w:val="18F44BB6"/>
    <w:rsid w:val="1BCE582A"/>
    <w:rsid w:val="20044C94"/>
    <w:rsid w:val="249441E7"/>
    <w:rsid w:val="2EF2513C"/>
    <w:rsid w:val="2FBC787F"/>
    <w:rsid w:val="2FDE0164"/>
    <w:rsid w:val="31091AB9"/>
    <w:rsid w:val="32F50547"/>
    <w:rsid w:val="3362383E"/>
    <w:rsid w:val="37863772"/>
    <w:rsid w:val="37B80B85"/>
    <w:rsid w:val="38D30A88"/>
    <w:rsid w:val="395F496C"/>
    <w:rsid w:val="5474079A"/>
    <w:rsid w:val="54BE1445"/>
    <w:rsid w:val="54C95E27"/>
    <w:rsid w:val="54E914AD"/>
    <w:rsid w:val="5C99305B"/>
    <w:rsid w:val="5D066D29"/>
    <w:rsid w:val="5D84549A"/>
    <w:rsid w:val="5F896B7C"/>
    <w:rsid w:val="63273977"/>
    <w:rsid w:val="64CC0390"/>
    <w:rsid w:val="678655E4"/>
    <w:rsid w:val="67E80904"/>
    <w:rsid w:val="6B324AC5"/>
    <w:rsid w:val="6D765B32"/>
    <w:rsid w:val="6E3217E1"/>
    <w:rsid w:val="6F3C28BF"/>
    <w:rsid w:val="709716AE"/>
    <w:rsid w:val="72BA092F"/>
    <w:rsid w:val="739E4B7E"/>
    <w:rsid w:val="77D7B9F4"/>
    <w:rsid w:val="785B3350"/>
    <w:rsid w:val="79DD2B80"/>
    <w:rsid w:val="7DAA5057"/>
    <w:rsid w:val="CFDE28EE"/>
    <w:rsid w:val="E5E2709E"/>
    <w:rsid w:val="E7FEA605"/>
    <w:rsid w:val="EE7E9C23"/>
    <w:rsid w:val="F7FCA623"/>
    <w:rsid w:val="FAB30D29"/>
    <w:rsid w:val="FD57D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3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3">
    <w:name w:val="Body Text"/>
    <w:basedOn w:val="1"/>
    <w:qFormat/>
    <w:uiPriority w:val="0"/>
    <w:pPr>
      <w:spacing w:line="0" w:lineRule="atLeast"/>
    </w:pPr>
    <w:rPr>
      <w:szCs w:val="20"/>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仿宋_GB2312" w:hAnsi="Times New Roman" w:eastAsia="仿宋_GB2312" w:cs="Times New Roman"/>
      <w:kern w:val="32"/>
      <w:sz w:val="18"/>
      <w:szCs w:val="18"/>
    </w:rPr>
  </w:style>
  <w:style w:type="character" w:customStyle="1" w:styleId="9">
    <w:name w:val="页脚 Char"/>
    <w:basedOn w:val="7"/>
    <w:link w:val="4"/>
    <w:qFormat/>
    <w:uiPriority w:val="0"/>
    <w:rPr>
      <w:rFonts w:ascii="仿宋_GB2312" w:hAnsi="Times New Roman" w:eastAsia="仿宋_GB2312" w:cs="Times New Roman"/>
      <w:kern w:val="3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385</Words>
  <Characters>2201</Characters>
  <Lines>18</Lines>
  <Paragraphs>5</Paragraphs>
  <TotalTime>108</TotalTime>
  <ScaleCrop>false</ScaleCrop>
  <LinksUpToDate>false</LinksUpToDate>
  <CharactersWithSpaces>2581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2021-12-03T16:58:00Z</dcterms:created>
  <dc:creator>谭竟</dc:creator>
  <cp:lastModifiedBy>fengdu</cp:lastModifiedBy>
  <cp:lastPrinted>2021-12-03T16:57:00Z</cp:lastPrinted>
  <dcterms:modified xsi:type="dcterms:W3CDTF">2023-12-16T10:31:34Z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A7AE51AB757840FDA79FA19AD2725293_13</vt:lpwstr>
  </property>
</Properties>
</file>