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7C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2025第17次核准的建筑业企业延续资质名单</w:t>
      </w:r>
      <w:bookmarkEnd w:id="0"/>
    </w:p>
    <w:p w14:paraId="288BA573">
      <w:pPr>
        <w:rPr>
          <w:sz w:val="32"/>
          <w:szCs w:val="32"/>
        </w:rPr>
      </w:pPr>
    </w:p>
    <w:tbl>
      <w:tblPr>
        <w:tblStyle w:val="3"/>
        <w:tblW w:w="100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460"/>
        <w:gridCol w:w="3602"/>
        <w:gridCol w:w="3178"/>
      </w:tblGrid>
      <w:tr w14:paraId="55D6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E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资质信息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审批结果</w:t>
            </w:r>
          </w:p>
        </w:tc>
      </w:tr>
      <w:tr w14:paraId="28BD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E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重庆建福建设有限公司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防水防腐保温工程专业承包二级、建筑装修装饰工程专业承包二级、模板脚手架专业承包不分等级、施工劳务不分类别不分等级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同意延期</w:t>
            </w:r>
          </w:p>
        </w:tc>
      </w:tr>
    </w:tbl>
    <w:p w14:paraId="2AAD94C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40F4A"/>
    <w:rsid w:val="5574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2025-10-29T03:06:00Z</dcterms:created>
  <dc:creator>途锦~</dc:creator>
  <cp:lastModifiedBy>途锦~</cp:lastModifiedBy>
  <dcterms:modified xsi:type="dcterms:W3CDTF">2025-10-29T03:07:06Z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937C0560F777405ABDD22B4477E1AD3F_11</vt:lpwstr>
  </property>
  <property fmtid="{D5CDD505-2E9C-101B-9397-08002B2CF9AE}" pid="4" name="KSOTemplateDocerSaveRecord">
    <vt:lpwstr>eyJoZGlkIjoiMjM0OTA5OWNmOWM4NzcxYTdiZTUyNjg0MjllOGUyMjUiLCJ1c2VySWQiOiI4ODA0MDE4MjQifQ==</vt:lpwstr>
  </property>
</Properties>
</file>