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3706B">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pP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丰都县卫生</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健康</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委员会</w:t>
      </w:r>
    </w:p>
    <w:p w14:paraId="09E08302">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pP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20</w:t>
      </w:r>
      <w:r>
        <w:rPr>
          <w:rStyle w:val="11"/>
          <w:rFonts w:hint="eastAsia" w:ascii="方正小标宋_GBK" w:hAnsi="方正小标宋_GBK" w:eastAsia="方正小标宋_GBK" w:cs="方正小标宋_GBK"/>
          <w:b w:val="0"/>
          <w:color w:val="000000" w:themeColor="text1"/>
          <w:sz w:val="44"/>
          <w:szCs w:val="44"/>
          <w:lang w:val="en-US" w:eastAsia="zh-CN"/>
          <w14:textFill>
            <w14:solidFill>
              <w14:schemeClr w14:val="tx1"/>
            </w14:solidFill>
          </w14:textFill>
        </w:rPr>
        <w:t>24</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年</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下半年</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公开</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考调</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事业单位工作人员</w:t>
      </w:r>
    </w:p>
    <w:p w14:paraId="4B9C4C24">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pPr>
      <w:r>
        <w:rPr>
          <w:rStyle w:val="11"/>
          <w:rFonts w:hint="eastAsia" w:ascii="方正小标宋_GBK" w:hAnsi="方正小标宋_GBK" w:eastAsia="方正小标宋_GBK" w:cs="方正小标宋_GBK"/>
          <w:b w:val="0"/>
          <w:color w:val="000000" w:themeColor="text1"/>
          <w:spacing w:val="880"/>
          <w:kern w:val="0"/>
          <w:sz w:val="44"/>
          <w:szCs w:val="44"/>
          <w:fitText w:val="2640" w:id="660354149"/>
          <w:lang w:eastAsia="zh-CN"/>
          <w14:textFill>
            <w14:solidFill>
              <w14:schemeClr w14:val="tx1"/>
            </w14:solidFill>
          </w14:textFill>
        </w:rPr>
        <w:t>公</w:t>
      </w:r>
      <w:r>
        <w:rPr>
          <w:rStyle w:val="11"/>
          <w:rFonts w:hint="eastAsia" w:ascii="方正小标宋_GBK" w:hAnsi="方正小标宋_GBK" w:eastAsia="方正小标宋_GBK" w:cs="方正小标宋_GBK"/>
          <w:b w:val="0"/>
          <w:color w:val="000000" w:themeColor="text1"/>
          <w:spacing w:val="0"/>
          <w:kern w:val="0"/>
          <w:sz w:val="44"/>
          <w:szCs w:val="44"/>
          <w:fitText w:val="2640" w:id="660354149"/>
          <w:lang w:eastAsia="zh-CN"/>
          <w14:textFill>
            <w14:solidFill>
              <w14:schemeClr w14:val="tx1"/>
            </w14:solidFill>
          </w14:textFill>
        </w:rPr>
        <w:t>告</w:t>
      </w:r>
    </w:p>
    <w:p w14:paraId="33711969">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ascii="方正仿宋_GBK" w:hAnsi="仿宋" w:eastAsia="方正仿宋_GBK" w:cs="方正仿宋_GBK"/>
          <w:color w:val="000000" w:themeColor="text1"/>
          <w:sz w:val="32"/>
          <w:szCs w:val="32"/>
          <w14:textFill>
            <w14:solidFill>
              <w14:schemeClr w14:val="tx1"/>
            </w14:solidFill>
          </w14:textFill>
        </w:rPr>
      </w:pPr>
    </w:p>
    <w:p w14:paraId="7B8378BF">
      <w:pPr>
        <w:keepNext w:val="0"/>
        <w:keepLines w:val="0"/>
        <w:pageBreakBefore w:val="0"/>
        <w:kinsoku/>
        <w:wordWrap/>
        <w:overflowPunct/>
        <w:topLinePunct w:val="0"/>
        <w:autoSpaceDE/>
        <w:autoSpaceDN/>
        <w:bidi w:val="0"/>
        <w:adjustRightInd/>
        <w:snapToGrid/>
        <w:spacing w:beforeAutospacing="0" w:afterAutospacing="0" w:line="560" w:lineRule="exact"/>
        <w:ind w:firstLine="645"/>
        <w:jc w:val="both"/>
        <w:textAlignment w:val="baseline"/>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为推动丰都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卫生健康事业</w:t>
      </w:r>
      <w:r>
        <w:rPr>
          <w:rFonts w:hint="default" w:ascii="Times New Roman" w:hAnsi="Times New Roman" w:eastAsia="方正仿宋_GBK" w:cs="Times New Roman"/>
          <w:color w:val="000000" w:themeColor="text1"/>
          <w:sz w:val="32"/>
          <w:szCs w:val="32"/>
          <w14:textFill>
            <w14:solidFill>
              <w14:schemeClr w14:val="tx1"/>
            </w14:solidFill>
          </w14:textFill>
        </w:rPr>
        <w:t>高质量发展，</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合理调配全县卫生</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健康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人</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资源，健全人才流动机制</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《丰都县人事工作领导小组关于印发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&lt;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丰都县党政群机关和事业单位人员调动管理办法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&gt;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等3个人事调动配套文件的通知》（丰人事领导小组〔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号）等文件精神</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经研究，决定</w:t>
      </w:r>
      <w:r>
        <w:rPr>
          <w:rFonts w:hint="default" w:ascii="Times New Roman" w:hAnsi="Times New Roman" w:eastAsia="方正仿宋_GBK" w:cs="Times New Roman"/>
          <w:color w:val="000000" w:themeColor="text1"/>
          <w:sz w:val="32"/>
          <w:szCs w:val="32"/>
          <w14:textFill>
            <w14:solidFill>
              <w14:schemeClr w14:val="tx1"/>
            </w14:solidFill>
          </w14:textFill>
        </w:rPr>
        <w:t>面向</w:t>
      </w:r>
      <w:r>
        <w:rPr>
          <w:rFonts w:hint="eastAsia" w:eastAsia="方正仿宋_GBK" w:cs="Times New Roman"/>
          <w:color w:val="000000" w:themeColor="text1"/>
          <w:sz w:val="32"/>
          <w:szCs w:val="32"/>
          <w:lang w:eastAsia="zh-CN"/>
          <w14:textFill>
            <w14:solidFill>
              <w14:schemeClr w14:val="tx1"/>
            </w14:solidFill>
          </w14:textFill>
        </w:rPr>
        <w:t>丰都县乡镇（中心）卫生院</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考调一批</w:t>
      </w:r>
      <w:r>
        <w:rPr>
          <w:rFonts w:hint="default" w:ascii="Times New Roman" w:hAnsi="Times New Roman" w:eastAsia="方正仿宋_GBK" w:cs="Times New Roman"/>
          <w:color w:val="000000" w:themeColor="text1"/>
          <w:sz w:val="32"/>
          <w:szCs w:val="32"/>
          <w14:textFill>
            <w14:solidFill>
              <w14:schemeClr w14:val="tx1"/>
            </w14:solidFill>
          </w14:textFill>
        </w:rPr>
        <w:t>专业技术人员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现将有关事项通告如下</w:t>
      </w:r>
      <w:r>
        <w:rPr>
          <w:rFonts w:hint="eastAsia" w:eastAsia="方正仿宋_GBK" w:cs="Times New Roman"/>
          <w:color w:val="000000" w:themeColor="text1"/>
          <w:sz w:val="32"/>
          <w:szCs w:val="32"/>
          <w:lang w:eastAsia="zh-CN"/>
          <w14:textFill>
            <w14:solidFill>
              <w14:schemeClr w14:val="tx1"/>
            </w14:solidFill>
          </w14:textFill>
        </w:rPr>
        <w:t>：</w:t>
      </w:r>
    </w:p>
    <w:p w14:paraId="14A5266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一、</w:t>
      </w:r>
      <w:r>
        <w:rPr>
          <w:rFonts w:hint="eastAsia" w:eastAsia="方正黑体_GBK" w:cs="Times New Roman"/>
          <w:bCs/>
          <w:color w:val="000000" w:themeColor="text1"/>
          <w:sz w:val="32"/>
          <w:szCs w:val="32"/>
          <w:lang w:eastAsia="zh-CN"/>
          <w14:textFill>
            <w14:solidFill>
              <w14:schemeClr w14:val="tx1"/>
            </w14:solidFill>
          </w14:textFill>
        </w:rPr>
        <w:t>工作</w:t>
      </w:r>
      <w:r>
        <w:rPr>
          <w:rFonts w:hint="default" w:ascii="Times New Roman" w:hAnsi="Times New Roman" w:eastAsia="方正黑体_GBK" w:cs="Times New Roman"/>
          <w:bCs/>
          <w:color w:val="000000" w:themeColor="text1"/>
          <w:sz w:val="32"/>
          <w:szCs w:val="32"/>
          <w14:textFill>
            <w14:solidFill>
              <w14:schemeClr w14:val="tx1"/>
            </w14:solidFill>
          </w14:textFill>
        </w:rPr>
        <w:t>原则</w:t>
      </w:r>
    </w:p>
    <w:p w14:paraId="418B62E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坚持公开、公平、竞争、择优的原则，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德才兼备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标准，采取考试与考核相结合的方式进行。</w:t>
      </w:r>
    </w:p>
    <w:p w14:paraId="06985DC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二、考调岗位指标</w:t>
      </w:r>
    </w:p>
    <w:p w14:paraId="5B93D37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本次面向</w:t>
      </w:r>
      <w:r>
        <w:rPr>
          <w:rFonts w:hint="eastAsia" w:eastAsia="方正仿宋_GBK" w:cs="Times New Roman"/>
          <w:color w:val="000000" w:themeColor="text1"/>
          <w:sz w:val="32"/>
          <w:szCs w:val="32"/>
          <w:lang w:eastAsia="zh-CN"/>
          <w14:textFill>
            <w14:solidFill>
              <w14:schemeClr w14:val="tx1"/>
            </w14:solidFill>
          </w14:textFill>
        </w:rPr>
        <w:t>丰都县乡镇（中心）卫生院</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专业技术人员</w:t>
      </w:r>
      <w:r>
        <w:rPr>
          <w:rFonts w:hint="eastAsia" w:eastAsia="方正仿宋_GBK" w:cs="Times New Roman"/>
          <w:color w:val="000000" w:themeColor="text1"/>
          <w:sz w:val="32"/>
          <w:szCs w:val="32"/>
          <w:lang w:val="en-US" w:eastAsia="zh-CN"/>
          <w14:textFill>
            <w14:solidFill>
              <w14:schemeClr w14:val="tx1"/>
            </w14:solidFill>
          </w14:textFill>
        </w:rPr>
        <w:t>38</w:t>
      </w:r>
      <w:r>
        <w:rPr>
          <w:rFonts w:hint="default" w:ascii="Times New Roman" w:hAnsi="Times New Roman" w:eastAsia="方正仿宋_GBK" w:cs="Times New Roman"/>
          <w:color w:val="000000" w:themeColor="text1"/>
          <w:sz w:val="32"/>
          <w:szCs w:val="32"/>
          <w14:textFill>
            <w14:solidFill>
              <w14:schemeClr w14:val="tx1"/>
            </w14:solidFill>
          </w14:textFill>
        </w:rPr>
        <w:t>名，具体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岗位</w:t>
      </w:r>
      <w:r>
        <w:rPr>
          <w:rFonts w:hint="default" w:ascii="Times New Roman" w:hAnsi="Times New Roman" w:eastAsia="方正仿宋_GBK" w:cs="Times New Roman"/>
          <w:color w:val="000000" w:themeColor="text1"/>
          <w:sz w:val="32"/>
          <w:szCs w:val="32"/>
          <w14:textFill>
            <w14:solidFill>
              <w14:schemeClr w14:val="tx1"/>
            </w14:solidFill>
          </w14:textFill>
        </w:rPr>
        <w:t>详见《丰都县20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下半年</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事业单位工作人员岗位一览表》（附件1）。</w:t>
      </w:r>
    </w:p>
    <w:p w14:paraId="6FD54E7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三、</w:t>
      </w:r>
      <w:r>
        <w:rPr>
          <w:rFonts w:hint="eastAsia" w:eastAsia="方正黑体_GBK" w:cs="Times New Roman"/>
          <w:bCs/>
          <w:color w:val="000000" w:themeColor="text1"/>
          <w:sz w:val="32"/>
          <w:szCs w:val="32"/>
          <w:lang w:eastAsia="zh-CN"/>
          <w14:textFill>
            <w14:solidFill>
              <w14:schemeClr w14:val="tx1"/>
            </w14:solidFill>
          </w14:textFill>
        </w:rPr>
        <w:t>报名人员范围和</w:t>
      </w:r>
      <w:r>
        <w:rPr>
          <w:rFonts w:hint="default" w:ascii="Times New Roman" w:hAnsi="Times New Roman" w:eastAsia="方正黑体_GBK" w:cs="Times New Roman"/>
          <w:bCs/>
          <w:color w:val="000000" w:themeColor="text1"/>
          <w:sz w:val="32"/>
          <w:szCs w:val="32"/>
          <w14:textFill>
            <w14:solidFill>
              <w14:schemeClr w14:val="tx1"/>
            </w14:solidFill>
          </w14:textFill>
        </w:rPr>
        <w:t>条件</w:t>
      </w:r>
    </w:p>
    <w:p w14:paraId="323910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报名人员范围</w:t>
      </w:r>
    </w:p>
    <w:p w14:paraId="1780235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丰都</w:t>
      </w:r>
      <w:r>
        <w:rPr>
          <w:rFonts w:hint="eastAsia" w:ascii="方正仿宋_GBK" w:hAnsi="方正仿宋_GBK" w:eastAsia="方正仿宋_GBK" w:cs="方正仿宋_GBK"/>
          <w:color w:val="000000" w:themeColor="text1"/>
          <w:sz w:val="32"/>
          <w:szCs w:val="32"/>
          <w14:textFill>
            <w14:solidFill>
              <w14:schemeClr w14:val="tx1"/>
            </w14:solidFill>
          </w14:textFill>
        </w:rPr>
        <w:t>县</w:t>
      </w:r>
      <w:r>
        <w:rPr>
          <w:rFonts w:hint="eastAsia" w:eastAsia="方正仿宋_GBK" w:cs="Times New Roman"/>
          <w:color w:val="000000" w:themeColor="text1"/>
          <w:sz w:val="32"/>
          <w:szCs w:val="32"/>
          <w:lang w:eastAsia="zh-CN"/>
          <w14:textFill>
            <w14:solidFill>
              <w14:schemeClr w14:val="tx1"/>
            </w14:solidFill>
          </w14:textFill>
        </w:rPr>
        <w:t>乡镇（中心）卫生院</w:t>
      </w:r>
      <w:r>
        <w:rPr>
          <w:rFonts w:hint="eastAsia" w:ascii="方正仿宋_GBK" w:hAnsi="方正仿宋_GBK" w:eastAsia="方正仿宋_GBK" w:cs="方正仿宋_GBK"/>
          <w:color w:val="000000" w:themeColor="text1"/>
          <w:sz w:val="32"/>
          <w:szCs w:val="32"/>
          <w14:textFill>
            <w14:solidFill>
              <w14:schemeClr w14:val="tx1"/>
            </w14:solidFill>
          </w14:textFill>
        </w:rPr>
        <w:t>在编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在岗工作人员</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2DEDC48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（二）报名人员条件</w:t>
      </w:r>
    </w:p>
    <w:p w14:paraId="7DC8F5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报名人员应当具备以下资格条件：</w:t>
      </w:r>
    </w:p>
    <w:p w14:paraId="3FDC201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具有良好的政治素质、专业素质、品行端正、实绩突出、群众公认</w:t>
      </w:r>
      <w:r>
        <w:rPr>
          <w:rFonts w:hint="eastAsia" w:eastAsia="方正仿宋_GBK" w:cs="Times New Roman"/>
          <w:color w:val="000000" w:themeColor="text1"/>
          <w:sz w:val="32"/>
          <w:szCs w:val="32"/>
          <w:lang w:eastAsia="zh-CN"/>
          <w14:textFill>
            <w14:solidFill>
              <w14:schemeClr w14:val="tx1"/>
            </w14:solidFill>
          </w14:textFill>
        </w:rPr>
        <w:t>；</w:t>
      </w:r>
    </w:p>
    <w:p w14:paraId="2E2C4F4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报名前已满规定的最低服务期或与原单位约定的最低服务期</w:t>
      </w:r>
      <w:r>
        <w:rPr>
          <w:rFonts w:hint="eastAsia" w:eastAsia="方正仿宋_GBK" w:cs="Times New Roman"/>
          <w:color w:val="000000" w:themeColor="text1"/>
          <w:sz w:val="32"/>
          <w:szCs w:val="32"/>
          <w:lang w:eastAsia="zh-CN"/>
          <w14:textFill>
            <w14:solidFill>
              <w14:schemeClr w14:val="tx1"/>
            </w14:solidFill>
          </w14:textFill>
        </w:rPr>
        <w:t>；</w:t>
      </w:r>
    </w:p>
    <w:p w14:paraId="27402FD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年年度考核均为合格及以上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次；</w:t>
      </w:r>
    </w:p>
    <w:p w14:paraId="1709AFB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具有</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岗位要求的学历、专业、职称资格及其他条件</w:t>
      </w:r>
      <w:r>
        <w:rPr>
          <w:rFonts w:hint="eastAsia" w:eastAsia="方正仿宋_GBK" w:cs="Times New Roman"/>
          <w:color w:val="000000" w:themeColor="text1"/>
          <w:sz w:val="32"/>
          <w:szCs w:val="32"/>
          <w:lang w:eastAsia="zh-CN"/>
          <w14:textFill>
            <w14:solidFill>
              <w14:schemeClr w14:val="tx1"/>
            </w14:solidFill>
          </w14:textFill>
        </w:rPr>
        <w:t>；</w:t>
      </w:r>
    </w:p>
    <w:p w14:paraId="6E298D3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正常履行职责的身体条件；</w:t>
      </w:r>
    </w:p>
    <w:p w14:paraId="323532D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符合《丰都县人事工作领导小组关于印发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&lt;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丰都县党政群机关和事业单位人员调动管理办法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&gt;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等3个人事调动配套文件的通知》（丰人事领导小组〔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号）中的有关要求；</w:t>
      </w:r>
    </w:p>
    <w:p w14:paraId="6FB0F80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7</w:t>
      </w:r>
      <w:r>
        <w:rPr>
          <w:rFonts w:hint="eastAsia" w:eastAsia="方正仿宋_GBK" w:cs="仿宋_GB2312"/>
          <w:color w:val="000000" w:themeColor="text1"/>
          <w:sz w:val="32"/>
          <w:szCs w:val="32"/>
          <w:lang w:val="en-US"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经所在用人单位同意</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w:t>
      </w:r>
    </w:p>
    <w:p w14:paraId="3D536E7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符合事业单位人事管理回避规定。</w:t>
      </w:r>
    </w:p>
    <w:p w14:paraId="779A97E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以下人员不纳入本次</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考调</w:t>
      </w:r>
      <w:r>
        <w:rPr>
          <w:rFonts w:hint="eastAsia" w:ascii="方正楷体_GBK" w:hAnsi="方正楷体_GBK" w:eastAsia="方正楷体_GBK" w:cs="方正楷体_GBK"/>
          <w:color w:val="000000" w:themeColor="text1"/>
          <w:sz w:val="32"/>
          <w:szCs w:val="32"/>
          <w14:textFill>
            <w14:solidFill>
              <w14:schemeClr w14:val="tx1"/>
            </w14:solidFill>
          </w14:textFill>
        </w:rPr>
        <w:t>范围</w:t>
      </w:r>
      <w:r>
        <w:rPr>
          <w:rFonts w:hint="default" w:ascii="方正楷体_GBK" w:hAnsi="方正楷体_GBK" w:eastAsia="方正楷体_GBK" w:cs="方正楷体_GBK"/>
          <w:color w:val="000000" w:themeColor="text1"/>
          <w:sz w:val="32"/>
          <w:szCs w:val="32"/>
          <w14:textFill>
            <w14:solidFill>
              <w14:schemeClr w14:val="tx1"/>
            </w14:solidFill>
          </w14:textFill>
        </w:rPr>
        <w:t xml:space="preserve"> </w:t>
      </w:r>
    </w:p>
    <w:p w14:paraId="53700B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u w:val="none"/>
          <w:lang w:eastAsia="zh-CN"/>
          <w14:textFill>
            <w14:solidFill>
              <w14:schemeClr w14:val="tx1"/>
            </w14:solidFill>
          </w14:textFill>
        </w:rPr>
        <w:t>基层医疗卫生机构现任正、副职人员；</w:t>
      </w:r>
    </w:p>
    <w:p w14:paraId="2D00294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w:t>
      </w:r>
      <w:r>
        <w:rPr>
          <w:rFonts w:hint="eastAsia"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t>本次公告中设置考调岗位的</w:t>
      </w:r>
      <w:r>
        <w:rPr>
          <w:rFonts w:hint="eastAsia" w:eastAsia="方正仿宋_GBK" w:cs="Times New Roman"/>
          <w:color w:val="000000" w:themeColor="text1"/>
          <w:sz w:val="32"/>
          <w:szCs w:val="32"/>
          <w:lang w:eastAsia="zh-CN"/>
          <w14:textFill>
            <w14:solidFill>
              <w14:schemeClr w14:val="tx1"/>
            </w14:solidFill>
          </w14:textFill>
        </w:rPr>
        <w:t>乡镇（中心）卫生院、街道社区卫生服务中心</w:t>
      </w:r>
      <w:r>
        <w:rPr>
          <w:rFonts w:hint="eastAsia"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t>在编在岗工作人员；</w:t>
      </w:r>
    </w:p>
    <w:p w14:paraId="741D403A">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eastAsia="方正仿宋_GBK" w:cs="Times New Roman"/>
          <w:i w:val="0"/>
          <w:caps w:val="0"/>
          <w:color w:val="000000" w:themeColor="text1"/>
          <w:spacing w:val="0"/>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试用期内的事业单位人员；未满事业单位招录（聘）公告中或双方签订的事业单位聘用合同约定最低服务期限的事业单位人员；</w:t>
      </w:r>
      <w:r>
        <w:rPr>
          <w:rFonts w:hint="default" w:ascii="Times New Roman" w:hAnsi="Times New Roman" w:eastAsia="方正仿宋_GBK" w:cs="Times New Roman"/>
          <w:color w:val="000000" w:themeColor="text1"/>
          <w:sz w:val="32"/>
          <w:szCs w:val="32"/>
          <w14:textFill>
            <w14:solidFill>
              <w14:schemeClr w14:val="tx1"/>
            </w14:solidFill>
          </w14:textFill>
        </w:rPr>
        <w:t>签有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定向就业协议</w:t>
      </w:r>
      <w:r>
        <w:rPr>
          <w:rFonts w:hint="default" w:ascii="Times New Roman" w:hAnsi="Times New Roman" w:eastAsia="方正仿宋_GBK" w:cs="Times New Roman"/>
          <w:color w:val="000000" w:themeColor="text1"/>
          <w:sz w:val="32"/>
          <w:szCs w:val="32"/>
          <w14:textFill>
            <w14:solidFill>
              <w14:schemeClr w14:val="tx1"/>
            </w14:solidFill>
          </w14:textFill>
        </w:rPr>
        <w:t>，且仍在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服务期限内的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农村订单定向生；定向就业协议期满，但基层服务未满</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的人员</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E6CD92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曾因犯罪受过刑事处罚的人员；被开除中国共产党党籍的人员；</w:t>
      </w:r>
      <w:r>
        <w:rPr>
          <w:rFonts w:hint="default" w:ascii="Times New Roman" w:hAnsi="Times New Roman" w:eastAsia="方正仿宋_GBK" w:cs="Times New Roman"/>
          <w:color w:val="000000" w:themeColor="text1"/>
          <w:sz w:val="32"/>
          <w:szCs w:val="32"/>
          <w14:textFill>
            <w14:solidFill>
              <w14:schemeClr w14:val="tx1"/>
            </w14:solidFill>
          </w14:textFill>
        </w:rPr>
        <w:t>尚未解除党纪、政纪处分</w:t>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t>或期满影响使用的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正在接受纪律审查尚未做出结论的人员；涉嫌违法犯罪正在接受调查尚未做出结论的人员；</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因违反机关事业单位工作人员招录（聘）纪律处于禁考期的人员；最高人民法院公布的失信被执行人；国家有关部委联合签署备忘录明确的失信情形人员</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06CA67B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其他有关情形。</w:t>
      </w:r>
    </w:p>
    <w:p w14:paraId="1CF6F2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（四）工作经历计算</w:t>
      </w:r>
    </w:p>
    <w:p w14:paraId="42C907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工作经历计算截止时间为2024年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12日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，如最低工作年限要求为2年，起算时间应在2022年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12</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日前。</w:t>
      </w:r>
    </w:p>
    <w:p w14:paraId="487389F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年龄计算</w:t>
      </w:r>
    </w:p>
    <w:p w14:paraId="05F4328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年龄计算截止时间为2024年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12日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，如“</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5周岁以下”，指未满</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6周岁，即19</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8年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日及以后出生，以此类推。</w:t>
      </w:r>
    </w:p>
    <w:p w14:paraId="5DF2D31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毕业（学位）证书及专业</w:t>
      </w:r>
    </w:p>
    <w:p w14:paraId="3F0D4A5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报考人员应凭已取得的毕业（学位）证书报考</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专业资格审查以毕业证书载明的专业名称为准。</w:t>
      </w:r>
    </w:p>
    <w:p w14:paraId="62EBBFF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七</w:t>
      </w: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特别说明</w:t>
      </w:r>
    </w:p>
    <w:p w14:paraId="6253525B">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除明确约定外，本公告所</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指“以上”“以下”“以前”“以后”均包</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含本级（数），如</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5周岁以下，含</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具备</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以上</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工作经历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，含</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工作经历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，以此类推。</w:t>
      </w:r>
    </w:p>
    <w:p w14:paraId="7B3E04D1">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报名及资格审查</w:t>
      </w:r>
    </w:p>
    <w:p w14:paraId="1BEA0D6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采用现场报名方式。</w:t>
      </w:r>
    </w:p>
    <w:p w14:paraId="710EA274">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报名时间：20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kern w:val="0"/>
          <w:sz w:val="32"/>
          <w:szCs w:val="32"/>
          <w14:textFill>
            <w14:solidFill>
              <w14:schemeClr w14:val="tx1"/>
            </w14:solidFill>
          </w14:textFill>
        </w:rPr>
        <w:t>年</w:t>
      </w:r>
      <w:r>
        <w:rPr>
          <w:rFonts w:hint="eastAsia" w:eastAsia="方正仿宋_GBK"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eastAsia="方正仿宋_GBK"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eastAsia="方正仿宋_GBK" w:cs="Times New Roman"/>
          <w:color w:val="000000" w:themeColor="text1"/>
          <w:kern w:val="0"/>
          <w:sz w:val="32"/>
          <w:szCs w:val="32"/>
          <w:lang w:val="en-US" w:eastAsia="zh-CN"/>
          <w14:textFill>
            <w14:solidFill>
              <w14:schemeClr w14:val="tx1"/>
            </w14:solidFill>
          </w14:textFill>
        </w:rPr>
        <w:t>18</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14:textFill>
            <w14:solidFill>
              <w14:schemeClr w14:val="tx1"/>
            </w14:solidFill>
          </w14:textFill>
        </w:rPr>
        <w:t>9：00—12：00，</w:t>
      </w:r>
    </w:p>
    <w:p w14:paraId="70903EDB">
      <w:pPr>
        <w:keepNext w:val="0"/>
        <w:keepLines w:val="0"/>
        <w:pageBreakBefore w:val="0"/>
        <w:numPr>
          <w:numId w:val="0"/>
        </w:numPr>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14：30—1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：00</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（逾期不再受理）</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11949549">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w:t>
      </w:r>
      <w:r>
        <w:rPr>
          <w:rFonts w:hint="eastAsia"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报名地点：丰都县卫生</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委</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31</w:t>
      </w:r>
      <w:r>
        <w:rPr>
          <w:rFonts w:hint="eastAsia"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办公室。</w:t>
      </w:r>
    </w:p>
    <w:p w14:paraId="0862AB1D">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报名联系电话：</w:t>
      </w:r>
      <w:r>
        <w:rPr>
          <w:rFonts w:hint="eastAsia" w:eastAsia="方正仿宋_GBK" w:cs="Times New Roman"/>
          <w:color w:val="000000" w:themeColor="text1"/>
          <w:kern w:val="0"/>
          <w:sz w:val="32"/>
          <w:szCs w:val="32"/>
          <w:lang w:val="en-US" w:eastAsia="zh-CN"/>
          <w14:textFill>
            <w14:solidFill>
              <w14:schemeClr w14:val="tx1"/>
            </w14:solidFill>
          </w14:textFill>
        </w:rPr>
        <w:t>023-</w:t>
      </w:r>
      <w:r>
        <w:rPr>
          <w:rFonts w:hint="default" w:ascii="Times New Roman" w:hAnsi="Times New Roman" w:eastAsia="方正仿宋_GBK" w:cs="Times New Roman"/>
          <w:color w:val="000000" w:themeColor="text1"/>
          <w:kern w:val="0"/>
          <w:sz w:val="32"/>
          <w:szCs w:val="32"/>
          <w14:textFill>
            <w14:solidFill>
              <w14:schemeClr w14:val="tx1"/>
            </w14:solidFill>
          </w14:textFill>
        </w:rPr>
        <w:t>70</w:t>
      </w:r>
      <w:r>
        <w:rPr>
          <w:rFonts w:hint="eastAsia" w:eastAsia="方正仿宋_GBK" w:cs="Times New Roman"/>
          <w:color w:val="000000" w:themeColor="text1"/>
          <w:kern w:val="0"/>
          <w:sz w:val="32"/>
          <w:szCs w:val="32"/>
          <w:lang w:val="en-US" w:eastAsia="zh-CN"/>
          <w14:textFill>
            <w14:solidFill>
              <w14:schemeClr w14:val="tx1"/>
            </w14:solidFill>
          </w14:textFill>
        </w:rPr>
        <w:t>609002</w:t>
      </w:r>
      <w:r>
        <w:rPr>
          <w:rFonts w:hint="default" w:ascii="Times New Roman" w:hAnsi="Times New Roman" w:eastAsia="方正仿宋_GBK" w:cs="Times New Roman"/>
          <w:color w:val="000000" w:themeColor="text1"/>
          <w:kern w:val="0"/>
          <w:sz w:val="32"/>
          <w:szCs w:val="32"/>
          <w14:textFill>
            <w14:solidFill>
              <w14:schemeClr w14:val="tx1"/>
            </w14:solidFill>
          </w14:textFill>
        </w:rPr>
        <w:t>　　　　联系人：</w:t>
      </w:r>
      <w:r>
        <w:rPr>
          <w:rFonts w:hint="eastAsia" w:eastAsia="方正仿宋_GBK" w:cs="Times New Roman"/>
          <w:color w:val="000000" w:themeColor="text1"/>
          <w:kern w:val="0"/>
          <w:sz w:val="32"/>
          <w:szCs w:val="32"/>
          <w:lang w:eastAsia="zh-CN"/>
          <w14:textFill>
            <w14:solidFill>
              <w14:schemeClr w14:val="tx1"/>
            </w14:solidFill>
          </w14:textFill>
        </w:rPr>
        <w:t>徐</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老师</w:t>
      </w:r>
    </w:p>
    <w:p w14:paraId="734B671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w:t>
      </w:r>
      <w:r>
        <w:rPr>
          <w:rFonts w:hint="eastAsia" w:eastAsia="方正仿宋_GBK" w:cs="Times New Roman"/>
          <w:color w:val="000000" w:themeColor="text1"/>
          <w:kern w:val="0"/>
          <w:sz w:val="32"/>
          <w:szCs w:val="32"/>
          <w:lang w:val="en-US" w:eastAsia="zh-CN"/>
          <w14:textFill>
            <w14:solidFill>
              <w14:schemeClr w14:val="tx1"/>
            </w14:solidFill>
          </w14:textFill>
        </w:rPr>
        <w:t>.</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现场资格审查</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66341DCE">
      <w:pPr>
        <w:keepNext w:val="0"/>
        <w:keepLines w:val="0"/>
        <w:pageBreakBefore w:val="0"/>
        <w:tabs>
          <w:tab w:val="right" w:pos="9014"/>
        </w:tabs>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报考人员认真阅读本简章，结合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考调</w:t>
      </w:r>
      <w:r>
        <w:rPr>
          <w:rFonts w:hint="eastAsia" w:ascii="方正仿宋_GBK" w:hAnsi="方正仿宋_GBK" w:eastAsia="方正仿宋_GBK" w:cs="方正仿宋_GBK"/>
          <w:color w:val="000000" w:themeColor="text1"/>
          <w:sz w:val="32"/>
          <w:szCs w:val="32"/>
          <w14:textFill>
            <w14:solidFill>
              <w14:schemeClr w14:val="tx1"/>
            </w14:solidFill>
          </w14:textFill>
        </w:rPr>
        <w:t>单位、岗位、专业和条件按要求填写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年下半年丰都县卫生健康系统考调报名表</w:t>
      </w:r>
      <w:r>
        <w:rPr>
          <w:rFonts w:hint="eastAsia" w:ascii="方正仿宋_GBK" w:hAnsi="方正仿宋_GBK" w:eastAsia="方正仿宋_GBK" w:cs="方正仿宋_GBK"/>
          <w:color w:val="000000" w:themeColor="text1"/>
          <w:sz w:val="32"/>
          <w:szCs w:val="32"/>
          <w14:textFill>
            <w14:solidFill>
              <w14:schemeClr w14:val="tx1"/>
            </w14:solidFill>
          </w14:textFill>
        </w:rPr>
        <w:t>》，由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所在</w:t>
      </w:r>
      <w:r>
        <w:rPr>
          <w:rFonts w:hint="eastAsia" w:ascii="方正仿宋_GBK" w:hAnsi="方正仿宋_GBK" w:eastAsia="方正仿宋_GBK" w:cs="方正仿宋_GBK"/>
          <w:color w:val="000000" w:themeColor="text1"/>
          <w:sz w:val="32"/>
          <w:szCs w:val="32"/>
          <w14:textFill>
            <w14:solidFill>
              <w14:schemeClr w14:val="tx1"/>
            </w14:solidFill>
          </w14:textFill>
        </w:rPr>
        <w:t>单位签署意见并加盖公章后到县卫生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健康</w:t>
      </w:r>
      <w:r>
        <w:rPr>
          <w:rFonts w:hint="eastAsia" w:ascii="方正仿宋_GBK" w:hAnsi="方正仿宋_GBK" w:eastAsia="方正仿宋_GBK" w:cs="方正仿宋_GBK"/>
          <w:color w:val="000000" w:themeColor="text1"/>
          <w:sz w:val="32"/>
          <w:szCs w:val="32"/>
          <w14:textFill>
            <w14:solidFill>
              <w14:schemeClr w14:val="tx1"/>
            </w14:solidFill>
          </w14:textFill>
        </w:rPr>
        <w:t>委进行现场报名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5EF9914F">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须提供材料：报考人员需携带本人有效身份证、毕业证、资格证和执业证等原件及复印件1份，</w:t>
      </w:r>
      <w:r>
        <w:rPr>
          <w:rFonts w:hint="eastAsia" w:ascii="Times New Roman" w:eastAsia="方正仿宋_GBK" w:cs="Times New Roman"/>
          <w:color w:val="000000" w:themeColor="text1"/>
          <w:sz w:val="32"/>
          <w:szCs w:val="32"/>
          <w:lang w:eastAsia="zh-CN"/>
          <w14:textFill>
            <w14:solidFill>
              <w14:schemeClr w14:val="tx1"/>
            </w14:solidFill>
          </w14:textFill>
        </w:rPr>
        <w:t>近</w:t>
      </w:r>
      <w:r>
        <w:rPr>
          <w:rFonts w:hint="eastAsia" w:ascii="Times New Roman" w:eastAsia="方正仿宋_GBK" w:cs="Times New Roman"/>
          <w:color w:val="000000" w:themeColor="text1"/>
          <w:sz w:val="32"/>
          <w:szCs w:val="32"/>
          <w:lang w:val="en-US" w:eastAsia="zh-CN"/>
          <w14:textFill>
            <w14:solidFill>
              <w14:schemeClr w14:val="tx1"/>
            </w14:solidFill>
          </w14:textFill>
        </w:rPr>
        <w:t>3年年度考核结果复印件1份，</w:t>
      </w:r>
      <w:r>
        <w:rPr>
          <w:rFonts w:hint="default" w:ascii="Times New Roman" w:hAnsi="Times New Roman" w:eastAsia="方正仿宋_GBK" w:cs="Times New Roman"/>
          <w:color w:val="000000" w:themeColor="text1"/>
          <w:sz w:val="32"/>
          <w:szCs w:val="32"/>
          <w14:textFill>
            <w14:solidFill>
              <w14:schemeClr w14:val="tx1"/>
            </w14:solidFill>
          </w14:textFill>
        </w:rPr>
        <w:t>所有复印件均需加盖单位公章，1寸免冠近照2张，到报名地点由主管部门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进行</w:t>
      </w:r>
      <w:r>
        <w:rPr>
          <w:rFonts w:hint="default" w:ascii="Times New Roman" w:hAnsi="Times New Roman" w:eastAsia="方正仿宋_GBK" w:cs="Times New Roman"/>
          <w:color w:val="000000" w:themeColor="text1"/>
          <w:sz w:val="32"/>
          <w:szCs w:val="32"/>
          <w14:textFill>
            <w14:solidFill>
              <w14:schemeClr w14:val="tx1"/>
            </w14:solidFill>
          </w14:textFill>
        </w:rPr>
        <w:t>资格审查。委托他人报名的，在出具上述证件、材料的同时，还应出示委托人的委托书和被委托人的身份证原件及复印件。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审核不通过的，不能参加考试考核</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报名者对所提供材料的真实性、有效性负责。</w:t>
      </w:r>
    </w:p>
    <w:p w14:paraId="32F5135C">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准考证领取：202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eastAsia="方正仿宋_GBK"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eastAsia="方正仿宋_GBK"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14:textFill>
            <w14:solidFill>
              <w14:schemeClr w14:val="tx1"/>
            </w14:solidFill>
          </w14:textFill>
        </w:rPr>
        <w:t>9：00—12：00，14：30—</w:t>
      </w:r>
    </w:p>
    <w:p w14:paraId="052CD415">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：00</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（逾期不再受理）</w:t>
      </w:r>
      <w:r>
        <w:rPr>
          <w:rFonts w:hint="default" w:ascii="Times New Roman" w:hAnsi="Times New Roman" w:eastAsia="方正仿宋_GBK" w:cs="Times New Roman"/>
          <w:color w:val="000000" w:themeColor="text1"/>
          <w:sz w:val="32"/>
          <w:szCs w:val="32"/>
          <w14:textFill>
            <w14:solidFill>
              <w14:schemeClr w14:val="tx1"/>
            </w14:solidFill>
          </w14:textFill>
        </w:rPr>
        <w:t>，报考人员持身份证在县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卫生健康委31</w:t>
      </w:r>
      <w:r>
        <w:rPr>
          <w:rFonts w:hint="eastAsia" w:asci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办公室领取准考证</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未按时领取准考证而带来的影响责任由报考者自行承担。笔试时间、地点见准考证。</w:t>
      </w:r>
    </w:p>
    <w:p w14:paraId="338B612D">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本次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不设笔试开考比例。</w:t>
      </w:r>
      <w:bookmarkStart w:id="1" w:name="_GoBack"/>
      <w:bookmarkEnd w:id="1"/>
    </w:p>
    <w:p w14:paraId="7D4B7C5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考试考核</w:t>
      </w:r>
    </w:p>
    <w:p w14:paraId="6B2E22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本次公开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考试包括笔试和面试。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笔试、面试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由</w:t>
      </w:r>
      <w:r>
        <w:rPr>
          <w:rFonts w:hint="default" w:ascii="Times New Roman" w:hAnsi="Times New Roman" w:eastAsia="方正仿宋_GBK" w:cs="Times New Roman"/>
          <w:color w:val="000000" w:themeColor="text1"/>
          <w:sz w:val="32"/>
          <w:szCs w:val="32"/>
          <w14:textFill>
            <w14:solidFill>
              <w14:schemeClr w14:val="tx1"/>
            </w14:solidFill>
          </w14:textFill>
        </w:rPr>
        <w:t>县卫生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委组织实施，县人力社保局参与指导和监督。</w:t>
      </w:r>
    </w:p>
    <w:p w14:paraId="5A311749">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（一）笔试</w:t>
      </w:r>
    </w:p>
    <w:p w14:paraId="39B59105">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笔试测试科目为</w:t>
      </w:r>
      <w:r>
        <w:rPr>
          <w:rFonts w:hint="eastAsia" w:ascii="Times New Roman" w:eastAsia="方正仿宋_GBK" w:cs="Times New Roman"/>
          <w:color w:val="000000" w:themeColor="text1"/>
          <w:sz w:val="32"/>
          <w:szCs w:val="32"/>
          <w:lang w:eastAsia="zh-CN"/>
          <w14:textFill>
            <w14:solidFill>
              <w14:schemeClr w14:val="tx1"/>
            </w14:solidFill>
          </w14:textFill>
        </w:rPr>
        <w:t>专业</w:t>
      </w:r>
      <w:r>
        <w:rPr>
          <w:rFonts w:hint="default" w:ascii="Times New Roman" w:hAnsi="Times New Roman" w:eastAsia="方正仿宋_GBK" w:cs="Times New Roman"/>
          <w:color w:val="000000" w:themeColor="text1"/>
          <w:sz w:val="32"/>
          <w:szCs w:val="32"/>
          <w14:textFill>
            <w14:solidFill>
              <w14:schemeClr w14:val="tx1"/>
            </w14:solidFill>
          </w14:textFill>
        </w:rPr>
        <w:t>知识测试</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各岗位笔试具体科目详见《岗位一览表》（附件1）</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笔试满分为100分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采用闭卷笔答方式。</w:t>
      </w:r>
      <w:r>
        <w:rPr>
          <w:rFonts w:hint="default" w:ascii="Times New Roman" w:hAnsi="Times New Roman" w:eastAsia="方正仿宋_GBK" w:cs="Times New Roman"/>
          <w:color w:val="000000" w:themeColor="text1"/>
          <w:sz w:val="32"/>
          <w:szCs w:val="32"/>
          <w14:textFill>
            <w14:solidFill>
              <w14:schemeClr w14:val="tx1"/>
            </w14:solidFill>
          </w14:textFill>
        </w:rPr>
        <w:t>考试不指定复习用书。</w:t>
      </w:r>
    </w:p>
    <w:p w14:paraId="417CFDAA">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笔试具体时间、地点及注意事项以《准考证》为准。</w:t>
      </w:r>
      <w:r>
        <w:rPr>
          <w:rFonts w:hint="eastAsia" w:asci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参考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人员持准考证、本人居民身份证原件，到指定时间地点参加考试。</w:t>
      </w:r>
    </w:p>
    <w:p w14:paraId="14EA45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3</w:t>
      </w:r>
      <w:r>
        <w:rPr>
          <w:rFonts w:hint="eastAsia" w:asci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笔试后进入面试环节规则：</w:t>
      </w:r>
    </w:p>
    <w:p w14:paraId="46E0EE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（1）笔试缺考或零分的，不得进入面试环节。</w:t>
      </w:r>
    </w:p>
    <w:p w14:paraId="034241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Style w:val="11"/>
          <w:rFonts w:hint="default"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（2）各岗位进入面试的人选，按照</w:t>
      </w:r>
      <w:r>
        <w:rPr>
          <w:rFonts w:hint="default" w:ascii="Times New Roman" w:hAnsi="Times New Roman" w:eastAsia="方正仿宋_GBK" w:cs="Times New Roman"/>
          <w:color w:val="000000" w:themeColor="text1"/>
          <w:kern w:val="0"/>
          <w:sz w:val="32"/>
          <w:szCs w:val="32"/>
          <w14:textFill>
            <w14:solidFill>
              <w14:schemeClr w14:val="tx1"/>
            </w14:solidFill>
          </w14:textFill>
        </w:rPr>
        <w:t>面试人数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与</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岗位名额3:1比例</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根据笔试成绩从高到低依次确定</w:t>
      </w:r>
      <w:r>
        <w:rPr>
          <w:rStyle w:val="11"/>
          <w:rFonts w:hint="default" w:ascii="Times New Roman" w:hAns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若最后一名进入面试环节人选的笔试成绩相同，则并列进入。</w:t>
      </w:r>
    </w:p>
    <w:p w14:paraId="5BA400F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若实际参加面试人选达不到预定比例的，最低可按</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:1比例</w:t>
      </w:r>
      <w:r>
        <w:rPr>
          <w:rFonts w:hint="eastAsia"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确定</w:t>
      </w:r>
      <w:r>
        <w:rPr>
          <w:rFonts w:hint="eastAsia" w:ascii="方正仿宋_GBK" w:hAnsi="方正仿宋_GBK" w:eastAsia="方正仿宋_GBK" w:cs="方正仿宋_GBK"/>
          <w:i w:val="0"/>
          <w:iCs w:val="0"/>
          <w:caps w:val="0"/>
          <w:color w:val="000000"/>
          <w:spacing w:val="0"/>
          <w:sz w:val="31"/>
          <w:szCs w:val="31"/>
        </w:rPr>
        <w:t>。</w:t>
      </w:r>
    </w:p>
    <w:p w14:paraId="4B93FE9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笔试成绩</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进入面试人</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选</w:t>
      </w:r>
      <w:r>
        <w:rPr>
          <w:rFonts w:hint="default" w:ascii="Times New Roman" w:hAnsi="Times New Roman" w:eastAsia="方正仿宋_GBK" w:cs="Times New Roman"/>
          <w:color w:val="000000" w:themeColor="text1"/>
          <w:kern w:val="0"/>
          <w:sz w:val="32"/>
          <w:szCs w:val="32"/>
          <w14:textFill>
            <w14:solidFill>
              <w14:schemeClr w14:val="tx1"/>
            </w14:solidFill>
          </w14:textFill>
        </w:rPr>
        <w:t>名单</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面试时间</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kern w:val="0"/>
          <w:sz w:val="32"/>
          <w:szCs w:val="32"/>
          <w14:textFill>
            <w14:solidFill>
              <w14:schemeClr w14:val="tx1"/>
            </w14:solidFill>
          </w14:textFill>
        </w:rPr>
        <w:t>地点</w:t>
      </w:r>
      <w:bookmarkStart w:id="0" w:name="_Hlk519413526"/>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将在</w:t>
      </w:r>
      <w:r>
        <w:rPr>
          <w:rFonts w:hint="default" w:ascii="Times New Roman" w:hAnsi="Times New Roman" w:eastAsia="方正仿宋_GBK" w:cs="Times New Roman"/>
          <w:color w:val="000000" w:themeColor="text1"/>
          <w:sz w:val="32"/>
          <w:szCs w:val="32"/>
          <w14:textFill>
            <w14:solidFill>
              <w14:schemeClr w14:val="tx1"/>
            </w14:solidFill>
          </w14:textFill>
        </w:rPr>
        <w:t>丰都县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卫生健康委官网（https://www.cqfd.gov.cn/bm/wsjkwyh/）公布</w:t>
      </w:r>
      <w:r>
        <w:rPr>
          <w:rFonts w:hint="default" w:ascii="Times New Roman" w:hAnsi="Times New Roman" w:eastAsia="方正仿宋_GBK" w:cs="Times New Roman"/>
          <w:color w:val="000000" w:themeColor="text1"/>
          <w:sz w:val="32"/>
          <w:szCs w:val="32"/>
          <w14:textFill>
            <w14:solidFill>
              <w14:schemeClr w14:val="tx1"/>
            </w14:solidFill>
          </w14:textFill>
        </w:rPr>
        <w:t>，不再另行通知。</w:t>
      </w:r>
      <w:bookmarkEnd w:id="0"/>
    </w:p>
    <w:p w14:paraId="5E56FF2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）面试</w:t>
      </w:r>
    </w:p>
    <w:p w14:paraId="4124F89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面试为综合面试</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采用结构化面试的方式</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时间不少于10分钟，分值为100分。</w:t>
      </w:r>
      <w:r>
        <w:rPr>
          <w:rFonts w:hint="default" w:ascii="Times New Roman" w:hAnsi="Times New Roman" w:eastAsia="方正仿宋_GBK" w:cs="Times New Roman"/>
          <w:b w:val="0"/>
          <w:bCs/>
          <w:color w:val="000000" w:themeColor="text1"/>
          <w:sz w:val="32"/>
          <w:szCs w:val="32"/>
          <w14:textFill>
            <w14:solidFill>
              <w14:schemeClr w14:val="tx1"/>
            </w14:solidFill>
          </w14:textFill>
        </w:rPr>
        <w:t>主要对</w:t>
      </w:r>
      <w:r>
        <w:rPr>
          <w:rFonts w:hint="eastAsia" w:eastAsia="方正仿宋_GBK" w:cs="Times New Roman"/>
          <w:b w:val="0"/>
          <w:bCs/>
          <w:color w:val="000000" w:themeColor="text1"/>
          <w:sz w:val="32"/>
          <w:szCs w:val="32"/>
          <w:lang w:eastAsia="zh-CN"/>
          <w14:textFill>
            <w14:solidFill>
              <w14:schemeClr w14:val="tx1"/>
            </w14:solidFill>
          </w14:textFill>
        </w:rPr>
        <w:t>报考人员</w:t>
      </w:r>
      <w:r>
        <w:rPr>
          <w:rFonts w:hint="default" w:ascii="Times New Roman" w:hAnsi="Times New Roman" w:eastAsia="方正仿宋_GBK" w:cs="Times New Roman"/>
          <w:b w:val="0"/>
          <w:bCs/>
          <w:color w:val="000000" w:themeColor="text1"/>
          <w:sz w:val="32"/>
          <w:szCs w:val="32"/>
          <w14:textFill>
            <w14:solidFill>
              <w14:schemeClr w14:val="tx1"/>
            </w14:solidFill>
          </w14:textFill>
        </w:rPr>
        <w:t>的综合分析</w:t>
      </w:r>
      <w:r>
        <w:rPr>
          <w:rFonts w:hint="eastAsia" w:eastAsia="方正仿宋_GBK"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b w:val="0"/>
          <w:bCs/>
          <w:color w:val="000000" w:themeColor="text1"/>
          <w:sz w:val="32"/>
          <w:szCs w:val="32"/>
          <w14:textFill>
            <w14:solidFill>
              <w14:schemeClr w14:val="tx1"/>
            </w14:solidFill>
          </w14:textFill>
        </w:rPr>
        <w:t>职业素养等方面进行综合考量。</w:t>
      </w:r>
    </w:p>
    <w:p w14:paraId="514CC34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面试组织</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按照《重庆市事业单位公开招聘工作人员面试办法》（渝人社发〔2016〕281号）等执行。未按规定时间到指定地点参加面试的，取消面试资格。</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因面试考生主动放弃或迟到等因素导致实际参加面试人数比例低于3:1的，按计划继续组织实施面试。</w:t>
      </w:r>
      <w:r>
        <w:rPr>
          <w:rFonts w:hint="default" w:ascii="Times New Roman" w:hAnsi="Times New Roman" w:eastAsia="方正仿宋_GBK" w:cs="Times New Roman"/>
          <w:b w:val="0"/>
          <w:bCs/>
          <w:color w:val="000000" w:themeColor="text1"/>
          <w:sz w:val="32"/>
          <w:szCs w:val="32"/>
          <w14:textFill>
            <w14:solidFill>
              <w14:schemeClr w14:val="tx1"/>
            </w14:solidFill>
          </w14:textFill>
        </w:rPr>
        <w:t>面试成绩当场公布并由考生签字确认。</w:t>
      </w:r>
    </w:p>
    <w:p w14:paraId="53BA431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面试成绩未达到60分者，</w:t>
      </w:r>
      <w:r>
        <w:rPr>
          <w:rFonts w:hint="eastAsia" w:ascii="Times New Roman" w:hAnsi="Times New Roman" w:eastAsia="方正仿宋_GBK" w:cs="Times New Roman"/>
          <w:b w:val="0"/>
          <w:bCs/>
          <w:color w:val="000000" w:themeColor="text1"/>
          <w:sz w:val="32"/>
          <w:szCs w:val="32"/>
          <w14:textFill>
            <w14:solidFill>
              <w14:schemeClr w14:val="tx1"/>
            </w14:solidFill>
          </w14:textFill>
        </w:rPr>
        <w:t>以及未能形成有效竞争的岗位考生面试成绩未达到70分者</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不能确定为</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考察</w:t>
      </w:r>
      <w:r>
        <w:rPr>
          <w:rFonts w:hint="default" w:ascii="Times New Roman" w:hAnsi="Times New Roman" w:eastAsia="方正仿宋_GBK" w:cs="Times New Roman"/>
          <w:b w:val="0"/>
          <w:bCs/>
          <w:color w:val="000000" w:themeColor="text1"/>
          <w:sz w:val="32"/>
          <w:szCs w:val="32"/>
          <w14:textFill>
            <w14:solidFill>
              <w14:schemeClr w14:val="tx1"/>
            </w14:solidFill>
          </w14:textFill>
        </w:rPr>
        <w:t>对象。</w:t>
      </w:r>
    </w:p>
    <w:p w14:paraId="16BA0115">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面试考官对考生面试成绩评定在60分以下或90分以上的，须在评分表中说明理由。考生面试成绩最后结果在60分以下或90分以上的，面试考官组须写出书面报告，报县</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卫生健康委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备案。</w:t>
      </w:r>
    </w:p>
    <w:p w14:paraId="7AEFEEC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考试考核总成绩计算</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规则</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14:paraId="4256D8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总成绩＝笔试成绩×</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综合</w:t>
      </w:r>
      <w:r>
        <w:rPr>
          <w:rFonts w:hint="default" w:ascii="Times New Roman" w:hAnsi="Times New Roman" w:eastAsia="方正仿宋_GBK" w:cs="Times New Roman"/>
          <w:b w:val="0"/>
          <w:bCs/>
          <w:color w:val="000000" w:themeColor="text1"/>
          <w:sz w:val="32"/>
          <w:szCs w:val="32"/>
          <w14:textFill>
            <w14:solidFill>
              <w14:schemeClr w14:val="tx1"/>
            </w14:solidFill>
          </w14:textFill>
        </w:rPr>
        <w:t>面试成绩×</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p>
    <w:p w14:paraId="3E77DB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b w:val="0"/>
          <w:bCs/>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总成绩采取百分制计算，四舍五入后精确到小数点后两位数。</w:t>
      </w:r>
    </w:p>
    <w:p w14:paraId="587EBC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考试考核</w:t>
      </w:r>
      <w:r>
        <w:rPr>
          <w:rFonts w:hint="default" w:ascii="Times New Roman" w:hAnsi="Times New Roman" w:eastAsia="方正仿宋_GBK" w:cs="Times New Roman"/>
          <w:color w:val="000000" w:themeColor="text1"/>
          <w:sz w:val="32"/>
          <w:szCs w:val="32"/>
          <w14:textFill>
            <w14:solidFill>
              <w14:schemeClr w14:val="tx1"/>
            </w14:solidFill>
          </w14:textFill>
        </w:rPr>
        <w:t>总成绩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及进入考察人员名单于</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面试结束后3个工作日内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w:t>
      </w:r>
      <w:r>
        <w:rPr>
          <w:rFonts w:hint="eastAsia" w:ascii="方正仿宋_GBK" w:hAnsi="微软雅黑" w:eastAsia="方正仿宋_GBK"/>
          <w:color w:val="000000" w:themeColor="text1"/>
          <w:sz w:val="32"/>
          <w:szCs w:val="32"/>
          <w14:textFill>
            <w14:solidFill>
              <w14:schemeClr w14:val="tx1"/>
            </w14:solidFill>
          </w14:textFill>
        </w:rPr>
        <w:t>丰都县</w:t>
      </w:r>
      <w:r>
        <w:rPr>
          <w:rFonts w:hint="eastAsia" w:ascii="方正仿宋_GBK" w:hAnsi="微软雅黑" w:eastAsia="方正仿宋_GBK"/>
          <w:color w:val="000000" w:themeColor="text1"/>
          <w:sz w:val="32"/>
          <w:szCs w:val="32"/>
          <w:lang w:eastAsia="zh-CN"/>
          <w14:textFill>
            <w14:solidFill>
              <w14:schemeClr w14:val="tx1"/>
            </w14:solidFill>
          </w14:textFill>
        </w:rPr>
        <w:t>卫生健康委官网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（https://www.cqfd.gov.cn/bm/wsjkwyh/）公布</w:t>
      </w:r>
      <w:r>
        <w:rPr>
          <w:rFonts w:hint="default" w:ascii="Times New Roman" w:hAnsi="Times New Roman" w:eastAsia="方正仿宋_GBK" w:cs="Times New Roman"/>
          <w:color w:val="000000" w:themeColor="text1"/>
          <w:sz w:val="32"/>
          <w:szCs w:val="32"/>
          <w14:textFill>
            <w14:solidFill>
              <w14:schemeClr w14:val="tx1"/>
            </w14:solidFill>
          </w14:textFill>
        </w:rPr>
        <w:t>，不再另行通知。</w:t>
      </w:r>
    </w:p>
    <w:p w14:paraId="66407B3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考察</w:t>
      </w:r>
    </w:p>
    <w:p w14:paraId="536578A0">
      <w:pPr>
        <w:keepNext w:val="0"/>
        <w:keepLines w:val="0"/>
        <w:pageBreakBefore w:val="0"/>
        <w:widowControl/>
        <w:kinsoku/>
        <w:wordWrap/>
        <w:overflowPunct/>
        <w:topLinePunct w:val="0"/>
        <w:autoSpaceDE/>
        <w:autoSpaceDN/>
        <w:bidi w:val="0"/>
        <w:adjustRightInd/>
        <w:snapToGrid/>
        <w:spacing w:line="600" w:lineRule="exact"/>
        <w:ind w:right="375"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按照</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岗位人数，根据考生考试考核总成绩从高到低1:1等额确定。若考试考核总成绩出现并列时，则依次按综合面试成绩、笔试成绩、</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相应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职称、符合岗位资格条件的学历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参加工作时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限</w:t>
      </w:r>
      <w:r>
        <w:rPr>
          <w:rFonts w:hint="default" w:ascii="Times New Roman" w:hAnsi="Times New Roman" w:eastAsia="方正仿宋_GBK" w:cs="Times New Roman"/>
          <w:color w:val="000000" w:themeColor="text1"/>
          <w:kern w:val="0"/>
          <w:sz w:val="32"/>
          <w:szCs w:val="32"/>
          <w14:textFill>
            <w14:solidFill>
              <w14:schemeClr w14:val="tx1"/>
            </w14:solidFill>
          </w14:textFill>
        </w:rPr>
        <w:t>（按档案审核认定时间为准）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的顺序，</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高者优先确定。若仍相同，则加试结构化面试，以加试成绩高者优先。</w:t>
      </w:r>
    </w:p>
    <w:p w14:paraId="4711C9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考察工作由县卫生</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委会同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单位按照《丰都县党政群机关和事业单位人员调动管理办法》，对</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考察人选</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资格条件进行复审，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组应查阅考察人选的干部（人事）档案，核实在编在岗、工作经历及最低服务期、是否符合回避规定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com.cn）、中国执行信息公开网（zxgk.court.gov.cn）、“信用中国”网站（creditchina.gov.cn）等进行查证。</w:t>
      </w:r>
    </w:p>
    <w:p w14:paraId="2B4ABA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考察中发现提供虚假材料、隐瞒事实真相，或提供材料、信息不实影响审核结果的，或干扰、影响客观公正考察的，给予考察不合格结论。</w:t>
      </w:r>
    </w:p>
    <w:p w14:paraId="42A8D0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人选应积极配合考察，对拒不配合的，可视为放弃考察资格。若有报考人员考察不合格或考察中经确认自动放弃资格，其缺额按以下规则确定递补人选：按该岗位报考人员考试考核总成绩从高到低依次递补，递补人选的面试得分应符合本公告第五条的相关规定。</w:t>
      </w:r>
    </w:p>
    <w:p w14:paraId="41FB4C8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七、公示</w:t>
      </w:r>
    </w:p>
    <w:p w14:paraId="1F49D7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经考察合格人员名单将在</w:t>
      </w:r>
      <w:r>
        <w:rPr>
          <w:rFonts w:hint="eastAsia" w:ascii="方正仿宋_GBK" w:hAnsi="微软雅黑" w:eastAsia="方正仿宋_GBK"/>
          <w:color w:val="000000" w:themeColor="text1"/>
          <w:sz w:val="32"/>
          <w:szCs w:val="32"/>
          <w14:textFill>
            <w14:solidFill>
              <w14:schemeClr w14:val="tx1"/>
            </w14:solidFill>
          </w14:textFill>
        </w:rPr>
        <w:t>丰都县</w:t>
      </w:r>
      <w:r>
        <w:rPr>
          <w:rFonts w:hint="eastAsia" w:ascii="方正仿宋_GBK" w:hAnsi="微软雅黑" w:eastAsia="方正仿宋_GBK"/>
          <w:color w:val="000000" w:themeColor="text1"/>
          <w:sz w:val="32"/>
          <w:szCs w:val="32"/>
          <w:lang w:eastAsia="zh-CN"/>
          <w14:textFill>
            <w14:solidFill>
              <w14:schemeClr w14:val="tx1"/>
            </w14:solidFill>
          </w14:textFill>
        </w:rPr>
        <w:t>卫生健康委官网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（https://www.cqfd.gov.cn/bm/wsjkwyh/）</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公示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时间</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为7个工作日。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拟聘人员名单公示后，因各种原因再出现缺额的，该岗位不再递补。</w:t>
      </w:r>
    </w:p>
    <w:p w14:paraId="78EC3E2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聘用及待遇</w:t>
      </w:r>
    </w:p>
    <w:p w14:paraId="2FFD4A2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经公示无异议，或异议信息经核实不影响</w:t>
      </w:r>
      <w:r>
        <w:rPr>
          <w:rFonts w:hint="eastAsia"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的，作为拟聘人选。对拟聘人选，设3个月的试岗期。试岗期间，试岗人员人事关系保留在原单位，待遇不变。试岗期满考核合格的，按规定办理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调动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手续，相关待遇按有关规定执行。试岗期考核不合格的，退回原单位。</w:t>
      </w:r>
    </w:p>
    <w:p w14:paraId="70F654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考调人员一经聘用，</w:t>
      </w:r>
      <w:r>
        <w:rPr>
          <w:rFonts w:hint="default" w:ascii="Times New Roman" w:hAnsi="Times New Roman" w:eastAsia="方正仿宋_GBK" w:cs="Times New Roman"/>
          <w:color w:val="000000" w:themeColor="text1"/>
          <w:sz w:val="32"/>
          <w:szCs w:val="32"/>
          <w14:textFill>
            <w14:solidFill>
              <w14:schemeClr w14:val="tx1"/>
            </w14:solidFill>
          </w14:textFill>
        </w:rPr>
        <w:t>必须在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考调单位服务</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能</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报考或调动到其他机关事业单位。在最低服务期内提出解除人事关系的，应承担相应违约责任。</w:t>
      </w:r>
    </w:p>
    <w:p w14:paraId="7C37D2A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九</w:t>
      </w:r>
      <w:r>
        <w:rPr>
          <w:rFonts w:hint="default" w:ascii="Times New Roman" w:hAnsi="Times New Roman" w:eastAsia="方正黑体_GBK" w:cs="Times New Roman"/>
          <w:color w:val="000000" w:themeColor="text1"/>
          <w:sz w:val="32"/>
          <w:szCs w:val="32"/>
          <w14:textFill>
            <w14:solidFill>
              <w14:schemeClr w14:val="tx1"/>
            </w14:solidFill>
          </w14:textFill>
        </w:rPr>
        <w:t>、纪律与监督</w:t>
      </w:r>
    </w:p>
    <w:p w14:paraId="61BE6F6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事业单位公开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工作人员是公开选拔优秀人才的重要渠道，必须严肃人事工作纪律，确保</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工作顺利进行。</w:t>
      </w:r>
      <w:r>
        <w:rPr>
          <w:rFonts w:hint="eastAsia"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参照执行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事业单位公开招聘违纪违规行为处理规定》（人力资源和社会保障部令第35号）、《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信息存疑的，应当立即查核，未核实前，暂停</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流程或聘用。经核实不符合报名条件或有不正当竞争行为的，取消报名资格或进入下一环节资格；已完成办理人事关系转聘手续的，人事关系应按规定退回原单位。</w:t>
      </w:r>
    </w:p>
    <w:p w14:paraId="3A2D9C5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基层医疗卫生机构</w:t>
      </w:r>
      <w:r>
        <w:rPr>
          <w:rFonts w:hint="default" w:ascii="Times New Roman" w:hAnsi="Times New Roman" w:eastAsia="方正仿宋_GBK" w:cs="Times New Roman"/>
          <w:color w:val="000000" w:themeColor="text1"/>
          <w:sz w:val="32"/>
          <w:szCs w:val="32"/>
          <w14:textFill>
            <w14:solidFill>
              <w14:schemeClr w14:val="tx1"/>
            </w14:solidFill>
          </w14:textFill>
        </w:rPr>
        <w:t>要张贴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公告</w:t>
      </w:r>
      <w:r>
        <w:rPr>
          <w:rFonts w:hint="default" w:ascii="Times New Roman" w:hAnsi="Times New Roman" w:eastAsia="方正仿宋_GBK" w:cs="Times New Roman"/>
          <w:color w:val="000000" w:themeColor="text1"/>
          <w:sz w:val="32"/>
          <w:szCs w:val="32"/>
          <w14:textFill>
            <w14:solidFill>
              <w14:schemeClr w14:val="tx1"/>
            </w14:solidFill>
          </w14:textFill>
        </w:rPr>
        <w:t>，让职工熟悉报考条件，如实提供证明材料，相关负责人要严格资格审查。</w:t>
      </w:r>
      <w:r>
        <w:rPr>
          <w:rFonts w:hint="default" w:ascii="Times New Roman" w:hAnsi="Times New Roman" w:eastAsia="方正仿宋_GBK" w:cs="Times New Roman"/>
          <w:color w:val="000000" w:themeColor="text1"/>
          <w:kern w:val="0"/>
          <w:sz w:val="32"/>
          <w:szCs w:val="32"/>
          <w14:textFill>
            <w14:solidFill>
              <w14:schemeClr w14:val="tx1"/>
            </w14:solidFill>
          </w14:textFill>
        </w:rPr>
        <w:t>报考人员在参加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过程中有违反公开</w:t>
      </w:r>
      <w:r>
        <w:rPr>
          <w:rFonts w:hint="eastAsia" w:eastAsia="方正仿宋_GBK" w:cs="Times New Roman"/>
          <w:color w:val="000000" w:themeColor="text1"/>
          <w:kern w:val="0"/>
          <w:sz w:val="32"/>
          <w:szCs w:val="32"/>
          <w:lang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规定、弄虚作假、考试作弊等违纪违规行为的，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一经查实，视为品行不端及不诚信行为，</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县卫生健康委</w:t>
      </w:r>
      <w:r>
        <w:rPr>
          <w:rFonts w:hint="default" w:ascii="Times New Roman" w:hAnsi="Times New Roman" w:eastAsia="方正仿宋_GBK" w:cs="Times New Roman"/>
          <w:color w:val="000000" w:themeColor="text1"/>
          <w:kern w:val="0"/>
          <w:sz w:val="32"/>
          <w:szCs w:val="32"/>
          <w14:textFill>
            <w14:solidFill>
              <w14:schemeClr w14:val="tx1"/>
            </w14:solidFill>
          </w14:textFill>
        </w:rPr>
        <w:t>将有关情况通报其所在单位，5年内不得再次参加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考试</w:t>
      </w:r>
      <w:r>
        <w:rPr>
          <w:rFonts w:hint="default" w:ascii="Times New Roman" w:hAnsi="Times New Roman" w:eastAsia="方正仿宋_GBK" w:cs="Times New Roman"/>
          <w:color w:val="000000" w:themeColor="text1"/>
          <w:sz w:val="32"/>
          <w:szCs w:val="32"/>
          <w14:textFill>
            <w14:solidFill>
              <w14:schemeClr w14:val="tx1"/>
            </w14:solidFill>
          </w14:textFill>
        </w:rPr>
        <w:t>，并视其情节轻重给予相关人员组织处理或党纪政纪处分。</w:t>
      </w:r>
    </w:p>
    <w:p w14:paraId="1A62166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报考人员参加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时应对</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单位可能对其本人的职称、待遇等方面的影响提前进行充分了解，如被录取不能以任何理由放弃调动。如因个人原因主动放弃调动的，将计入个人诚信信息并装入个人档案</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eastAsia"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年内不得</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报考或调动到其他机关事业单位。</w:t>
      </w:r>
    </w:p>
    <w:p w14:paraId="5BA78DF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十、本</w:t>
      </w:r>
      <w:r>
        <w:rPr>
          <w:rFonts w:hint="eastAsia" w:eastAsia="方正黑体_GBK" w:cs="Times New Roman"/>
          <w:color w:val="000000" w:themeColor="text1"/>
          <w:sz w:val="32"/>
          <w:szCs w:val="32"/>
          <w:lang w:eastAsia="zh-CN"/>
          <w14:textFill>
            <w14:solidFill>
              <w14:schemeClr w14:val="tx1"/>
            </w14:solidFill>
          </w14:textFill>
        </w:rPr>
        <w:t>公告</w:t>
      </w:r>
      <w:r>
        <w:rPr>
          <w:rFonts w:hint="default" w:ascii="Times New Roman" w:hAnsi="Times New Roman" w:eastAsia="方正黑体_GBK" w:cs="Times New Roman"/>
          <w:color w:val="000000" w:themeColor="text1"/>
          <w:sz w:val="32"/>
          <w:szCs w:val="32"/>
          <w14:textFill>
            <w14:solidFill>
              <w14:schemeClr w14:val="tx1"/>
            </w14:solidFill>
          </w14:textFill>
        </w:rPr>
        <w:t>由丰都县</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卫生健康</w:t>
      </w:r>
      <w:r>
        <w:rPr>
          <w:rFonts w:hint="default" w:ascii="Times New Roman" w:hAnsi="Times New Roman" w:eastAsia="方正黑体_GBK" w:cs="Times New Roman"/>
          <w:color w:val="000000" w:themeColor="text1"/>
          <w:sz w:val="32"/>
          <w:szCs w:val="32"/>
          <w14:textFill>
            <w14:solidFill>
              <w14:schemeClr w14:val="tx1"/>
            </w14:solidFill>
          </w14:textFill>
        </w:rPr>
        <w:t>委负责解释。</w:t>
      </w:r>
    </w:p>
    <w:p w14:paraId="4D2BC51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63574629">
      <w:pPr>
        <w:keepNext w:val="0"/>
        <w:keepLines w:val="0"/>
        <w:pageBreakBefore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丰都县20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w:t>
      </w:r>
      <w:r>
        <w:rPr>
          <w:rFonts w:hint="eastAsia" w:eastAsia="方正仿宋_GBK" w:cs="Times New Roman"/>
          <w:b w:val="0"/>
          <w:bCs w:val="0"/>
          <w:color w:val="000000" w:themeColor="text1"/>
          <w:sz w:val="32"/>
          <w:szCs w:val="32"/>
          <w:lang w:eastAsia="zh-CN"/>
          <w14:textFill>
            <w14:solidFill>
              <w14:schemeClr w14:val="tx1"/>
            </w14:solidFill>
          </w14:textFill>
        </w:rPr>
        <w:t>下半年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卫生</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事业单位工作人员岗位一览表</w:t>
      </w:r>
    </w:p>
    <w:p w14:paraId="26A2C940">
      <w:pPr>
        <w:keepNext w:val="0"/>
        <w:keepLines w:val="0"/>
        <w:pageBreakBefore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下半年</w:t>
      </w:r>
      <w:r>
        <w:rPr>
          <w:rFonts w:hint="default" w:ascii="Times New Roman" w:hAnsi="Times New Roman" w:eastAsia="方正仿宋_GBK" w:cs="Times New Roman"/>
          <w:color w:val="000000" w:themeColor="text1"/>
          <w:sz w:val="32"/>
          <w:szCs w:val="32"/>
          <w14:textFill>
            <w14:solidFill>
              <w14:schemeClr w14:val="tx1"/>
            </w14:solidFill>
          </w14:textFill>
        </w:rPr>
        <w:t>丰都</w:t>
      </w:r>
      <w:r>
        <w:rPr>
          <w:rFonts w:hint="eastAsia"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卫生健康系统</w:t>
      </w:r>
      <w:r>
        <w:rPr>
          <w:rFonts w:hint="eastAsia" w:eastAsia="方正仿宋_GBK" w:cs="Times New Roman"/>
          <w:color w:val="000000" w:themeColor="text1"/>
          <w:sz w:val="32"/>
          <w:szCs w:val="32"/>
          <w:lang w:val="en-US" w:eastAsia="zh-CN"/>
          <w14:textFill>
            <w14:solidFill>
              <w14:schemeClr w14:val="tx1"/>
            </w14:solidFill>
          </w14:textFill>
        </w:rPr>
        <w:t>公开考调</w:t>
      </w:r>
      <w:r>
        <w:rPr>
          <w:rFonts w:hint="default" w:ascii="Times New Roman" w:hAnsi="Times New Roman" w:eastAsia="方正仿宋_GBK" w:cs="Times New Roman"/>
          <w:color w:val="000000" w:themeColor="text1"/>
          <w:sz w:val="32"/>
          <w:szCs w:val="32"/>
          <w14:textFill>
            <w14:solidFill>
              <w14:schemeClr w14:val="tx1"/>
            </w14:solidFill>
          </w14:textFill>
        </w:rPr>
        <w:t>报名表　</w:t>
      </w:r>
      <w:r>
        <w:rPr>
          <w:rFonts w:hint="default" w:ascii="Times New Roman" w:hAnsi="Times New Roman" w:eastAsia="方正仿宋_GBK" w:cs="Times New Roman"/>
          <w:color w:val="000000" w:themeColor="text1"/>
          <w:sz w:val="32"/>
          <w:szCs w:val="32"/>
          <w14:textFill>
            <w14:solidFill>
              <w14:schemeClr w14:val="tx1"/>
            </w14:solidFill>
          </w14:textFill>
        </w:rPr>
        <w:tab/>
      </w:r>
    </w:p>
    <w:p w14:paraId="699C40C8">
      <w:pPr>
        <w:keepNext w:val="0"/>
        <w:keepLines w:val="0"/>
        <w:pageBreakBefore w:val="0"/>
        <w:tabs>
          <w:tab w:val="right" w:pos="9014"/>
        </w:tabs>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50E5B52A">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7CAD5474">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4F967B86">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40E7BDA9">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3A0C9BC4">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084BD158">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60B6936A">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117BC69E">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5DCC47E2">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3DDE9985">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096C46EB">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179B30D9">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607BC5D7">
      <w:pPr>
        <w:keepNext w:val="0"/>
        <w:keepLines w:val="0"/>
        <w:pageBreakBefore w:val="0"/>
        <w:tabs>
          <w:tab w:val="right" w:pos="9014"/>
        </w:tabs>
        <w:kinsoku/>
        <w:overflowPunct/>
        <w:topLinePunct w:val="0"/>
        <w:autoSpaceDE/>
        <w:autoSpaceDN/>
        <w:bidi w:val="0"/>
        <w:adjustRightInd/>
        <w:snapToGrid/>
        <w:spacing w:line="600" w:lineRule="exact"/>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p>
    <w:p w14:paraId="1A6AA29A">
      <w:pPr>
        <w:keepNext w:val="0"/>
        <w:keepLines w:val="0"/>
        <w:pageBreakBefore w:val="0"/>
        <w:widowControl w:val="0"/>
        <w:tabs>
          <w:tab w:val="right" w:pos="9014"/>
        </w:tabs>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sectPr>
      <w:headerReference r:id="rId3" w:type="default"/>
      <w:footerReference r:id="rId4" w:type="default"/>
      <w:footerReference r:id="rId5" w:type="even"/>
      <w:pgSz w:w="11906" w:h="16838"/>
      <w:pgMar w:top="1278" w:right="1474" w:bottom="1280" w:left="1587" w:header="851" w:footer="992" w:gutter="0"/>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0B0FC417-E4E7-4B5F-B4CF-C03F50CE1883}"/>
  </w:font>
  <w:font w:name="方正仿宋_GBK">
    <w:panose1 w:val="03000509000000000000"/>
    <w:charset w:val="86"/>
    <w:family w:val="script"/>
    <w:pitch w:val="default"/>
    <w:sig w:usb0="00000001" w:usb1="080E0000" w:usb2="00000000" w:usb3="00000000" w:csb0="00040000" w:csb1="00000000"/>
    <w:embedRegular r:id="rId2" w:fontKey="{F6B50D8C-B916-4FEF-AF26-CD3D87053A8C}"/>
  </w:font>
  <w:font w:name="仿宋">
    <w:panose1 w:val="02010609060101010101"/>
    <w:charset w:val="86"/>
    <w:family w:val="modern"/>
    <w:pitch w:val="default"/>
    <w:sig w:usb0="800002BF" w:usb1="38CF7CFA" w:usb2="00000016" w:usb3="00000000" w:csb0="00040001" w:csb1="00000000"/>
    <w:embedRegular r:id="rId3" w:fontKey="{42A478EC-5908-4BEF-8D9F-263B6D65AEF3}"/>
  </w:font>
  <w:font w:name="方正黑体_GBK">
    <w:panose1 w:val="03000509000000000000"/>
    <w:charset w:val="86"/>
    <w:family w:val="script"/>
    <w:pitch w:val="default"/>
    <w:sig w:usb0="00000001" w:usb1="080E0000" w:usb2="00000000" w:usb3="00000000" w:csb0="00040000" w:csb1="00000000"/>
    <w:embedRegular r:id="rId4" w:fontKey="{5608217A-48A1-4B2E-8FC7-64B65A7A1E64}"/>
  </w:font>
  <w:font w:name="方正楷体_GBK">
    <w:panose1 w:val="03000509000000000000"/>
    <w:charset w:val="86"/>
    <w:family w:val="auto"/>
    <w:pitch w:val="default"/>
    <w:sig w:usb0="00000001" w:usb1="080E0000" w:usb2="00000000" w:usb3="00000000" w:csb0="00040000" w:csb1="00000000"/>
    <w:embedRegular r:id="rId5" w:fontKey="{A46C07E4-61CB-494D-A1B3-D5B175266BA7}"/>
  </w:font>
  <w:font w:name="微软雅黑">
    <w:panose1 w:val="020B0503020204020204"/>
    <w:charset w:val="86"/>
    <w:family w:val="auto"/>
    <w:pitch w:val="default"/>
    <w:sig w:usb0="80000287" w:usb1="280F3C52" w:usb2="00000016" w:usb3="00000000" w:csb0="0004001F" w:csb1="00000000"/>
    <w:embedRegular r:id="rId6" w:fontKey="{7F6E23E6-C335-43FF-8ABF-EBBC78C181FB}"/>
  </w:font>
  <w:font w:name="仿宋_GB2312">
    <w:panose1 w:val="02010609030101010101"/>
    <w:charset w:val="86"/>
    <w:family w:val="modern"/>
    <w:pitch w:val="default"/>
    <w:sig w:usb0="00000001" w:usb1="080E0000" w:usb2="00000000" w:usb3="00000000" w:csb0="00040000" w:csb1="00000000"/>
    <w:embedRegular r:id="rId7" w:fontKey="{671CB7BE-55BC-44B0-AB0F-60E0AAE00A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5B8E">
    <w:pPr>
      <w:pStyle w:val="5"/>
      <w:wordWrap w:val="0"/>
      <w:ind w:right="360"/>
      <w:jc w:val="right"/>
      <w:rPr>
        <w:sz w:val="28"/>
      </w:rPr>
    </w:pPr>
    <w:r>
      <w:rPr>
        <w:sz w:val="28"/>
      </w:rPr>
      <w:t>—</w:t>
    </w:r>
    <w:r>
      <w:rPr>
        <w:sz w:val="28"/>
      </w:rPr>
      <w:fldChar w:fldCharType="begin"/>
    </w:r>
    <w:r>
      <w:rPr>
        <w:sz w:val="28"/>
      </w:rPr>
      <w:instrText xml:space="preserve">PAGE   \* MERGEFORMAT</w:instrText>
    </w:r>
    <w:r>
      <w:rPr>
        <w:sz w:val="28"/>
      </w:rPr>
      <w:fldChar w:fldCharType="separate"/>
    </w:r>
    <w:r>
      <w:rPr>
        <w:sz w:val="28"/>
        <w:lang w:val="zh-CN"/>
      </w:rPr>
      <w:t>3</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2649">
    <w:pPr>
      <w:pStyle w:val="5"/>
      <w:ind w:right="360" w:firstLine="560" w:firstLineChars="200"/>
    </w:pPr>
    <w:r>
      <w:rPr>
        <w:sz w:val="28"/>
      </w:rPr>
      <w:t>—</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C37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C761"/>
    <w:multiLevelType w:val="singleLevel"/>
    <w:tmpl w:val="AEC0C761"/>
    <w:lvl w:ilvl="0" w:tentative="0">
      <w:start w:val="1"/>
      <w:numFmt w:val="decimal"/>
      <w:lvlText w:val="%1."/>
      <w:lvlJc w:val="left"/>
      <w:pPr>
        <w:tabs>
          <w:tab w:val="left" w:pos="312"/>
        </w:tabs>
      </w:pPr>
    </w:lvl>
  </w:abstractNum>
  <w:abstractNum w:abstractNumId="1">
    <w:nsid w:val="CF7EC2B6"/>
    <w:multiLevelType w:val="singleLevel"/>
    <w:tmpl w:val="CF7EC2B6"/>
    <w:lvl w:ilvl="0" w:tentative="0">
      <w:start w:val="5"/>
      <w:numFmt w:val="chineseCounting"/>
      <w:suff w:val="nothing"/>
      <w:lvlText w:val="（%1）"/>
      <w:lvlJc w:val="left"/>
      <w:rPr>
        <w:rFonts w:hint="eastAsia" w:ascii="方正楷体_GBK" w:hAnsi="方正楷体_GBK" w:eastAsia="方正楷体_GBK" w:cs="方正楷体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HorizontalSpacing w:val="158"/>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zEzMTExNzZmYTRkMWUxMjM0YTE4YmNjZmFjNTYifQ=="/>
  </w:docVars>
  <w:rsids>
    <w:rsidRoot w:val="00695468"/>
    <w:rsid w:val="000019E6"/>
    <w:rsid w:val="00020E5F"/>
    <w:rsid w:val="00021338"/>
    <w:rsid w:val="00024136"/>
    <w:rsid w:val="00027EC6"/>
    <w:rsid w:val="0003230B"/>
    <w:rsid w:val="00033E90"/>
    <w:rsid w:val="00036ED1"/>
    <w:rsid w:val="00043FCD"/>
    <w:rsid w:val="00044025"/>
    <w:rsid w:val="000613F9"/>
    <w:rsid w:val="0007450F"/>
    <w:rsid w:val="000775A5"/>
    <w:rsid w:val="00081994"/>
    <w:rsid w:val="00093880"/>
    <w:rsid w:val="000961F2"/>
    <w:rsid w:val="00097404"/>
    <w:rsid w:val="000A141A"/>
    <w:rsid w:val="000B1449"/>
    <w:rsid w:val="000B4409"/>
    <w:rsid w:val="000C270D"/>
    <w:rsid w:val="000D679F"/>
    <w:rsid w:val="000E1CCD"/>
    <w:rsid w:val="000E78D7"/>
    <w:rsid w:val="000F11D2"/>
    <w:rsid w:val="001006A7"/>
    <w:rsid w:val="0011040F"/>
    <w:rsid w:val="0011767F"/>
    <w:rsid w:val="001200CD"/>
    <w:rsid w:val="001402BD"/>
    <w:rsid w:val="00140680"/>
    <w:rsid w:val="00157723"/>
    <w:rsid w:val="00162AD9"/>
    <w:rsid w:val="001669D5"/>
    <w:rsid w:val="00174E68"/>
    <w:rsid w:val="0018175D"/>
    <w:rsid w:val="00192E7D"/>
    <w:rsid w:val="001A6FEA"/>
    <w:rsid w:val="001A740D"/>
    <w:rsid w:val="001B20D8"/>
    <w:rsid w:val="001B35EF"/>
    <w:rsid w:val="001C4F74"/>
    <w:rsid w:val="001C7040"/>
    <w:rsid w:val="001D1C1C"/>
    <w:rsid w:val="001D3F58"/>
    <w:rsid w:val="001D4649"/>
    <w:rsid w:val="001D7DFE"/>
    <w:rsid w:val="001E035D"/>
    <w:rsid w:val="001E4786"/>
    <w:rsid w:val="001F411F"/>
    <w:rsid w:val="00205695"/>
    <w:rsid w:val="00222034"/>
    <w:rsid w:val="0022204C"/>
    <w:rsid w:val="002319B2"/>
    <w:rsid w:val="00235369"/>
    <w:rsid w:val="002416CD"/>
    <w:rsid w:val="00242D1C"/>
    <w:rsid w:val="00242E2A"/>
    <w:rsid w:val="00247E9E"/>
    <w:rsid w:val="00247EA4"/>
    <w:rsid w:val="002501F9"/>
    <w:rsid w:val="0026564E"/>
    <w:rsid w:val="00266D1B"/>
    <w:rsid w:val="0027068A"/>
    <w:rsid w:val="00272113"/>
    <w:rsid w:val="00276E98"/>
    <w:rsid w:val="00283EFB"/>
    <w:rsid w:val="00285D7D"/>
    <w:rsid w:val="0029231D"/>
    <w:rsid w:val="002A33AB"/>
    <w:rsid w:val="002A478B"/>
    <w:rsid w:val="002B57C6"/>
    <w:rsid w:val="002B7A65"/>
    <w:rsid w:val="002C066D"/>
    <w:rsid w:val="002D345F"/>
    <w:rsid w:val="002D4549"/>
    <w:rsid w:val="002D55A7"/>
    <w:rsid w:val="002D7603"/>
    <w:rsid w:val="002E0D46"/>
    <w:rsid w:val="002E48E0"/>
    <w:rsid w:val="002F1447"/>
    <w:rsid w:val="002F7A19"/>
    <w:rsid w:val="00301CE9"/>
    <w:rsid w:val="003166B8"/>
    <w:rsid w:val="0031745E"/>
    <w:rsid w:val="00317E75"/>
    <w:rsid w:val="00325267"/>
    <w:rsid w:val="00327CE9"/>
    <w:rsid w:val="003301FF"/>
    <w:rsid w:val="003306B7"/>
    <w:rsid w:val="00331E80"/>
    <w:rsid w:val="00343613"/>
    <w:rsid w:val="003479B6"/>
    <w:rsid w:val="0035280C"/>
    <w:rsid w:val="00357320"/>
    <w:rsid w:val="00365E51"/>
    <w:rsid w:val="00377F79"/>
    <w:rsid w:val="00385FD0"/>
    <w:rsid w:val="003A0EC9"/>
    <w:rsid w:val="003A5398"/>
    <w:rsid w:val="003B01F3"/>
    <w:rsid w:val="003C4073"/>
    <w:rsid w:val="003C54A7"/>
    <w:rsid w:val="003D2707"/>
    <w:rsid w:val="003E2E4B"/>
    <w:rsid w:val="003E33A7"/>
    <w:rsid w:val="003E7B5A"/>
    <w:rsid w:val="003F7D79"/>
    <w:rsid w:val="00403680"/>
    <w:rsid w:val="00411812"/>
    <w:rsid w:val="0041301D"/>
    <w:rsid w:val="00417900"/>
    <w:rsid w:val="00421D0A"/>
    <w:rsid w:val="00437868"/>
    <w:rsid w:val="00443BA5"/>
    <w:rsid w:val="00446E4F"/>
    <w:rsid w:val="00447E55"/>
    <w:rsid w:val="00447E96"/>
    <w:rsid w:val="00451124"/>
    <w:rsid w:val="0045260A"/>
    <w:rsid w:val="00460825"/>
    <w:rsid w:val="00463A58"/>
    <w:rsid w:val="00467338"/>
    <w:rsid w:val="004673C8"/>
    <w:rsid w:val="00467699"/>
    <w:rsid w:val="00491F8E"/>
    <w:rsid w:val="004A0542"/>
    <w:rsid w:val="004B2B6F"/>
    <w:rsid w:val="004B472D"/>
    <w:rsid w:val="004B5CE2"/>
    <w:rsid w:val="004B7FC8"/>
    <w:rsid w:val="004C2E90"/>
    <w:rsid w:val="004C4377"/>
    <w:rsid w:val="004C5798"/>
    <w:rsid w:val="004D67EC"/>
    <w:rsid w:val="004E7289"/>
    <w:rsid w:val="004F0355"/>
    <w:rsid w:val="004F10DA"/>
    <w:rsid w:val="004F6E44"/>
    <w:rsid w:val="0050236A"/>
    <w:rsid w:val="00503F8E"/>
    <w:rsid w:val="005044A4"/>
    <w:rsid w:val="00506C0C"/>
    <w:rsid w:val="00523147"/>
    <w:rsid w:val="00523DB2"/>
    <w:rsid w:val="00532EAC"/>
    <w:rsid w:val="0053398F"/>
    <w:rsid w:val="005345CD"/>
    <w:rsid w:val="00541D2D"/>
    <w:rsid w:val="005560E6"/>
    <w:rsid w:val="00561FDE"/>
    <w:rsid w:val="00565B81"/>
    <w:rsid w:val="0057634A"/>
    <w:rsid w:val="00576A99"/>
    <w:rsid w:val="0058002A"/>
    <w:rsid w:val="00581F41"/>
    <w:rsid w:val="0058364F"/>
    <w:rsid w:val="005836F0"/>
    <w:rsid w:val="005876F1"/>
    <w:rsid w:val="00594316"/>
    <w:rsid w:val="00597F92"/>
    <w:rsid w:val="005A6560"/>
    <w:rsid w:val="005B1ED5"/>
    <w:rsid w:val="005B4551"/>
    <w:rsid w:val="005B5452"/>
    <w:rsid w:val="005B7B4B"/>
    <w:rsid w:val="005C34A9"/>
    <w:rsid w:val="005C548C"/>
    <w:rsid w:val="005D3B48"/>
    <w:rsid w:val="005D67D2"/>
    <w:rsid w:val="005D74A1"/>
    <w:rsid w:val="005E161F"/>
    <w:rsid w:val="005E2117"/>
    <w:rsid w:val="005F2DA6"/>
    <w:rsid w:val="00605120"/>
    <w:rsid w:val="00627CBB"/>
    <w:rsid w:val="00656EDB"/>
    <w:rsid w:val="00660E3B"/>
    <w:rsid w:val="00662AEB"/>
    <w:rsid w:val="00664DCE"/>
    <w:rsid w:val="00675838"/>
    <w:rsid w:val="006766BD"/>
    <w:rsid w:val="006770DB"/>
    <w:rsid w:val="00683196"/>
    <w:rsid w:val="0069502B"/>
    <w:rsid w:val="00695468"/>
    <w:rsid w:val="00697D7E"/>
    <w:rsid w:val="006A0AEE"/>
    <w:rsid w:val="006A230A"/>
    <w:rsid w:val="006A5447"/>
    <w:rsid w:val="006A7BCA"/>
    <w:rsid w:val="006C38B7"/>
    <w:rsid w:val="006D09D2"/>
    <w:rsid w:val="006E2E60"/>
    <w:rsid w:val="006E7B13"/>
    <w:rsid w:val="006F1F89"/>
    <w:rsid w:val="006F235F"/>
    <w:rsid w:val="006F28E2"/>
    <w:rsid w:val="006F6AFE"/>
    <w:rsid w:val="00706C95"/>
    <w:rsid w:val="0070727A"/>
    <w:rsid w:val="00707F6C"/>
    <w:rsid w:val="00710423"/>
    <w:rsid w:val="0071763B"/>
    <w:rsid w:val="00723911"/>
    <w:rsid w:val="00732F86"/>
    <w:rsid w:val="00734263"/>
    <w:rsid w:val="007503A2"/>
    <w:rsid w:val="00760753"/>
    <w:rsid w:val="00762519"/>
    <w:rsid w:val="00766992"/>
    <w:rsid w:val="007670CA"/>
    <w:rsid w:val="00767137"/>
    <w:rsid w:val="00782A54"/>
    <w:rsid w:val="00783471"/>
    <w:rsid w:val="007A4AA7"/>
    <w:rsid w:val="007A5ABD"/>
    <w:rsid w:val="007B5A9B"/>
    <w:rsid w:val="007C1E55"/>
    <w:rsid w:val="007C3E6A"/>
    <w:rsid w:val="007C582F"/>
    <w:rsid w:val="007C588C"/>
    <w:rsid w:val="007D296C"/>
    <w:rsid w:val="007D6777"/>
    <w:rsid w:val="007E23BE"/>
    <w:rsid w:val="007E7026"/>
    <w:rsid w:val="007F3A3C"/>
    <w:rsid w:val="007F3BF5"/>
    <w:rsid w:val="00804A47"/>
    <w:rsid w:val="0080611A"/>
    <w:rsid w:val="00817680"/>
    <w:rsid w:val="00824464"/>
    <w:rsid w:val="00824D0A"/>
    <w:rsid w:val="00835854"/>
    <w:rsid w:val="00845D4B"/>
    <w:rsid w:val="008617B5"/>
    <w:rsid w:val="00861A19"/>
    <w:rsid w:val="008633CF"/>
    <w:rsid w:val="00865D19"/>
    <w:rsid w:val="0087285D"/>
    <w:rsid w:val="008729BE"/>
    <w:rsid w:val="00885E57"/>
    <w:rsid w:val="00890AFD"/>
    <w:rsid w:val="00893877"/>
    <w:rsid w:val="00893B5D"/>
    <w:rsid w:val="008A249A"/>
    <w:rsid w:val="008B42B8"/>
    <w:rsid w:val="008C6DDC"/>
    <w:rsid w:val="008E1377"/>
    <w:rsid w:val="008F4BEA"/>
    <w:rsid w:val="009029A9"/>
    <w:rsid w:val="00905EEF"/>
    <w:rsid w:val="00906CDD"/>
    <w:rsid w:val="00912E75"/>
    <w:rsid w:val="009353D7"/>
    <w:rsid w:val="0094596E"/>
    <w:rsid w:val="009476A0"/>
    <w:rsid w:val="00951323"/>
    <w:rsid w:val="00951D0A"/>
    <w:rsid w:val="00955089"/>
    <w:rsid w:val="00955BFF"/>
    <w:rsid w:val="009625E0"/>
    <w:rsid w:val="00963ABD"/>
    <w:rsid w:val="00971C0A"/>
    <w:rsid w:val="00976A22"/>
    <w:rsid w:val="00976BF9"/>
    <w:rsid w:val="00977206"/>
    <w:rsid w:val="00977234"/>
    <w:rsid w:val="009816F0"/>
    <w:rsid w:val="00985414"/>
    <w:rsid w:val="00987E99"/>
    <w:rsid w:val="009903BE"/>
    <w:rsid w:val="009B08BF"/>
    <w:rsid w:val="009B66BD"/>
    <w:rsid w:val="009B722B"/>
    <w:rsid w:val="009C4F07"/>
    <w:rsid w:val="009D1E60"/>
    <w:rsid w:val="009D4AAA"/>
    <w:rsid w:val="009E2C43"/>
    <w:rsid w:val="009E5AA6"/>
    <w:rsid w:val="009E6F26"/>
    <w:rsid w:val="009F0E24"/>
    <w:rsid w:val="009F18E4"/>
    <w:rsid w:val="00A00303"/>
    <w:rsid w:val="00A107D3"/>
    <w:rsid w:val="00A157C5"/>
    <w:rsid w:val="00A158F7"/>
    <w:rsid w:val="00A216F9"/>
    <w:rsid w:val="00A35ED4"/>
    <w:rsid w:val="00A42980"/>
    <w:rsid w:val="00A47BE6"/>
    <w:rsid w:val="00A6261F"/>
    <w:rsid w:val="00A65FDC"/>
    <w:rsid w:val="00A76AC6"/>
    <w:rsid w:val="00A802D7"/>
    <w:rsid w:val="00A83F09"/>
    <w:rsid w:val="00A94BEC"/>
    <w:rsid w:val="00AA6ED4"/>
    <w:rsid w:val="00AB1E01"/>
    <w:rsid w:val="00AC4E7C"/>
    <w:rsid w:val="00AC6D31"/>
    <w:rsid w:val="00AC76F8"/>
    <w:rsid w:val="00AD0EA6"/>
    <w:rsid w:val="00AE1EB3"/>
    <w:rsid w:val="00AE1F4C"/>
    <w:rsid w:val="00AE21D3"/>
    <w:rsid w:val="00AF01C4"/>
    <w:rsid w:val="00AF460E"/>
    <w:rsid w:val="00AF542A"/>
    <w:rsid w:val="00B020C0"/>
    <w:rsid w:val="00B07674"/>
    <w:rsid w:val="00B121D4"/>
    <w:rsid w:val="00B1534A"/>
    <w:rsid w:val="00B15EE4"/>
    <w:rsid w:val="00B23E28"/>
    <w:rsid w:val="00B24ACE"/>
    <w:rsid w:val="00B26FB6"/>
    <w:rsid w:val="00B338CB"/>
    <w:rsid w:val="00B34849"/>
    <w:rsid w:val="00B34B81"/>
    <w:rsid w:val="00B41E37"/>
    <w:rsid w:val="00B440CD"/>
    <w:rsid w:val="00B46B50"/>
    <w:rsid w:val="00B628EA"/>
    <w:rsid w:val="00B62963"/>
    <w:rsid w:val="00B6774A"/>
    <w:rsid w:val="00B72A66"/>
    <w:rsid w:val="00B762DB"/>
    <w:rsid w:val="00B84728"/>
    <w:rsid w:val="00BA7FEF"/>
    <w:rsid w:val="00BB3F1E"/>
    <w:rsid w:val="00BC58C6"/>
    <w:rsid w:val="00BC61E7"/>
    <w:rsid w:val="00BD324A"/>
    <w:rsid w:val="00BD3399"/>
    <w:rsid w:val="00BE5DE7"/>
    <w:rsid w:val="00BF611F"/>
    <w:rsid w:val="00C0641B"/>
    <w:rsid w:val="00C07D24"/>
    <w:rsid w:val="00C1234C"/>
    <w:rsid w:val="00C135E6"/>
    <w:rsid w:val="00C15D26"/>
    <w:rsid w:val="00C249C4"/>
    <w:rsid w:val="00C27FC3"/>
    <w:rsid w:val="00C44098"/>
    <w:rsid w:val="00C62978"/>
    <w:rsid w:val="00C643B6"/>
    <w:rsid w:val="00C70B52"/>
    <w:rsid w:val="00C76C5B"/>
    <w:rsid w:val="00C903C7"/>
    <w:rsid w:val="00C93D86"/>
    <w:rsid w:val="00C93ED2"/>
    <w:rsid w:val="00C961E1"/>
    <w:rsid w:val="00CB00E0"/>
    <w:rsid w:val="00CB042D"/>
    <w:rsid w:val="00CB5D4C"/>
    <w:rsid w:val="00CD0997"/>
    <w:rsid w:val="00CD11D3"/>
    <w:rsid w:val="00CD7119"/>
    <w:rsid w:val="00CF6B8B"/>
    <w:rsid w:val="00D117E6"/>
    <w:rsid w:val="00D12A2A"/>
    <w:rsid w:val="00D13E00"/>
    <w:rsid w:val="00D1425D"/>
    <w:rsid w:val="00D32846"/>
    <w:rsid w:val="00D45230"/>
    <w:rsid w:val="00D54C7B"/>
    <w:rsid w:val="00D712B2"/>
    <w:rsid w:val="00D761E1"/>
    <w:rsid w:val="00D766F2"/>
    <w:rsid w:val="00D8363A"/>
    <w:rsid w:val="00D869F2"/>
    <w:rsid w:val="00D91C6D"/>
    <w:rsid w:val="00D92814"/>
    <w:rsid w:val="00D96F3A"/>
    <w:rsid w:val="00D97258"/>
    <w:rsid w:val="00DA379B"/>
    <w:rsid w:val="00DA6052"/>
    <w:rsid w:val="00DB1A3A"/>
    <w:rsid w:val="00DC5571"/>
    <w:rsid w:val="00DE1B81"/>
    <w:rsid w:val="00DE4BA1"/>
    <w:rsid w:val="00E10F9A"/>
    <w:rsid w:val="00E1411A"/>
    <w:rsid w:val="00E15A05"/>
    <w:rsid w:val="00E206D0"/>
    <w:rsid w:val="00E21D23"/>
    <w:rsid w:val="00E22495"/>
    <w:rsid w:val="00E3360A"/>
    <w:rsid w:val="00E37ED6"/>
    <w:rsid w:val="00E4109E"/>
    <w:rsid w:val="00E63396"/>
    <w:rsid w:val="00E64EC5"/>
    <w:rsid w:val="00E67823"/>
    <w:rsid w:val="00E67D8D"/>
    <w:rsid w:val="00E76926"/>
    <w:rsid w:val="00E82F37"/>
    <w:rsid w:val="00E8408C"/>
    <w:rsid w:val="00E84FF0"/>
    <w:rsid w:val="00E871B7"/>
    <w:rsid w:val="00E950D6"/>
    <w:rsid w:val="00E97682"/>
    <w:rsid w:val="00EA3A03"/>
    <w:rsid w:val="00EA4B8A"/>
    <w:rsid w:val="00EB5805"/>
    <w:rsid w:val="00EB7100"/>
    <w:rsid w:val="00EC36C5"/>
    <w:rsid w:val="00ED427A"/>
    <w:rsid w:val="00EE5020"/>
    <w:rsid w:val="00EE5259"/>
    <w:rsid w:val="00EE65D4"/>
    <w:rsid w:val="00EE6EF4"/>
    <w:rsid w:val="00EF2942"/>
    <w:rsid w:val="00F00A02"/>
    <w:rsid w:val="00F02170"/>
    <w:rsid w:val="00F028A3"/>
    <w:rsid w:val="00F03267"/>
    <w:rsid w:val="00F06E0F"/>
    <w:rsid w:val="00F10B27"/>
    <w:rsid w:val="00F17A7C"/>
    <w:rsid w:val="00F26EF0"/>
    <w:rsid w:val="00F35C37"/>
    <w:rsid w:val="00F369D3"/>
    <w:rsid w:val="00F36BDC"/>
    <w:rsid w:val="00F37C14"/>
    <w:rsid w:val="00F42093"/>
    <w:rsid w:val="00F42E33"/>
    <w:rsid w:val="00F47FAB"/>
    <w:rsid w:val="00F531B9"/>
    <w:rsid w:val="00F560F4"/>
    <w:rsid w:val="00F74BC7"/>
    <w:rsid w:val="00F77F90"/>
    <w:rsid w:val="00F842AD"/>
    <w:rsid w:val="00F94885"/>
    <w:rsid w:val="00FA30A3"/>
    <w:rsid w:val="00FB3F7A"/>
    <w:rsid w:val="00FC2BEC"/>
    <w:rsid w:val="00FC7E37"/>
    <w:rsid w:val="00FD0B3D"/>
    <w:rsid w:val="00FD3FEE"/>
    <w:rsid w:val="00FD4797"/>
    <w:rsid w:val="019C4F13"/>
    <w:rsid w:val="0207529C"/>
    <w:rsid w:val="040010A7"/>
    <w:rsid w:val="04B43B92"/>
    <w:rsid w:val="05B5126E"/>
    <w:rsid w:val="0AB51811"/>
    <w:rsid w:val="0B696111"/>
    <w:rsid w:val="0FE07758"/>
    <w:rsid w:val="106F7587"/>
    <w:rsid w:val="111D054F"/>
    <w:rsid w:val="11B53907"/>
    <w:rsid w:val="15AF046B"/>
    <w:rsid w:val="165365E2"/>
    <w:rsid w:val="17467C2C"/>
    <w:rsid w:val="178F31D9"/>
    <w:rsid w:val="17A901CA"/>
    <w:rsid w:val="187F4216"/>
    <w:rsid w:val="18D10062"/>
    <w:rsid w:val="18EF4F3C"/>
    <w:rsid w:val="1B49788A"/>
    <w:rsid w:val="1B616728"/>
    <w:rsid w:val="1B640FF4"/>
    <w:rsid w:val="1B824F55"/>
    <w:rsid w:val="22B8028B"/>
    <w:rsid w:val="23C43317"/>
    <w:rsid w:val="25BE4AC3"/>
    <w:rsid w:val="260664F4"/>
    <w:rsid w:val="2908051F"/>
    <w:rsid w:val="2D7651C1"/>
    <w:rsid w:val="2DA30D70"/>
    <w:rsid w:val="2DA84DEF"/>
    <w:rsid w:val="2EBE4DC2"/>
    <w:rsid w:val="2F7803BD"/>
    <w:rsid w:val="3470621C"/>
    <w:rsid w:val="36A66A34"/>
    <w:rsid w:val="387D163D"/>
    <w:rsid w:val="39DD7EB0"/>
    <w:rsid w:val="3B1E3967"/>
    <w:rsid w:val="3D3D2782"/>
    <w:rsid w:val="3E580910"/>
    <w:rsid w:val="3F0168DA"/>
    <w:rsid w:val="3F9E1E7A"/>
    <w:rsid w:val="40012917"/>
    <w:rsid w:val="42E54E95"/>
    <w:rsid w:val="44812F42"/>
    <w:rsid w:val="45FF3DEF"/>
    <w:rsid w:val="490C6189"/>
    <w:rsid w:val="4A8C50C2"/>
    <w:rsid w:val="4E221678"/>
    <w:rsid w:val="4FF43C08"/>
    <w:rsid w:val="515A1B54"/>
    <w:rsid w:val="54B5044A"/>
    <w:rsid w:val="56043407"/>
    <w:rsid w:val="568832FC"/>
    <w:rsid w:val="575E46A9"/>
    <w:rsid w:val="58057567"/>
    <w:rsid w:val="58400B01"/>
    <w:rsid w:val="58AC767E"/>
    <w:rsid w:val="59393AAB"/>
    <w:rsid w:val="5A650604"/>
    <w:rsid w:val="5CCB4EEB"/>
    <w:rsid w:val="5E8C0A93"/>
    <w:rsid w:val="63276719"/>
    <w:rsid w:val="640044E6"/>
    <w:rsid w:val="65BA4E8F"/>
    <w:rsid w:val="666D2919"/>
    <w:rsid w:val="682472FB"/>
    <w:rsid w:val="68F17366"/>
    <w:rsid w:val="69A62343"/>
    <w:rsid w:val="6D7B68EF"/>
    <w:rsid w:val="6EAF2178"/>
    <w:rsid w:val="6EDF2AD3"/>
    <w:rsid w:val="71814020"/>
    <w:rsid w:val="71C7496C"/>
    <w:rsid w:val="73AB0CD2"/>
    <w:rsid w:val="73AB6D5F"/>
    <w:rsid w:val="74B51759"/>
    <w:rsid w:val="74EC1412"/>
    <w:rsid w:val="75614591"/>
    <w:rsid w:val="758D1D97"/>
    <w:rsid w:val="75D170FC"/>
    <w:rsid w:val="769F07D0"/>
    <w:rsid w:val="76D10665"/>
    <w:rsid w:val="7A597832"/>
    <w:rsid w:val="7A8B132E"/>
    <w:rsid w:val="7ABB6566"/>
    <w:rsid w:val="7AEB749B"/>
    <w:rsid w:val="7AEC2641"/>
    <w:rsid w:val="7BC604CC"/>
    <w:rsid w:val="7C655F22"/>
    <w:rsid w:val="7C9E2F0C"/>
    <w:rsid w:val="7CD96B79"/>
    <w:rsid w:val="7EDA0885"/>
    <w:rsid w:val="FDFD73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5" w:lineRule="auto"/>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100" w:beforeLines="0" w:beforeAutospacing="1" w:after="100" w:afterLines="0" w:afterAutospacing="1" w:line="240" w:lineRule="auto"/>
      <w:jc w:val="left"/>
    </w:pPr>
    <w:rPr>
      <w:rFonts w:ascii="宋体" w:eastAsia="宋体"/>
      <w:kern w:val="2"/>
      <w:sz w:val="24"/>
      <w:lang w:val="en-US" w:eastAsia="zh-CN"/>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locked/>
    <w:uiPriority w:val="0"/>
    <w:rPr>
      <w:b/>
    </w:rPr>
  </w:style>
  <w:style w:type="paragraph" w:customStyle="1" w:styleId="12">
    <w:name w:val="p15"/>
    <w:next w:val="3"/>
    <w:qFormat/>
    <w:uiPriority w:val="0"/>
    <w:rPr>
      <w:rFonts w:ascii="Times New Roman" w:hAnsi="Times New Roman" w:eastAsia="宋体" w:cs="Times New Roman"/>
      <w:sz w:val="21"/>
      <w:szCs w:val="21"/>
      <w:lang w:val="en-US" w:eastAsia="zh-CN" w:bidi="ar-SA"/>
    </w:rPr>
  </w:style>
  <w:style w:type="character" w:customStyle="1" w:styleId="13">
    <w:name w:val="页眉 Char"/>
    <w:link w:val="6"/>
    <w:qFormat/>
    <w:locked/>
    <w:uiPriority w:val="99"/>
    <w:rPr>
      <w:rFonts w:ascii="Times New Roman" w:hAnsi="Times New Roman" w:eastAsia="宋体" w:cs="Times New Roman"/>
      <w:sz w:val="18"/>
      <w:szCs w:val="18"/>
    </w:rPr>
  </w:style>
  <w:style w:type="character" w:customStyle="1" w:styleId="14">
    <w:name w:val="页脚 Char"/>
    <w:link w:val="5"/>
    <w:qFormat/>
    <w:locked/>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0"/>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3938</Words>
  <Characters>4246</Characters>
  <Lines>18</Lines>
  <Paragraphs>5</Paragraphs>
  <TotalTime>60</TotalTime>
  <ScaleCrop>false</ScaleCrop>
  <LinksUpToDate>false</LinksUpToDate>
  <CharactersWithSpaces>4284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2016-07-28T12:23:00Z</dcterms:created>
  <dc:creator>Administrator</dc:creator>
  <cp:lastModifiedBy>油菜花儿香</cp:lastModifiedBy>
  <cp:lastPrinted>2024-11-11T16:15:00Z</cp:lastPrinted>
  <dcterms:modified xsi:type="dcterms:W3CDTF">2025-04-17T03:07:29Z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94750239F76C4D5D92C5F6C1305F6EA7_13</vt:lpwstr>
  </property>
  <property fmtid="{D5CDD505-2E9C-101B-9397-08002B2CF9AE}" pid="4" name="KSOTemplateDocerSaveRecord">
    <vt:lpwstr>eyJoZGlkIjoiOTQxNzEzMTExNzZmYTRkMWUxMjM0YTE4YmNjZmFjNTYiLCJ1c2VySWQiOiIzNTg1ODI4NjMifQ==</vt:lpwstr>
  </property>
</Properties>
</file>