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  示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</w:p>
    <w:p>
      <w:pPr>
        <w:ind w:left="315" w:leftChars="15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根据《重庆市医疗机构管理条例》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关于印发诊所备案管理暂行办法的通知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国卫医政发〔2022〕33号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）的文件要求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，同意设置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重庆郎山诊所管理连锁有限公司丰都高家镇新高路中西医结合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诊所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，地址：丰都县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高家镇新高路下段35号，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诊疗科目：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中西医结合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科；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现予以公示，如有异议，请电话或书面反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bookmarkStart w:id="0" w:name="_GoBack"/>
      <w:bookmarkEnd w:id="0"/>
    </w:p>
    <w:p>
      <w:pPr>
        <w:ind w:left="315" w:leftChars="15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联系电话：023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70608947。</w:t>
      </w:r>
    </w:p>
    <w:p>
      <w:pPr>
        <w:ind w:left="315" w:leftChars="15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公示期限：20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ind w:firstLine="4960" w:firstLineChars="1550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ind w:firstLine="4960" w:firstLineChars="1550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ind w:firstLine="4960" w:firstLineChars="1550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ind w:firstLine="4960" w:firstLineChars="1550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ind w:firstLine="5280" w:firstLineChars="165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</w:t>
      </w:r>
    </w:p>
    <w:p>
      <w:pPr>
        <w:pStyle w:val="5"/>
        <w:ind w:left="720" w:firstLine="0" w:firstLineChars="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zEzMTExNzZmYTRkMWUxMjM0YTE4YmNjZmFjNTYifQ=="/>
  </w:docVars>
  <w:rsids>
    <w:rsidRoot w:val="4BE25004"/>
    <w:rsid w:val="00A87F74"/>
    <w:rsid w:val="00B26193"/>
    <w:rsid w:val="08F91426"/>
    <w:rsid w:val="09AE1B08"/>
    <w:rsid w:val="1C1C6800"/>
    <w:rsid w:val="1C8B245B"/>
    <w:rsid w:val="1CE13FEE"/>
    <w:rsid w:val="2676526D"/>
    <w:rsid w:val="26EE3DC3"/>
    <w:rsid w:val="2B33410D"/>
    <w:rsid w:val="38A452A1"/>
    <w:rsid w:val="3A717952"/>
    <w:rsid w:val="3AF93D77"/>
    <w:rsid w:val="3B8D048C"/>
    <w:rsid w:val="415B32A3"/>
    <w:rsid w:val="421F6DE1"/>
    <w:rsid w:val="4254125A"/>
    <w:rsid w:val="48065ABB"/>
    <w:rsid w:val="4A156954"/>
    <w:rsid w:val="4BE25004"/>
    <w:rsid w:val="4CF11927"/>
    <w:rsid w:val="57F20F57"/>
    <w:rsid w:val="59276C3D"/>
    <w:rsid w:val="67F556BF"/>
    <w:rsid w:val="6C57134F"/>
    <w:rsid w:val="70AF25EE"/>
    <w:rsid w:val="797A39DC"/>
    <w:rsid w:val="79A56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205</Characters>
  <Lines>0</Lines>
  <Paragraphs>0</Paragraphs>
  <TotalTime>23</TotalTime>
  <ScaleCrop>false</ScaleCrop>
  <LinksUpToDate>false</LinksUpToDate>
  <CharactersWithSpaces>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2021-06-28T02:59:00Z</dcterms:created>
  <dc:creator>邱引</dc:creator>
  <cp:lastModifiedBy>油菜花儿香</cp:lastModifiedBy>
  <cp:lastPrinted>2024-05-29T02:43:00Z</cp:lastPrinted>
  <dcterms:modified xsi:type="dcterms:W3CDTF">2024-05-29T03:35:11Z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2DADD3A7A655464DA9C57E06E88E40F9_13</vt:lpwstr>
  </property>
</Properties>
</file>