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
        <w:rPr>
          <w:rFonts w:ascii="宋体"/>
          <w:sz w:val="32"/>
          <w:szCs w:val="32"/>
        </w:rPr>
      </w:pPr>
    </w:p>
    <w:p>
      <w:pPr>
        <w:spacing w:line="560" w:lineRule="exact"/>
        <w:ind w:right="85"/>
        <w:jc w:val="center"/>
        <w:rPr>
          <w:rFonts w:hint="eastAsia" w:ascii="方正小标宋简体" w:eastAsia="方正小标宋简体"/>
          <w:bCs/>
          <w:sz w:val="44"/>
          <w:lang w:eastAsia="zh-CN"/>
        </w:rPr>
      </w:pPr>
      <w:r>
        <w:rPr>
          <w:rFonts w:hint="eastAsia" w:ascii="方正小标宋简体" w:eastAsia="方正小标宋简体"/>
          <w:bCs/>
          <w:sz w:val="44"/>
          <w:lang w:eastAsia="zh-CN"/>
        </w:rPr>
        <w:t>丰都县卫生健康委员会</w:t>
      </w:r>
    </w:p>
    <w:p>
      <w:pPr>
        <w:ind w:right="85"/>
        <w:jc w:val="center"/>
        <w:rPr>
          <w:rFonts w:ascii="方正小标宋简体" w:eastAsia="方正小标宋简体"/>
          <w:bCs/>
          <w:sz w:val="44"/>
        </w:rPr>
      </w:pPr>
      <w:r>
        <w:rPr>
          <w:rFonts w:hint="eastAsia" w:ascii="方正小标宋简体" w:eastAsia="方正小标宋简体"/>
          <w:bCs/>
          <w:sz w:val="44"/>
          <w:lang w:val="en-US" w:eastAsia="zh-CN"/>
        </w:rPr>
        <w:t>2021年</w:t>
      </w:r>
      <w:r>
        <w:rPr>
          <w:rFonts w:hint="eastAsia" w:ascii="方正小标宋简体" w:eastAsia="方正小标宋简体"/>
          <w:bCs/>
          <w:sz w:val="44"/>
        </w:rPr>
        <w:t>全民健康信息平台网络运行维护项目资金绩效自评报告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一、项目基本概况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（一）项目概况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1.立项背景</w:t>
      </w:r>
    </w:p>
    <w:p>
      <w:pPr>
        <w:ind w:firstLine="640" w:firstLineChars="200"/>
        <w:rPr>
          <w:rFonts w:ascii="仿宋_GB2312" w:eastAsia="仿宋_GB2312"/>
          <w:sz w:val="32"/>
          <w:szCs w:val="32"/>
        </w:rPr>
      </w:pPr>
      <w:r>
        <w:rPr>
          <w:rFonts w:hint="eastAsia" w:ascii="仿宋_GB2312" w:hAnsi="仿宋" w:eastAsia="仿宋_GB2312"/>
          <w:sz w:val="32"/>
          <w:szCs w:val="32"/>
        </w:rPr>
        <w:t>根据国家卫生部提出的“46312”总体框架思路，基于国家公共卫生服务2017版规范、国家电子病历标准、国家基层医疗信息化指导意见、国家区域卫生标准和其他相关规范标准，以智能医疗云计算方式一个平台五个数据库（公共卫生健康档案数据库、电子病历数据库、区域心电图数据库、区域PACS数据库、区域LIS数据库）一个专网一卡通的设计思路实现的智能云计算信息共享平台。</w:t>
      </w:r>
      <w:r>
        <w:rPr>
          <w:rFonts w:hint="eastAsia" w:ascii="仿宋_GB2312" w:eastAsia="仿宋_GB2312"/>
          <w:sz w:val="32"/>
          <w:szCs w:val="32"/>
        </w:rPr>
        <w:t>以服务医改、改善民生、保障人民健康为出发点，以前沿信息技术为支撑，以标准和安全为保障，创新管理和服务模式，提升卫生计生服务质量和运行效率，建立健全人口全覆盖、生命全过程、中西医并重的人口健康信息服务体系，为全面深化医改、调整完善生育政策奠定坚实基础。</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2.项目实施情况</w:t>
      </w:r>
    </w:p>
    <w:p>
      <w:pPr>
        <w:ind w:firstLine="640" w:firstLineChars="200"/>
        <w:rPr>
          <w:rFonts w:ascii="仿宋_GB2312" w:eastAsia="仿宋_GB2312"/>
          <w:sz w:val="32"/>
          <w:szCs w:val="32"/>
        </w:rPr>
      </w:pPr>
      <w:r>
        <w:rPr>
          <w:rFonts w:hint="eastAsia" w:ascii="仿宋_GB2312" w:hAnsi="仿宋" w:eastAsia="仿宋_GB2312"/>
          <w:sz w:val="32"/>
          <w:szCs w:val="32"/>
        </w:rPr>
        <w:t>我县全民健康信息平台建设，</w:t>
      </w:r>
      <w:r>
        <w:rPr>
          <w:rFonts w:hint="eastAsia" w:ascii="仿宋_GB2312" w:hAnsi="仿宋" w:eastAsia="仿宋_GB2312"/>
          <w:b/>
          <w:bCs/>
          <w:sz w:val="32"/>
          <w:szCs w:val="32"/>
        </w:rPr>
        <w:t>一是完成了B级机房建设。</w:t>
      </w:r>
      <w:r>
        <w:rPr>
          <w:rFonts w:hint="eastAsia" w:ascii="方正仿宋_GBK" w:hAnsi="楷体" w:eastAsia="方正仿宋_GBK"/>
          <w:sz w:val="32"/>
          <w:szCs w:val="32"/>
        </w:rPr>
        <w:t>2015年3月按照市B级机房建设标准建设完成。中心机房的保温、防尘、防潮、静电地板、消防系统、防雷系统、配电系统、UPS供电系统、精密空调系统、环境监测系统均满足相关要求。二</w:t>
      </w:r>
      <w:r>
        <w:rPr>
          <w:rFonts w:hint="eastAsia" w:ascii="方正仿宋简体" w:hAnsi="方正仿宋简体" w:eastAsia="方正仿宋简体" w:cs="方正仿宋简体"/>
          <w:b/>
          <w:bCs/>
          <w:sz w:val="32"/>
          <w:szCs w:val="32"/>
        </w:rPr>
        <w:t>是完成以人口健康信息化为基础的五大数据库建设。</w:t>
      </w:r>
      <w:r>
        <w:rPr>
          <w:rFonts w:hint="eastAsia" w:ascii="仿宋_GB2312" w:eastAsia="仿宋_GB2312"/>
          <w:sz w:val="32"/>
          <w:szCs w:val="32"/>
        </w:rPr>
        <w:t>即全员家庭全民健康信息数据库、电子病历数据库、电子健康档案数据库、公共卫生数据库、中医药健康管理数据库、医疗卫生资源库。</w:t>
      </w:r>
      <w:r>
        <w:rPr>
          <w:rFonts w:hint="eastAsia" w:ascii="仿宋_GB2312" w:eastAsia="仿宋_GB2312"/>
          <w:b/>
          <w:bCs/>
          <w:sz w:val="32"/>
          <w:szCs w:val="32"/>
        </w:rPr>
        <w:t>三是用五大数据库来支撑一个全民健康信息平台</w:t>
      </w:r>
      <w:r>
        <w:rPr>
          <w:rFonts w:hint="eastAsia" w:ascii="仿宋_GB2312" w:eastAsia="仿宋_GB2312"/>
          <w:sz w:val="32"/>
          <w:szCs w:val="32"/>
        </w:rPr>
        <w:t>，在平台上建设六大类业务应用，即公共卫生、计划生育、医疗服务、医疗保障、药品供应保障和综合管理，逐步形成国家、重庆市、丰都县的三级区域人口健康信息平台，同时建设信息标准体系和信息安全体系。</w:t>
      </w:r>
      <w:r>
        <w:rPr>
          <w:rFonts w:hint="eastAsia" w:ascii="仿宋_GB2312" w:eastAsia="仿宋_GB2312"/>
          <w:b/>
          <w:bCs/>
          <w:sz w:val="32"/>
          <w:szCs w:val="32"/>
        </w:rPr>
        <w:t>四是建成以卫生信息化带动卫生现代化。</w:t>
      </w:r>
      <w:r>
        <w:rPr>
          <w:rFonts w:hint="eastAsia" w:ascii="仿宋_GB2312" w:eastAsia="仿宋_GB2312"/>
          <w:sz w:val="32"/>
          <w:szCs w:val="32"/>
        </w:rPr>
        <w:t>按照“统筹规划、国家主导，统一标准、联合建设，互通互联、资源共享” 的指导方针，高标准、高起点、高质量建设卫生信息网络系统和市、县二级区域卫生信息数据中心，实现各级各类医疗卫生机构联网、信息互通共享，满足广大居民、医务人员、卫生管理者等各领域人员对卫生信息的不同需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3.经费来源和使用情况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年县财政下达了我县全民健康信息平台网络运行维护资金</w:t>
      </w:r>
      <w:r>
        <w:rPr>
          <w:rFonts w:hint="eastAsia" w:ascii="仿宋_GB2312" w:hAnsi="仿宋" w:eastAsia="仿宋_GB2312"/>
          <w:sz w:val="32"/>
          <w:szCs w:val="32"/>
          <w:lang w:val="en-US" w:eastAsia="zh-CN"/>
        </w:rPr>
        <w:t>6</w:t>
      </w:r>
      <w:r>
        <w:rPr>
          <w:rFonts w:hint="eastAsia" w:ascii="仿宋_GB2312" w:hAnsi="仿宋" w:eastAsia="仿宋_GB2312"/>
          <w:sz w:val="32"/>
          <w:szCs w:val="32"/>
        </w:rPr>
        <w:t>3.185万元。为确保全民健康信息平台网络正常运行，我委按照要求：其中全民健康信息系统三级等保测评费</w:t>
      </w:r>
      <w:r>
        <w:rPr>
          <w:rFonts w:hint="eastAsia" w:ascii="仿宋_GB2312" w:hAnsi="仿宋" w:eastAsia="仿宋_GB2312"/>
          <w:sz w:val="32"/>
          <w:szCs w:val="32"/>
          <w:lang w:val="en-US" w:eastAsia="zh-CN"/>
        </w:rPr>
        <w:t>1</w:t>
      </w:r>
      <w:r>
        <w:rPr>
          <w:rFonts w:hint="eastAsia" w:ascii="仿宋_GB2312" w:hAnsi="仿宋" w:eastAsia="仿宋_GB2312"/>
          <w:sz w:val="32"/>
          <w:szCs w:val="32"/>
        </w:rPr>
        <w:t>5.00万元</w:t>
      </w:r>
      <w:r>
        <w:rPr>
          <w:rFonts w:hint="eastAsia" w:ascii="仿宋_GB2312" w:hAnsi="仿宋" w:eastAsia="仿宋_GB2312"/>
          <w:sz w:val="32"/>
          <w:szCs w:val="32"/>
          <w:lang w:eastAsia="zh-CN"/>
        </w:rPr>
        <w:t>。村网络运行服务费</w:t>
      </w:r>
      <w:r>
        <w:rPr>
          <w:rFonts w:hint="eastAsia" w:ascii="仿宋_GB2312" w:hAnsi="仿宋" w:eastAsia="仿宋_GB2312"/>
          <w:sz w:val="32"/>
          <w:szCs w:val="32"/>
          <w:lang w:val="en-US" w:eastAsia="zh-CN"/>
        </w:rPr>
        <w:t>6万。院前医疗急救平台服务费7.185万元</w:t>
      </w:r>
      <w:r>
        <w:rPr>
          <w:rFonts w:hint="eastAsia" w:ascii="仿宋_GB2312" w:hAnsi="仿宋" w:eastAsia="仿宋_GB2312"/>
          <w:sz w:val="32"/>
          <w:szCs w:val="32"/>
        </w:rPr>
        <w:t>。全民健康信息系统</w:t>
      </w:r>
      <w:bookmarkStart w:id="0" w:name="_GoBack"/>
      <w:bookmarkEnd w:id="0"/>
      <w:r>
        <w:rPr>
          <w:rFonts w:hint="eastAsia" w:ascii="仿宋_GB2312" w:hAnsi="仿宋" w:eastAsia="仿宋_GB2312"/>
          <w:sz w:val="32"/>
          <w:szCs w:val="32"/>
        </w:rPr>
        <w:t>依托三方网络公司运行维护服务费15.00万元；全民健康信息平台（包含全县医疗机构信息系统34个）升级改造费20.00万元，无资金结余。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1、投入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时效目标：项目实施时间：202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年1-12月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成本目标：投入总额：</w:t>
      </w:r>
      <w:r>
        <w:rPr>
          <w:rFonts w:hint="eastAsia" w:ascii="仿宋_GB2312" w:hAnsi="仿宋" w:eastAsia="仿宋_GB2312"/>
          <w:sz w:val="32"/>
          <w:szCs w:val="32"/>
          <w:lang w:val="en-US" w:eastAsia="zh-CN"/>
        </w:rPr>
        <w:t>6</w:t>
      </w:r>
      <w:r>
        <w:rPr>
          <w:rFonts w:hint="eastAsia" w:ascii="仿宋_GB2312" w:hAnsi="仿宋" w:eastAsia="仿宋_GB2312"/>
          <w:sz w:val="32"/>
          <w:szCs w:val="32"/>
        </w:rPr>
        <w:t>3.185万元。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2、产出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数量目标：服务数量：全县83万人口医疗数据。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质量目标：83人口医疗数据安全，34家医疗机构数据安全。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3、效益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经济效益目标：全县34所医疗卫生单位、330个村卫生室信息系统能正常运转，节约纸张成本费。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社会效益目标：缓解了全县58多万常住人口看病烦、看病累。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可持续影响目标：群众看病烦、看病累的问题逐步得到缓解。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服务对象满意度目标：基层群众满意度达80%以上。</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二、项目绩效评价工作情况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年12月25日，成立全民健康信息平台项目绩效评价工作组，负责绩效自评工作，工作组的主要成员及职责如下：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1.工作组成员</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组  长： 李</w:t>
      </w:r>
      <w:r>
        <w:rPr>
          <w:rFonts w:hint="eastAsia" w:ascii="仿宋_GB2312" w:hAnsi="仿宋" w:eastAsia="仿宋_GB2312"/>
          <w:sz w:val="32"/>
          <w:szCs w:val="32"/>
          <w:lang w:eastAsia="zh-CN"/>
        </w:rPr>
        <w:t>飞</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副组长：</w:t>
      </w:r>
      <w:r>
        <w:rPr>
          <w:rFonts w:hint="eastAsia" w:ascii="仿宋_GB2312" w:hAnsi="仿宋" w:eastAsia="仿宋_GB2312"/>
          <w:sz w:val="32"/>
          <w:szCs w:val="32"/>
          <w:lang w:eastAsia="zh-CN"/>
        </w:rPr>
        <w:t>蒋自富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成  员： 向兴国、李林、熊治国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办公室设在规划财务科。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2.工作职责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（1）组长职责：审批绩效自评方案，监督、检查、核实绩效自评结果；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（2）副组长职责：审核修改拟定的绩效自评方案，并提交考评工作组会议讨论通过；监督、部署、确认绩效自评过程及反馈意见的处理。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spacing w:line="560" w:lineRule="exact"/>
        <w:ind w:firstLine="796" w:firstLineChars="249"/>
        <w:rPr>
          <w:rFonts w:ascii="仿宋_GB2312" w:hAnsi="宋体" w:eastAsia="仿宋_GB2312"/>
          <w:b/>
          <w:sz w:val="30"/>
          <w:szCs w:val="30"/>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年1月15日，考评工作组到项目点现场，按照项目批复文件、合同条款、项目设计概算等，开展自评检查工作，对项目整体实施情况和质量进行评定，核实资金拨付情况等。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三、绩效分析及评价结论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（一）投入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1年</w:t>
      </w:r>
      <w:r>
        <w:rPr>
          <w:rFonts w:hint="eastAsia" w:ascii="仿宋_GB2312" w:hAnsi="仿宋" w:eastAsia="仿宋_GB2312"/>
          <w:sz w:val="32"/>
          <w:szCs w:val="32"/>
        </w:rPr>
        <w:t>全民健康信息平台网络运行维护资金</w:t>
      </w:r>
      <w:r>
        <w:rPr>
          <w:rFonts w:hint="eastAsia" w:ascii="仿宋_GB2312" w:hAnsi="仿宋" w:eastAsia="仿宋_GB2312"/>
          <w:sz w:val="32"/>
          <w:szCs w:val="32"/>
          <w:lang w:val="en-US" w:eastAsia="zh-CN"/>
        </w:rPr>
        <w:t>6</w:t>
      </w:r>
      <w:r>
        <w:rPr>
          <w:rFonts w:hint="eastAsia" w:ascii="仿宋_GB2312" w:hAnsi="仿宋" w:eastAsia="仿宋_GB2312"/>
          <w:sz w:val="32"/>
          <w:szCs w:val="32"/>
        </w:rPr>
        <w:t>3.185万元。县本级财政配套资金</w:t>
      </w:r>
      <w:r>
        <w:rPr>
          <w:rFonts w:hint="eastAsia" w:ascii="仿宋_GB2312" w:hAnsi="仿宋" w:eastAsia="仿宋_GB2312"/>
          <w:sz w:val="32"/>
          <w:szCs w:val="32"/>
          <w:lang w:val="en-US" w:eastAsia="zh-CN"/>
        </w:rPr>
        <w:t>30</w:t>
      </w:r>
      <w:r>
        <w:rPr>
          <w:rFonts w:hint="eastAsia" w:ascii="仿宋_GB2312" w:hAnsi="仿宋" w:eastAsia="仿宋_GB2312"/>
          <w:sz w:val="32"/>
          <w:szCs w:val="32"/>
        </w:rPr>
        <w:t>万元，</w:t>
      </w:r>
      <w:r>
        <w:rPr>
          <w:rFonts w:hint="eastAsia" w:ascii="仿宋_GB2312" w:hAnsi="仿宋" w:eastAsia="仿宋_GB2312"/>
          <w:sz w:val="32"/>
          <w:szCs w:val="32"/>
          <w:lang w:eastAsia="zh-CN"/>
        </w:rPr>
        <w:t>去年节约</w:t>
      </w:r>
      <w:r>
        <w:rPr>
          <w:rFonts w:hint="eastAsia" w:ascii="仿宋_GB2312" w:hAnsi="仿宋" w:eastAsia="仿宋_GB2312"/>
          <w:sz w:val="32"/>
          <w:szCs w:val="32"/>
          <w:lang w:val="en-US" w:eastAsia="zh-CN"/>
        </w:rPr>
        <w:t>40万元，</w:t>
      </w:r>
      <w:r>
        <w:rPr>
          <w:rFonts w:hint="eastAsia" w:ascii="仿宋_GB2312" w:hAnsi="仿宋" w:eastAsia="仿宋_GB2312"/>
          <w:sz w:val="32"/>
          <w:szCs w:val="32"/>
        </w:rPr>
        <w:t>共计</w:t>
      </w:r>
      <w:r>
        <w:rPr>
          <w:rFonts w:hint="eastAsia" w:ascii="仿宋_GB2312" w:hAnsi="仿宋" w:eastAsia="仿宋_GB2312"/>
          <w:sz w:val="32"/>
          <w:szCs w:val="32"/>
          <w:lang w:val="en-US" w:eastAsia="zh-CN"/>
        </w:rPr>
        <w:t>6</w:t>
      </w:r>
      <w:r>
        <w:rPr>
          <w:rFonts w:hint="eastAsia" w:ascii="仿宋_GB2312" w:hAnsi="仿宋" w:eastAsia="仿宋_GB2312"/>
          <w:sz w:val="32"/>
          <w:szCs w:val="32"/>
        </w:rPr>
        <w:t>3.185万元，投入3全民健康信息系统三级等保测评费</w:t>
      </w:r>
      <w:r>
        <w:rPr>
          <w:rFonts w:hint="eastAsia" w:ascii="仿宋_GB2312" w:hAnsi="仿宋" w:eastAsia="仿宋_GB2312"/>
          <w:sz w:val="32"/>
          <w:szCs w:val="32"/>
          <w:lang w:val="en-US" w:eastAsia="zh-CN"/>
        </w:rPr>
        <w:t>1</w:t>
      </w:r>
      <w:r>
        <w:rPr>
          <w:rFonts w:hint="eastAsia" w:ascii="仿宋_GB2312" w:hAnsi="仿宋" w:eastAsia="仿宋_GB2312"/>
          <w:sz w:val="32"/>
          <w:szCs w:val="32"/>
        </w:rPr>
        <w:t>5.00万元</w:t>
      </w:r>
      <w:r>
        <w:rPr>
          <w:rFonts w:hint="eastAsia" w:ascii="仿宋_GB2312" w:hAnsi="仿宋" w:eastAsia="仿宋_GB2312"/>
          <w:sz w:val="32"/>
          <w:szCs w:val="32"/>
          <w:lang w:eastAsia="zh-CN"/>
        </w:rPr>
        <w:t>。村网络运行服务费</w:t>
      </w:r>
      <w:r>
        <w:rPr>
          <w:rFonts w:hint="eastAsia" w:ascii="仿宋_GB2312" w:hAnsi="仿宋" w:eastAsia="仿宋_GB2312"/>
          <w:sz w:val="32"/>
          <w:szCs w:val="32"/>
          <w:lang w:val="en-US" w:eastAsia="zh-CN"/>
        </w:rPr>
        <w:t>6万。院前医疗急救平台服务费7.185万元</w:t>
      </w:r>
      <w:r>
        <w:rPr>
          <w:rFonts w:hint="eastAsia" w:ascii="仿宋_GB2312" w:hAnsi="仿宋" w:eastAsia="仿宋_GB2312"/>
          <w:sz w:val="32"/>
          <w:szCs w:val="32"/>
        </w:rPr>
        <w:t>。全民健康信息系统依托三方网络公司运行维护服务费15.00万元；全民健康信息平台（包含全县医疗机构信息系统34个）升级改造费20.00万元，资金到位率100%。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我委严格按照丰都县财政局关于印发《丰都县2020-2021年政府集中采购目录及限额标准》的通知（丰都财政发〔2019〕34号）</w:t>
      </w:r>
      <w:r>
        <w:rPr>
          <w:rFonts w:hint="eastAsia" w:ascii="仿宋_GB2312" w:eastAsia="仿宋_GB2312"/>
          <w:kern w:val="0"/>
          <w:sz w:val="32"/>
        </w:rPr>
        <w:t>相关规定，认真执行了采购制度。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（三）产出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全民健康信息系统，缩短了就医流程，节约了就医时间，提高了工作效率和服务质量。病人可以通过设备进行24小时取款、自行充值、挂号、缴费、检验检查结果自助打印，既方便了病人，也减少了医院人员的投入。通过移动线上（支付宝、微信、银联）等多种支付方式，全方位覆盖挂号、诊间支付、就诊卡充值等多个支付场景，全面提升患者就医体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（四）效果</w:t>
      </w:r>
    </w:p>
    <w:p>
      <w:pPr>
        <w:pStyle w:val="2"/>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1、社会效益：202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为基层群众通过多种形式，开展面向大众的健康知识宣传和体检预约等工作。各医疗机构根据需求以导医台为基础，推进门诊综合服务中心，发放健康知识宣传单，播放健康教育宣传片，为患者提供门诊综合服务。为群众提供更便捷的服务，增强群众的满意度和获得感，进一步提升县域内就诊率，群众看烦、看病累的问题得到进一步缓解。</w:t>
      </w:r>
    </w:p>
    <w:p>
      <w:pPr>
        <w:pStyle w:val="2"/>
        <w:spacing w:line="560" w:lineRule="exact"/>
        <w:ind w:firstLine="640" w:firstLineChars="200"/>
        <w:rPr>
          <w:rFonts w:ascii="仿宋_GB2312" w:hAnsi="楷体_GB2312" w:eastAsia="仿宋_GB2312" w:cs="宋体"/>
          <w:sz w:val="32"/>
          <w:szCs w:val="32"/>
        </w:rPr>
      </w:pPr>
      <w:r>
        <w:rPr>
          <w:rFonts w:hint="eastAsia" w:ascii="仿宋_GB2312" w:eastAsia="仿宋_GB2312"/>
          <w:sz w:val="32"/>
          <w:szCs w:val="32"/>
        </w:rPr>
        <w:t>2、社会公众满意度：</w:t>
      </w:r>
      <w:r>
        <w:rPr>
          <w:rFonts w:hint="eastAsia" w:ascii="仿宋_GB2312" w:hAnsi="楷体_GB2312" w:eastAsia="仿宋_GB2312" w:cs="宋体"/>
          <w:sz w:val="32"/>
          <w:szCs w:val="32"/>
        </w:rPr>
        <w:t xml:space="preserve"> 经调查202</w:t>
      </w:r>
      <w:r>
        <w:rPr>
          <w:rFonts w:hint="eastAsia" w:ascii="仿宋_GB2312" w:hAnsi="楷体_GB2312" w:eastAsia="仿宋_GB2312" w:cs="宋体"/>
          <w:sz w:val="32"/>
          <w:szCs w:val="32"/>
          <w:lang w:val="en-US" w:eastAsia="zh-CN"/>
        </w:rPr>
        <w:t>1</w:t>
      </w:r>
      <w:r>
        <w:rPr>
          <w:rFonts w:hint="eastAsia" w:ascii="仿宋_GB2312" w:hAnsi="楷体_GB2312" w:eastAsia="仿宋_GB2312" w:cs="宋体"/>
          <w:sz w:val="32"/>
          <w:szCs w:val="32"/>
        </w:rPr>
        <w:t>年基层群众满意度达80%。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（五）评价结果和评价结论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本项目自评分为94.8分，评价等级为优等级，达到预期绩效目标。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四、经验总结、存在问题及意见或建议</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（一）经验总结</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全民健康信息平台。逐步融合大数据、云计算、人工智能等现代信息技术在健康医疗领域的广泛应用，健康医疗信息化对优化医疗资源配置、创新健康医疗服务的内容与形式，逐渐成为深化医改、推进健康中国建设的重要支撑。</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（二）存在问题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信息化建设标准不一致。健康医疗信息化标准体系建设尚有欠缺，数据格式和标准不统一，信息共享接口平台不开放，地域、行政机构的壁垒造成各项目之间数据交换和共享非常困难；健康档案数据库信息繁多，数据利用率较低，居民健康档案多数成为“死档”，对建立电子健康档案库和健康大数据的分析利用造成很大困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信息化建设人才缺乏。受传统观念的影响，医疗机构主要以引进医疗业务人才为主，极少引进卫生信息人才。我县卫生行政主管部门以及各级医疗机构均严重缺乏专业的计算机专业人才，健康医疗系统维护和持续更新难以为继。人才资源的缺乏导致健康医疗信息化工作未得到足够重视，缺少信息化建设的中坚力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3.信息化建设资金短缺。建设全县五大数据库，是一项庞大而复杂的系统工程，实施过程中涵盖了人力资源支出、软件平台运行硬件设施采购等，亟需增加财政投入。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4.便民平台有待升级。县级医院便民平台的建立、诊间的支付为居民就医提供了便利，但网络安全、大数据的存储和数据平台、移动医疗的建设以及电子病历的评级等系统的建设仍需进一步升级，县级医院面临的资金压力大，无力负担。    </w:t>
      </w:r>
    </w:p>
    <w:p>
      <w:pPr>
        <w:spacing w:line="560" w:lineRule="exact"/>
        <w:ind w:firstLine="640" w:firstLineChars="200"/>
        <w:rPr>
          <w:rFonts w:ascii="仿宋_GB2312" w:hAnsi="楷体_GB2312" w:eastAsia="仿宋_GB2312"/>
          <w:sz w:val="32"/>
        </w:rPr>
      </w:pPr>
      <w:r>
        <w:rPr>
          <w:rFonts w:hint="eastAsia" w:ascii="仿宋_GB2312" w:hAnsi="楷体_GB2312" w:eastAsia="仿宋_GB2312"/>
          <w:sz w:val="32"/>
        </w:rPr>
        <w:t>（三）意见或建议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强化政府领导机制。健康医疗信息化建设涉及医疗、药品、行政等多个方面，县委、县政府将全面参与健康医疗信息化建设、协调，赋予卫生主管部门一定的管理权限，建立健康医疗信息化建设领导机制，制定健康医疗信息化建设发展规划，从政策上予以支持、重视健康医疗信息化建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2.增加财政投入力度。加大对健康医疗信息化建设的投入，增加信息化建设预算，为乡镇卫生院、村卫生室配备移动便携式彩超和心电图机；解决远程会诊平台医生读片和诊断相关费用，进一步提升基层医疗服务能力。此外，县级医院智慧医院创建工作任务艰巨，投入巨大。为保障县级医院的顺利创建，尽快予以解决县医院和县中医院信息化系统规划建设费用，升级便民惠民服务平台，切实提高群众就医的满意度和获得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3.加强人才队伍建设。继续加大人才队伍引进、培养力度，提高卫生信息化人才招聘数量，改进公开招聘办法，提高信息化工作人员的待遇，实现我县信息化建设的可持续发展。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健康医疗信息化的发展基于大数据下的数据分析和深植于各级医疗卫生机构的健康管理，县委、县政府将继续以便民惠民为立足点，改善服务条件，统筹推进我县卫生健康事业的全面发展，实现更好的社会效益，助力“健康丰都”建设，为全县人民提供安全、有效、方便的医疗卫生服务，为保障人民群众身体健康作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方正仿宋_GBK"/>
          <w:sz w:val="32"/>
          <w:szCs w:val="32"/>
          <w:lang w:val="en-US" w:eastAsia="zh-CN"/>
        </w:rPr>
      </w:pPr>
      <w:r>
        <w:rPr>
          <w:rFonts w:hint="eastAsia" w:ascii="方正仿宋_GBK" w:hAnsi="黑体" w:eastAsia="方正仿宋_GBK"/>
          <w:sz w:val="32"/>
          <w:szCs w:val="32"/>
        </w:rPr>
        <w:t>绩效自评结果将在丰都县人民政府公众信息门户网站上进行公开</w:t>
      </w:r>
      <w:r>
        <w:rPr>
          <w:rFonts w:hint="eastAsia" w:ascii="方正仿宋_GBK" w:hAnsi="黑体" w:eastAsia="方正仿宋_GBK"/>
          <w:sz w:val="32"/>
          <w:szCs w:val="32"/>
          <w:lang w:eastAsia="zh-CN"/>
        </w:rPr>
        <w:t>。</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rPr>
          <w:rFonts w:ascii="楷体_GB2312" w:hAnsi="仿宋" w:eastAsia="楷体_GB2312"/>
          <w:sz w:val="32"/>
          <w:szCs w:val="32"/>
        </w:rPr>
      </w:pPr>
      <w:r>
        <w:rPr>
          <w:rFonts w:hint="eastAsia" w:ascii="楷体_GB2312" w:hAnsi="仿宋" w:eastAsia="楷体_GB2312"/>
          <w:sz w:val="32"/>
          <w:szCs w:val="32"/>
        </w:rPr>
        <w:t xml:space="preserve">   </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YWMyYjk5NDkzODljYTkwZWExNDY1MzEzYzgzODMifQ=="/>
  </w:docVars>
  <w:rsids>
    <w:rsidRoot w:val="002936D8"/>
    <w:rsid w:val="00023A58"/>
    <w:rsid w:val="001050A5"/>
    <w:rsid w:val="00110F4A"/>
    <w:rsid w:val="00181BAC"/>
    <w:rsid w:val="0021150F"/>
    <w:rsid w:val="0028461C"/>
    <w:rsid w:val="002936D8"/>
    <w:rsid w:val="003448E0"/>
    <w:rsid w:val="00363FBF"/>
    <w:rsid w:val="004006A3"/>
    <w:rsid w:val="004235A7"/>
    <w:rsid w:val="004F6052"/>
    <w:rsid w:val="005044CB"/>
    <w:rsid w:val="00513824"/>
    <w:rsid w:val="00542AE9"/>
    <w:rsid w:val="006E78EC"/>
    <w:rsid w:val="00720E15"/>
    <w:rsid w:val="00746E54"/>
    <w:rsid w:val="00816887"/>
    <w:rsid w:val="0096394C"/>
    <w:rsid w:val="00967CB4"/>
    <w:rsid w:val="009C33BE"/>
    <w:rsid w:val="009F4615"/>
    <w:rsid w:val="00A90210"/>
    <w:rsid w:val="00A92B07"/>
    <w:rsid w:val="00AF609E"/>
    <w:rsid w:val="00B5349A"/>
    <w:rsid w:val="00B6143D"/>
    <w:rsid w:val="00BA0692"/>
    <w:rsid w:val="00CC0284"/>
    <w:rsid w:val="00D51D47"/>
    <w:rsid w:val="00D80EA5"/>
    <w:rsid w:val="00DB643E"/>
    <w:rsid w:val="00DF4481"/>
    <w:rsid w:val="00E25364"/>
    <w:rsid w:val="00E66DAE"/>
    <w:rsid w:val="00E94E91"/>
    <w:rsid w:val="00F24546"/>
    <w:rsid w:val="00F97AAC"/>
    <w:rsid w:val="00FD01E3"/>
    <w:rsid w:val="00FD703B"/>
    <w:rsid w:val="0A01175D"/>
    <w:rsid w:val="0BF76F07"/>
    <w:rsid w:val="0DE43343"/>
    <w:rsid w:val="17C20D64"/>
    <w:rsid w:val="2A307185"/>
    <w:rsid w:val="2E940BE1"/>
    <w:rsid w:val="34964E2C"/>
    <w:rsid w:val="3ED572A0"/>
    <w:rsid w:val="430640E8"/>
    <w:rsid w:val="58512168"/>
    <w:rsid w:val="5C9B08E6"/>
    <w:rsid w:val="5E047F73"/>
    <w:rsid w:val="6BB838E4"/>
    <w:rsid w:val="735B6E64"/>
    <w:rsid w:val="7B2F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7"/>
    <w:autoRedefine/>
    <w:semiHidden/>
    <w:unhideWhenUsed/>
    <w:qFormat/>
    <w:uiPriority w:val="0"/>
    <w:rPr>
      <w:rFonts w:ascii="宋体" w:hAnsi="Courier New" w:cs="Courier New"/>
      <w:szCs w:val="21"/>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autoRedefine/>
    <w:semiHidden/>
    <w:qFormat/>
    <w:uiPriority w:val="0"/>
    <w:rPr>
      <w:rFonts w:ascii="宋体" w:hAnsi="Courier New" w:eastAsia="宋体" w:cs="Courier New"/>
      <w:szCs w:val="21"/>
    </w:rPr>
  </w:style>
  <w:style w:type="character" w:customStyle="1" w:styleId="8">
    <w:name w:val="页眉 Char"/>
    <w:basedOn w:val="6"/>
    <w:link w:val="4"/>
    <w:autoRedefine/>
    <w:qFormat/>
    <w:uiPriority w:val="99"/>
    <w:rPr>
      <w:rFonts w:ascii="Times New Roman" w:hAnsi="Times New Roman" w:eastAsia="宋体" w:cs="Times New Roman"/>
      <w:sz w:val="18"/>
      <w:szCs w:val="18"/>
    </w:rPr>
  </w:style>
  <w:style w:type="character" w:customStyle="1" w:styleId="9">
    <w:name w:val="页脚 Char"/>
    <w:basedOn w:val="6"/>
    <w:link w:val="3"/>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3418</Words>
  <Characters>3563</Characters>
  <Lines>25</Lines>
  <Paragraphs>7</Paragraphs>
  <TotalTime>2</TotalTime>
  <ScaleCrop>false</ScaleCrop>
  <LinksUpToDate>false</LinksUpToDate>
  <CharactersWithSpaces>3591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2021-03-17T01:40:00Z</dcterms:created>
  <dc:creator>Microsoft</dc:creator>
  <cp:lastModifiedBy>15</cp:lastModifiedBy>
  <cp:lastPrinted>2022-04-02T02:10:00Z</cp:lastPrinted>
  <dcterms:modified xsi:type="dcterms:W3CDTF">2024-05-14T12:54:46Z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D5038C5B4FCF48E2A325C1708A54C5A3</vt:lpwstr>
  </property>
</Properties>
</file>