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utoSpaceDE w:val="0"/>
        <w:adjustRightInd w:val="0"/>
        <w:snapToGrid w:val="0"/>
        <w:spacing w:beforeAutospacing="0" w:afterAutospacing="0" w:line="570" w:lineRule="exact"/>
        <w:ind w:left="0" w:leftChars="0" w:right="0" w:firstLine="640" w:firstLineChars="200"/>
        <w:jc w:val="center"/>
        <w:textAlignment w:val="auto"/>
        <w:outlineLvl w:val="9"/>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重庆市丰都县疾病预防控制中心</w:t>
      </w:r>
    </w:p>
    <w:p>
      <w:pPr>
        <w:widowControl/>
        <w:wordWrap/>
        <w:autoSpaceDE w:val="0"/>
        <w:adjustRightInd w:val="0"/>
        <w:snapToGrid w:val="0"/>
        <w:spacing w:beforeAutospacing="0" w:afterAutospacing="0" w:line="570" w:lineRule="exact"/>
        <w:ind w:left="0" w:leftChars="0" w:right="0" w:firstLine="640" w:firstLineChars="200"/>
        <w:jc w:val="center"/>
        <w:textAlignment w:val="auto"/>
        <w:outlineLvl w:val="9"/>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2021年度部门决算情况说明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小标宋_GBK" w:hAnsi="方正小标宋_GBK" w:eastAsia="方正小标宋_GBK" w:cs="方正小标宋_GBK"/>
          <w:kern w:val="0"/>
          <w:sz w:val="44"/>
          <w:szCs w:val="44"/>
          <w:lang w:val="en-US" w:eastAsia="zh-CN"/>
        </w:rPr>
      </w:pP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一、部门基本情况</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（一）职能职责</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单位职能职责是为人民的身体健康提供防控保障。负责开展疾病监测、疾病防治研究、疾病预防与控制、职业卫生技术服务、卫生检验、实施人群预防接种；及时处理公共卫生突发事件，开展基本公共卫生服务、健康教育与健康促进及技术指导。</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val="en-US" w:eastAsia="zh-CN"/>
        </w:rPr>
        <w:t>（二）机构设置</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本单位设有10个科室，分别为行政办公室、计划财务科、免疫规划与传染病防治科、结核病防治科、公共卫生科、地方病慢性病防治科、职业卫生科、科技信息科、检验科、健康教育中心</w:t>
      </w:r>
      <w:r>
        <w:rPr>
          <w:rFonts w:hint="eastAsia" w:ascii="方正仿宋_GBK" w:hAnsi="方正仿宋_GBK" w:eastAsia="方正仿宋_GBK" w:cs="方正仿宋_GBK"/>
          <w:kern w:val="0"/>
          <w:sz w:val="32"/>
          <w:szCs w:val="32"/>
          <w:lang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（三）单位构成</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从预算单位构成看，无纳入本部门2021年度决算编制的二级预算单位。</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二、部门决算情况说明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（一）收入支出决算总体情况说明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1.总体情况</w:t>
      </w:r>
      <w:r>
        <w:rPr>
          <w:rFonts w:hint="default" w:ascii="方正仿宋_GBK" w:hAnsi="方正仿宋_GBK" w:eastAsia="方正仿宋_GBK" w:cs="方正仿宋_GBK"/>
          <w:kern w:val="0"/>
          <w:sz w:val="32"/>
          <w:szCs w:val="32"/>
          <w:lang w:val="en-US" w:eastAsia="zh-CN"/>
        </w:rPr>
        <w:t>。2021年度收入总计3,659.24万元，支出总计3,659.24万元。收支较上年决算数增加355.53万元、增长10.8%，主要原因是</w:t>
      </w:r>
      <w:r>
        <w:rPr>
          <w:rFonts w:hint="eastAsia" w:ascii="方正仿宋_GBK" w:hAnsi="方正仿宋_GBK" w:eastAsia="方正仿宋_GBK" w:cs="方正仿宋_GBK"/>
          <w:kern w:val="0"/>
          <w:sz w:val="32"/>
          <w:szCs w:val="32"/>
          <w:lang w:val="en-US" w:eastAsia="zh-CN"/>
        </w:rPr>
        <w:t>本年度人员新增4人，导致人员财政拨款收入增加；收回部分疫苗款项，导致事业收入增加；并使用</w:t>
      </w:r>
      <w:r>
        <w:rPr>
          <w:rFonts w:hint="default" w:ascii="方正仿宋_GBK" w:hAnsi="方正仿宋_GBK" w:eastAsia="方正仿宋_GBK" w:cs="方正仿宋_GBK"/>
          <w:kern w:val="0"/>
          <w:sz w:val="32"/>
          <w:szCs w:val="32"/>
          <w:lang w:val="en-US" w:eastAsia="zh-CN"/>
        </w:rPr>
        <w:t>年初结转和结余</w:t>
      </w:r>
      <w:r>
        <w:rPr>
          <w:rFonts w:hint="eastAsia" w:ascii="方正仿宋_GBK" w:hAnsi="方正仿宋_GBK" w:eastAsia="方正仿宋_GBK" w:cs="方正仿宋_GBK"/>
          <w:kern w:val="0"/>
          <w:sz w:val="32"/>
          <w:szCs w:val="32"/>
          <w:lang w:val="en-US" w:eastAsia="zh-CN"/>
        </w:rPr>
        <w:t>资金用于项目支出，导致支出增加</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2.收入情况。</w:t>
      </w:r>
      <w:r>
        <w:rPr>
          <w:rFonts w:hint="default" w:ascii="方正仿宋_GBK" w:hAnsi="方正仿宋_GBK" w:eastAsia="方正仿宋_GBK" w:cs="方正仿宋_GBK"/>
          <w:kern w:val="0"/>
          <w:sz w:val="32"/>
          <w:szCs w:val="32"/>
          <w:lang w:val="en-US" w:eastAsia="zh-CN"/>
        </w:rPr>
        <w:t>2021年度收入合计3,650.94万元，较上年决算数增加354.57万元，增长10.8%，主要原因是</w:t>
      </w:r>
      <w:r>
        <w:rPr>
          <w:rFonts w:hint="eastAsia" w:ascii="方正仿宋_GBK" w:hAnsi="方正仿宋_GBK" w:eastAsia="方正仿宋_GBK" w:cs="方正仿宋_GBK"/>
          <w:kern w:val="0"/>
          <w:sz w:val="32"/>
          <w:szCs w:val="32"/>
          <w:lang w:val="en-US" w:eastAsia="zh-CN"/>
        </w:rPr>
        <w:t>本年度人员新增4人，导致人员财政拨款收入增加；收回部分疫苗款项，导致事业收入增加</w:t>
      </w:r>
      <w:r>
        <w:rPr>
          <w:rFonts w:hint="default" w:ascii="方正仿宋_GBK" w:hAnsi="方正仿宋_GBK" w:eastAsia="方正仿宋_GBK" w:cs="方正仿宋_GBK"/>
          <w:kern w:val="0"/>
          <w:sz w:val="32"/>
          <w:szCs w:val="32"/>
          <w:lang w:val="en-US" w:eastAsia="zh-CN"/>
        </w:rPr>
        <w:t>。其中：财政拨款收</w:t>
      </w:r>
      <w:r>
        <w:rPr>
          <w:rFonts w:hint="eastAsia" w:ascii="方正仿宋_GBK" w:hAnsi="方正仿宋_GBK" w:eastAsia="方正仿宋_GBK" w:cs="方正仿宋_GBK"/>
          <w:kern w:val="0"/>
          <w:sz w:val="32"/>
          <w:szCs w:val="32"/>
          <w:lang w:val="en-US" w:eastAsia="zh-CN"/>
        </w:rPr>
        <w:t>入</w:t>
      </w:r>
      <w:r>
        <w:rPr>
          <w:rFonts w:hint="default" w:ascii="方正仿宋_GBK" w:hAnsi="方正仿宋_GBK" w:eastAsia="方正仿宋_GBK" w:cs="方正仿宋_GBK"/>
          <w:kern w:val="0"/>
          <w:sz w:val="32"/>
          <w:szCs w:val="32"/>
          <w:lang w:val="en-US" w:eastAsia="zh-CN"/>
        </w:rPr>
        <w:t>1,710.48万元，占46.9%；事业收入1,924.70万元，占52.7%；其他收入15.76万元，占0.4%。此外，使用非财政拨款结余0.00万元，年初结转和结余8.30万元。</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3.支出情况。</w:t>
      </w:r>
      <w:r>
        <w:rPr>
          <w:rFonts w:hint="default" w:ascii="方正仿宋_GBK" w:hAnsi="方正仿宋_GBK" w:eastAsia="方正仿宋_GBK" w:cs="方正仿宋_GBK"/>
          <w:kern w:val="0"/>
          <w:sz w:val="32"/>
          <w:szCs w:val="32"/>
          <w:lang w:val="en-US" w:eastAsia="zh-CN"/>
        </w:rPr>
        <w:t>2021年度支出合计3,278.31万元，较上年决算数减少17.10万元，下降0.5%，主要原因是</w:t>
      </w:r>
      <w:r>
        <w:rPr>
          <w:rFonts w:hint="eastAsia" w:ascii="方正仿宋_GBK" w:hAnsi="方正仿宋_GBK" w:eastAsia="方正仿宋_GBK" w:cs="方正仿宋_GBK"/>
          <w:kern w:val="0"/>
          <w:sz w:val="32"/>
          <w:szCs w:val="32"/>
          <w:lang w:val="en-US" w:eastAsia="zh-CN"/>
        </w:rPr>
        <w:t>本年退休人员增加，人员支出减少，且办公费、试剂费等公用经费减少，导致支出减少</w:t>
      </w:r>
      <w:r>
        <w:rPr>
          <w:rFonts w:hint="default" w:ascii="方正仿宋_GBK" w:hAnsi="方正仿宋_GBK" w:eastAsia="方正仿宋_GBK" w:cs="方正仿宋_GBK"/>
          <w:kern w:val="0"/>
          <w:sz w:val="32"/>
          <w:szCs w:val="32"/>
          <w:lang w:val="en-US" w:eastAsia="zh-CN"/>
        </w:rPr>
        <w:t>。其中：基本支出2,739.39万元，占83.6%；项目支出538.92万元，占16.4%。此外，结余分配380.93万元。</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4.结转结余情况。</w:t>
      </w:r>
      <w:r>
        <w:rPr>
          <w:rFonts w:hint="default" w:ascii="方正仿宋_GBK" w:hAnsi="方正仿宋_GBK" w:eastAsia="方正仿宋_GBK" w:cs="方正仿宋_GBK"/>
          <w:kern w:val="0"/>
          <w:sz w:val="32"/>
          <w:szCs w:val="32"/>
          <w:lang w:val="en-US" w:eastAsia="zh-CN"/>
        </w:rPr>
        <w:t>2021年度年末结转和结余0.00万元，较上年决算数减少8.30万元，下降100%，主要原因是</w:t>
      </w:r>
      <w:r>
        <w:rPr>
          <w:rFonts w:hint="eastAsia" w:ascii="方正仿宋_GBK" w:hAnsi="方正仿宋_GBK" w:eastAsia="方正仿宋_GBK" w:cs="方正仿宋_GBK"/>
          <w:kern w:val="0"/>
          <w:sz w:val="32"/>
          <w:szCs w:val="32"/>
          <w:lang w:val="en-US" w:eastAsia="zh-CN"/>
        </w:rPr>
        <w:t>本年度项目资金已使用完毕</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（二）财政拨款收入支出决算总体情况说明。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2021年度财政拨款收、支总计1,710.48万元。与2020年相比，财政拨款收、支总计各增加106.68万元，增长6.7%。主要原因是</w:t>
      </w:r>
      <w:r>
        <w:rPr>
          <w:rFonts w:hint="eastAsia" w:ascii="方正仿宋_GBK" w:hAnsi="方正仿宋_GBK" w:eastAsia="方正仿宋_GBK" w:cs="方正仿宋_GBK"/>
          <w:kern w:val="0"/>
          <w:sz w:val="32"/>
          <w:szCs w:val="32"/>
          <w:lang w:val="en-US" w:eastAsia="zh-CN"/>
        </w:rPr>
        <w:t>本年度项目费用支出增加</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（三）一般公共预算财政拨款收入支出决算情况说明。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1.收入情况。</w:t>
      </w:r>
      <w:r>
        <w:rPr>
          <w:rFonts w:hint="default" w:ascii="方正仿宋_GBK" w:hAnsi="方正仿宋_GBK" w:eastAsia="方正仿宋_GBK" w:cs="方正仿宋_GBK"/>
          <w:kern w:val="0"/>
          <w:sz w:val="32"/>
          <w:szCs w:val="32"/>
          <w:lang w:val="en-US" w:eastAsia="zh-CN"/>
        </w:rPr>
        <w:t>2021年度一般公共预算财政拨款收入1,710.48万元，较上年决算数增加346.68万元，增长25.4%。主要原因是</w:t>
      </w:r>
      <w:r>
        <w:rPr>
          <w:rFonts w:hint="eastAsia" w:ascii="方正仿宋_GBK" w:hAnsi="方正仿宋_GBK" w:eastAsia="方正仿宋_GBK" w:cs="方正仿宋_GBK"/>
          <w:kern w:val="0"/>
          <w:sz w:val="32"/>
          <w:szCs w:val="32"/>
          <w:lang w:val="en-US" w:eastAsia="zh-CN"/>
        </w:rPr>
        <w:t>本年度项目收入增加</w:t>
      </w:r>
      <w:r>
        <w:rPr>
          <w:rFonts w:hint="default" w:ascii="方正仿宋_GBK" w:hAnsi="方正仿宋_GBK" w:eastAsia="方正仿宋_GBK" w:cs="方正仿宋_GBK"/>
          <w:kern w:val="0"/>
          <w:sz w:val="32"/>
          <w:szCs w:val="32"/>
          <w:lang w:val="en-US" w:eastAsia="zh-CN"/>
        </w:rPr>
        <w:t>。较年初预算数增加350.02万元，增长25.7%。主要原因是</w:t>
      </w:r>
      <w:r>
        <w:rPr>
          <w:rFonts w:hint="eastAsia" w:ascii="方正仿宋_GBK" w:hAnsi="方正仿宋_GBK" w:eastAsia="方正仿宋_GBK" w:cs="方正仿宋_GBK"/>
          <w:kern w:val="0"/>
          <w:sz w:val="32"/>
          <w:szCs w:val="32"/>
          <w:lang w:val="en-US" w:eastAsia="zh-CN"/>
        </w:rPr>
        <w:t>中央及市级项目补助资金增加</w:t>
      </w:r>
      <w:r>
        <w:rPr>
          <w:rFonts w:hint="default" w:ascii="方正仿宋_GBK" w:hAnsi="方正仿宋_GBK" w:eastAsia="方正仿宋_GBK" w:cs="方正仿宋_GBK"/>
          <w:kern w:val="0"/>
          <w:sz w:val="32"/>
          <w:szCs w:val="32"/>
          <w:lang w:val="en-US" w:eastAsia="zh-CN"/>
        </w:rPr>
        <w:t>。此外，年初财政拨款结转和结余0.00万元。</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2.支出情况。</w:t>
      </w:r>
      <w:r>
        <w:rPr>
          <w:rFonts w:hint="default" w:ascii="方正仿宋_GBK" w:hAnsi="方正仿宋_GBK" w:eastAsia="方正仿宋_GBK" w:cs="方正仿宋_GBK"/>
          <w:kern w:val="0"/>
          <w:sz w:val="32"/>
          <w:szCs w:val="32"/>
          <w:lang w:val="en-US" w:eastAsia="zh-CN"/>
        </w:rPr>
        <w:t>2021年度一般公共预算财政拨款支出1,710.48万元，较上年决算数增加346.68万元，增长25.4%。主要原因是</w:t>
      </w:r>
      <w:r>
        <w:rPr>
          <w:rFonts w:hint="eastAsia" w:ascii="方正仿宋_GBK" w:hAnsi="方正仿宋_GBK" w:eastAsia="方正仿宋_GBK" w:cs="方正仿宋_GBK"/>
          <w:kern w:val="0"/>
          <w:sz w:val="32"/>
          <w:szCs w:val="32"/>
          <w:lang w:val="en-US" w:eastAsia="zh-CN"/>
        </w:rPr>
        <w:t>本年度项目支出增加</w:t>
      </w:r>
      <w:r>
        <w:rPr>
          <w:rFonts w:hint="default" w:ascii="方正仿宋_GBK" w:hAnsi="方正仿宋_GBK" w:eastAsia="方正仿宋_GBK" w:cs="方正仿宋_GBK"/>
          <w:kern w:val="0"/>
          <w:sz w:val="32"/>
          <w:szCs w:val="32"/>
          <w:lang w:val="en-US" w:eastAsia="zh-CN"/>
        </w:rPr>
        <w:t>。较年初预算数增加350.02万元，增长25.7%。主要原因是</w:t>
      </w:r>
      <w:r>
        <w:rPr>
          <w:rFonts w:hint="eastAsia" w:ascii="方正仿宋_GBK" w:hAnsi="方正仿宋_GBK" w:eastAsia="方正仿宋_GBK" w:cs="方正仿宋_GBK"/>
          <w:kern w:val="0"/>
          <w:sz w:val="32"/>
          <w:szCs w:val="32"/>
          <w:lang w:val="en-US" w:eastAsia="zh-CN"/>
        </w:rPr>
        <w:t>中央及市级项目补助资金支出增加</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3.结转结余情况。</w:t>
      </w:r>
      <w:r>
        <w:rPr>
          <w:rFonts w:hint="default" w:ascii="方正仿宋_GBK" w:hAnsi="方正仿宋_GBK" w:eastAsia="方正仿宋_GBK" w:cs="方正仿宋_GBK"/>
          <w:kern w:val="0"/>
          <w:sz w:val="32"/>
          <w:szCs w:val="32"/>
          <w:lang w:val="en-US" w:eastAsia="zh-CN"/>
        </w:rPr>
        <w:t>2021年度年末一般公共预算财政拨款结转和结余0.00万元，较上年决算数增加0.00万元，增长</w:t>
      </w:r>
      <w:r>
        <w:rPr>
          <w:rFonts w:hint="eastAsia" w:ascii="方正仿宋_GBK" w:hAnsi="方正仿宋_GBK" w:eastAsia="方正仿宋_GBK" w:cs="方正仿宋_GBK"/>
          <w:kern w:val="0"/>
          <w:sz w:val="32"/>
          <w:szCs w:val="32"/>
          <w:lang w:val="en-US" w:eastAsia="zh-CN"/>
        </w:rPr>
        <w:t>0</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4.比较情况。</w:t>
      </w:r>
      <w:r>
        <w:rPr>
          <w:rFonts w:hint="default" w:ascii="方正仿宋_GBK" w:hAnsi="方正仿宋_GBK" w:eastAsia="方正仿宋_GBK" w:cs="方正仿宋_GBK"/>
          <w:kern w:val="0"/>
          <w:sz w:val="32"/>
          <w:szCs w:val="32"/>
          <w:lang w:val="en-US" w:eastAsia="zh-CN"/>
        </w:rPr>
        <w:t>本</w:t>
      </w:r>
      <w:r>
        <w:rPr>
          <w:rFonts w:hint="eastAsia" w:ascii="方正仿宋_GBK" w:hAnsi="方正仿宋_GBK" w:eastAsia="方正仿宋_GBK" w:cs="方正仿宋_GBK"/>
          <w:kern w:val="0"/>
          <w:sz w:val="32"/>
          <w:szCs w:val="32"/>
          <w:lang w:val="en-US" w:eastAsia="zh-CN"/>
        </w:rPr>
        <w:t>单位</w:t>
      </w:r>
      <w:r>
        <w:rPr>
          <w:rFonts w:hint="default" w:ascii="方正仿宋_GBK" w:hAnsi="方正仿宋_GBK" w:eastAsia="方正仿宋_GBK" w:cs="方正仿宋_GBK"/>
          <w:kern w:val="0"/>
          <w:sz w:val="32"/>
          <w:szCs w:val="32"/>
          <w:lang w:val="en-US" w:eastAsia="zh-CN"/>
        </w:rPr>
        <w:t>2021年度一般公共预算财政拨款支出主要用于以下几个方面：</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（1）社会保障与就业支出120.27万元，占7%，较年初预算数减少45.98万元，下降27.7%，主要原因是</w:t>
      </w:r>
      <w:r>
        <w:rPr>
          <w:rFonts w:hint="eastAsia" w:ascii="方正仿宋_GBK" w:hAnsi="方正仿宋_GBK" w:eastAsia="方正仿宋_GBK" w:cs="方正仿宋_GBK"/>
          <w:kern w:val="0"/>
          <w:sz w:val="32"/>
          <w:szCs w:val="32"/>
          <w:lang w:val="en-US" w:eastAsia="zh-CN"/>
        </w:rPr>
        <w:t>本单位2021年度新增退休人员2人</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（2）卫生健康支出1,538.81万元，占90%，较年初预算数增加394.83万元，增长34.5%，主要原因是</w:t>
      </w:r>
      <w:r>
        <w:rPr>
          <w:rFonts w:hint="eastAsia" w:ascii="方正仿宋_GBK" w:hAnsi="方正仿宋_GBK" w:eastAsia="方正仿宋_GBK" w:cs="方正仿宋_GBK"/>
          <w:kern w:val="0"/>
          <w:sz w:val="32"/>
          <w:szCs w:val="32"/>
          <w:lang w:val="en-US" w:eastAsia="zh-CN"/>
        </w:rPr>
        <w:t>项目费用支出增加</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（3）住房保障支出51.39万元，占3%，较年初预算数增加1.16万元，增长2.3%，主要原因是</w:t>
      </w:r>
      <w:r>
        <w:rPr>
          <w:rFonts w:hint="eastAsia" w:ascii="方正仿宋_GBK" w:hAnsi="方正仿宋_GBK" w:eastAsia="方正仿宋_GBK" w:cs="方正仿宋_GBK"/>
          <w:kern w:val="0"/>
          <w:sz w:val="32"/>
          <w:szCs w:val="32"/>
          <w:lang w:val="en-US" w:eastAsia="zh-CN"/>
        </w:rPr>
        <w:t>本年度新增人员4人</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eastAsia" w:ascii="方正楷体_GBK" w:hAnsi="方正楷体_GBK" w:eastAsia="方正楷体_GBK" w:cs="方正楷体_GBK"/>
          <w:kern w:val="0"/>
          <w:sz w:val="32"/>
          <w:szCs w:val="32"/>
          <w:lang w:val="en-US" w:eastAsia="zh-CN"/>
        </w:rPr>
        <w:t>（四）一般公共预算财政拨款基本支出决算情况说明。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2021年度一般公共财政拨款基本支出1,179.86万元。其中：人员经费976.84万元，较上年决算数增加20.81万元，增长2.2%，主要原因是</w:t>
      </w:r>
      <w:r>
        <w:rPr>
          <w:rFonts w:hint="eastAsia" w:ascii="方正仿宋_GBK" w:hAnsi="方正仿宋_GBK" w:eastAsia="方正仿宋_GBK" w:cs="方正仿宋_GBK"/>
          <w:kern w:val="0"/>
          <w:sz w:val="32"/>
          <w:szCs w:val="32"/>
          <w:lang w:val="en-US" w:eastAsia="zh-CN"/>
        </w:rPr>
        <w:t>本年度新增人员4人</w:t>
      </w:r>
      <w:r>
        <w:rPr>
          <w:rFonts w:hint="default" w:ascii="方正仿宋_GBK" w:hAnsi="方正仿宋_GBK" w:eastAsia="方正仿宋_GBK" w:cs="方正仿宋_GBK"/>
          <w:kern w:val="0"/>
          <w:sz w:val="32"/>
          <w:szCs w:val="32"/>
          <w:lang w:val="en-US" w:eastAsia="zh-CN"/>
        </w:rPr>
        <w:t>。人员经费用途主要包括</w:t>
      </w:r>
      <w:r>
        <w:rPr>
          <w:rFonts w:hint="eastAsia" w:ascii="方正仿宋_GBK" w:hAnsi="方正仿宋_GBK" w:eastAsia="方正仿宋_GBK" w:cs="方正仿宋_GBK"/>
          <w:kern w:val="0"/>
          <w:sz w:val="32"/>
          <w:szCs w:val="32"/>
          <w:lang w:val="en-US" w:eastAsia="zh-CN"/>
        </w:rPr>
        <w:t>基本工资、津贴补贴、奖金、社会保障缴费等支出</w:t>
      </w:r>
      <w:r>
        <w:rPr>
          <w:rFonts w:hint="default" w:ascii="方正仿宋_GBK" w:hAnsi="方正仿宋_GBK" w:eastAsia="方正仿宋_GBK" w:cs="方正仿宋_GBK"/>
          <w:kern w:val="0"/>
          <w:sz w:val="32"/>
          <w:szCs w:val="32"/>
          <w:lang w:val="en-US" w:eastAsia="zh-CN"/>
        </w:rPr>
        <w:t>。公用经费203.02万元，较上年决算数减少71.77万元，下降26.1%，主要原因是</w:t>
      </w:r>
      <w:r>
        <w:rPr>
          <w:rFonts w:hint="eastAsia" w:ascii="方正仿宋_GBK" w:hAnsi="方正仿宋_GBK" w:eastAsia="方正仿宋_GBK" w:cs="方正仿宋_GBK"/>
          <w:kern w:val="0"/>
          <w:sz w:val="32"/>
          <w:szCs w:val="32"/>
          <w:lang w:val="en-US" w:eastAsia="zh-CN"/>
        </w:rPr>
        <w:t>试剂费、会议费等费用减少</w:t>
      </w:r>
      <w:r>
        <w:rPr>
          <w:rFonts w:hint="default" w:ascii="方正仿宋_GBK" w:hAnsi="方正仿宋_GBK" w:eastAsia="方正仿宋_GBK" w:cs="方正仿宋_GBK"/>
          <w:kern w:val="0"/>
          <w:sz w:val="32"/>
          <w:szCs w:val="32"/>
          <w:lang w:val="en-US" w:eastAsia="zh-CN"/>
        </w:rPr>
        <w:t>。公用经费用途主要包括办公费、邮电费、手续费等支出。</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（五）政府性基金预算收支决算情况说明。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本</w:t>
      </w:r>
      <w:r>
        <w:rPr>
          <w:rFonts w:hint="eastAsia" w:ascii="方正仿宋_GBK" w:hAnsi="方正仿宋_GBK" w:eastAsia="方正仿宋_GBK" w:cs="方正仿宋_GBK"/>
          <w:kern w:val="0"/>
          <w:sz w:val="32"/>
          <w:szCs w:val="32"/>
          <w:lang w:val="en-US" w:eastAsia="zh-CN"/>
        </w:rPr>
        <w:t>单位</w:t>
      </w:r>
      <w:r>
        <w:rPr>
          <w:rFonts w:hint="default" w:ascii="方正仿宋_GBK" w:hAnsi="方正仿宋_GBK" w:eastAsia="方正仿宋_GBK" w:cs="方正仿宋_GBK"/>
          <w:kern w:val="0"/>
          <w:sz w:val="32"/>
          <w:szCs w:val="32"/>
          <w:lang w:val="en-US" w:eastAsia="zh-CN"/>
        </w:rPr>
        <w:t>2021年度无政府性基金预算财政拨款收支。</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（六）</w:t>
      </w:r>
      <w:r>
        <w:rPr>
          <w:rFonts w:hint="default" w:ascii="方正楷体_GBK" w:hAnsi="方正楷体_GBK" w:eastAsia="方正楷体_GBK" w:cs="方正楷体_GBK"/>
          <w:kern w:val="0"/>
          <w:sz w:val="32"/>
          <w:szCs w:val="32"/>
          <w:lang w:val="en-US" w:eastAsia="zh-CN"/>
        </w:rPr>
        <w:t>国有资本经营预算财政拨款支出决算情况说明。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本</w:t>
      </w:r>
      <w:r>
        <w:rPr>
          <w:rFonts w:hint="eastAsia" w:ascii="方正仿宋_GBK" w:hAnsi="方正仿宋_GBK" w:eastAsia="方正仿宋_GBK" w:cs="方正仿宋_GBK"/>
          <w:kern w:val="0"/>
          <w:sz w:val="32"/>
          <w:szCs w:val="32"/>
          <w:lang w:val="en-US" w:eastAsia="zh-CN"/>
        </w:rPr>
        <w:t>单位</w:t>
      </w:r>
      <w:r>
        <w:rPr>
          <w:rFonts w:hint="default" w:ascii="方正仿宋_GBK" w:hAnsi="方正仿宋_GBK" w:eastAsia="方正仿宋_GBK" w:cs="方正仿宋_GBK"/>
          <w:kern w:val="0"/>
          <w:sz w:val="32"/>
          <w:szCs w:val="32"/>
          <w:lang w:val="en-US" w:eastAsia="zh-CN"/>
        </w:rPr>
        <w:t>2021年度无国有资本经营预算财政拨款支出。</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三、“三公”经费情况说明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（一）“三公”经费支出总体情况说明。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2021年度“三公”经费支出共计27.92万元，较年初预算数增加12.92万元，增长86.1%，较上年支出数增加19.92万元，增长249%，主要原因是</w:t>
      </w:r>
      <w:r>
        <w:rPr>
          <w:rFonts w:hint="eastAsia" w:ascii="方正仿宋_GBK" w:hAnsi="方正仿宋_GBK" w:eastAsia="方正仿宋_GBK" w:cs="方正仿宋_GBK"/>
          <w:kern w:val="0"/>
          <w:sz w:val="32"/>
          <w:szCs w:val="32"/>
          <w:lang w:val="en-US" w:eastAsia="zh-CN"/>
        </w:rPr>
        <w:t>疫情防控中央补助资金用于购买疫苗冷藏车</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default" w:ascii="方正仿宋_GBK" w:hAnsi="方正仿宋_GBK" w:eastAsia="方正仿宋_GBK" w:cs="方正仿宋_GBK"/>
          <w:kern w:val="0"/>
          <w:sz w:val="32"/>
          <w:szCs w:val="32"/>
          <w:lang w:val="en-US" w:eastAsia="zh-CN"/>
        </w:rPr>
        <w:t xml:space="preserve">  </w:t>
      </w:r>
      <w:r>
        <w:rPr>
          <w:rFonts w:hint="eastAsia" w:ascii="方正楷体_GBK" w:hAnsi="方正楷体_GBK" w:eastAsia="方正楷体_GBK" w:cs="方正楷体_GBK"/>
          <w:kern w:val="0"/>
          <w:sz w:val="32"/>
          <w:szCs w:val="32"/>
          <w:lang w:val="en-US" w:eastAsia="zh-CN"/>
        </w:rPr>
        <w:t>（二）“三公”经费分项支出情况。</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2021年度本部门因公出国（境）费用0.00万元。费用支出较年初预算数减少0.00万元，下降0%。较上年支出数减少0.00万元，下降0%。本单位2021年度未发生因公出国费用支出。</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公务车购置费14.80万元，主要用于</w:t>
      </w:r>
      <w:r>
        <w:rPr>
          <w:rFonts w:hint="eastAsia" w:ascii="方正仿宋_GBK" w:hAnsi="方正仿宋_GBK" w:eastAsia="方正仿宋_GBK" w:cs="方正仿宋_GBK"/>
          <w:kern w:val="0"/>
          <w:sz w:val="32"/>
          <w:szCs w:val="32"/>
          <w:lang w:val="en-US" w:eastAsia="zh-CN"/>
        </w:rPr>
        <w:t>疫苗运输</w:t>
      </w:r>
      <w:r>
        <w:rPr>
          <w:rFonts w:hint="default" w:ascii="方正仿宋_GBK" w:hAnsi="方正仿宋_GBK" w:eastAsia="方正仿宋_GBK" w:cs="方正仿宋_GBK"/>
          <w:kern w:val="0"/>
          <w:sz w:val="32"/>
          <w:szCs w:val="32"/>
          <w:lang w:val="en-US" w:eastAsia="zh-CN"/>
        </w:rPr>
        <w:t>。费用支出较年初预算数增加14.80万元，增长</w:t>
      </w:r>
      <w:r>
        <w:rPr>
          <w:rFonts w:hint="eastAsia" w:ascii="方正仿宋_GBK" w:hAnsi="方正仿宋_GBK" w:eastAsia="方正仿宋_GBK" w:cs="方正仿宋_GBK"/>
          <w:kern w:val="0"/>
          <w:sz w:val="32"/>
          <w:szCs w:val="32"/>
          <w:lang w:val="en-US" w:eastAsia="zh-CN"/>
        </w:rPr>
        <w:t>100</w:t>
      </w:r>
      <w:r>
        <w:rPr>
          <w:rFonts w:hint="default" w:ascii="方正仿宋_GBK" w:hAnsi="方正仿宋_GBK" w:eastAsia="方正仿宋_GBK" w:cs="方正仿宋_GBK"/>
          <w:kern w:val="0"/>
          <w:sz w:val="32"/>
          <w:szCs w:val="32"/>
          <w:lang w:val="en-US" w:eastAsia="zh-CN"/>
        </w:rPr>
        <w:t>%，较上年支出数增加14.80万元，增长</w:t>
      </w:r>
      <w:r>
        <w:rPr>
          <w:rFonts w:hint="eastAsia" w:ascii="方正仿宋_GBK" w:hAnsi="方正仿宋_GBK" w:eastAsia="方正仿宋_GBK" w:cs="方正仿宋_GBK"/>
          <w:kern w:val="0"/>
          <w:sz w:val="32"/>
          <w:szCs w:val="32"/>
          <w:lang w:val="en-US" w:eastAsia="zh-CN"/>
        </w:rPr>
        <w:t>100</w:t>
      </w:r>
      <w:r>
        <w:rPr>
          <w:rFonts w:hint="default" w:ascii="方正仿宋_GBK" w:hAnsi="方正仿宋_GBK" w:eastAsia="方正仿宋_GBK" w:cs="方正仿宋_GBK"/>
          <w:kern w:val="0"/>
          <w:sz w:val="32"/>
          <w:szCs w:val="32"/>
          <w:lang w:val="en-US" w:eastAsia="zh-CN"/>
        </w:rPr>
        <w:t>%，主要原因是</w:t>
      </w:r>
      <w:r>
        <w:rPr>
          <w:rFonts w:hint="eastAsia" w:ascii="方正仿宋_GBK" w:hAnsi="方正仿宋_GBK" w:eastAsia="方正仿宋_GBK" w:cs="方正仿宋_GBK"/>
          <w:kern w:val="0"/>
          <w:sz w:val="32"/>
          <w:szCs w:val="32"/>
          <w:lang w:val="en-US" w:eastAsia="zh-CN"/>
        </w:rPr>
        <w:t>购买疫苗冷藏车</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公务车运行维护费13.12万元，主要用于</w:t>
      </w:r>
      <w:r>
        <w:rPr>
          <w:rFonts w:hint="eastAsia" w:ascii="方正仿宋_GBK" w:hAnsi="方正仿宋_GBK" w:eastAsia="方正仿宋_GBK" w:cs="方正仿宋_GBK"/>
          <w:kern w:val="0"/>
          <w:sz w:val="32"/>
          <w:szCs w:val="32"/>
          <w:lang w:val="en-US" w:eastAsia="zh-CN"/>
        </w:rPr>
        <w:t>疫苗运输及车辆保险费</w:t>
      </w:r>
      <w:r>
        <w:rPr>
          <w:rFonts w:hint="default" w:ascii="方正仿宋_GBK" w:hAnsi="方正仿宋_GBK" w:eastAsia="方正仿宋_GBK" w:cs="方正仿宋_GBK"/>
          <w:kern w:val="0"/>
          <w:sz w:val="32"/>
          <w:szCs w:val="32"/>
          <w:lang w:val="en-US" w:eastAsia="zh-CN"/>
        </w:rPr>
        <w:t>。费用支出较年初预算数减少1.88万元，下降12.5%，主要原因是</w:t>
      </w:r>
      <w:r>
        <w:rPr>
          <w:rFonts w:hint="eastAsia" w:ascii="方正仿宋_GBK" w:hAnsi="方正仿宋_GBK" w:eastAsia="方正仿宋_GBK" w:cs="方正仿宋_GBK"/>
          <w:kern w:val="0"/>
          <w:sz w:val="32"/>
          <w:szCs w:val="32"/>
          <w:lang w:val="en-US" w:eastAsia="zh-CN"/>
        </w:rPr>
        <w:t>因疫情部分项目未能下乡进行，导致</w:t>
      </w:r>
      <w:r>
        <w:rPr>
          <w:rFonts w:hint="default" w:ascii="方正仿宋_GBK" w:hAnsi="方正仿宋_GBK" w:eastAsia="方正仿宋_GBK" w:cs="方正仿宋_GBK"/>
          <w:kern w:val="0"/>
          <w:sz w:val="32"/>
          <w:szCs w:val="32"/>
          <w:lang w:val="en-US" w:eastAsia="zh-CN"/>
        </w:rPr>
        <w:t>公务车运行维护费</w:t>
      </w:r>
      <w:r>
        <w:rPr>
          <w:rFonts w:hint="eastAsia" w:ascii="方正仿宋_GBK" w:hAnsi="方正仿宋_GBK" w:eastAsia="方正仿宋_GBK" w:cs="方正仿宋_GBK"/>
          <w:kern w:val="0"/>
          <w:sz w:val="32"/>
          <w:szCs w:val="32"/>
          <w:lang w:val="en-US" w:eastAsia="zh-CN"/>
        </w:rPr>
        <w:t>减少</w:t>
      </w:r>
      <w:r>
        <w:rPr>
          <w:rFonts w:hint="default" w:ascii="方正仿宋_GBK" w:hAnsi="方正仿宋_GBK" w:eastAsia="方正仿宋_GBK" w:cs="方正仿宋_GBK"/>
          <w:kern w:val="0"/>
          <w:sz w:val="32"/>
          <w:szCs w:val="32"/>
          <w:lang w:val="en-US" w:eastAsia="zh-CN"/>
        </w:rPr>
        <w:t>。较上年支出数增加5.12万元，增长64%，主要原因是</w:t>
      </w:r>
      <w:r>
        <w:rPr>
          <w:rFonts w:hint="eastAsia" w:ascii="方正仿宋_GBK" w:hAnsi="方正仿宋_GBK" w:eastAsia="方正仿宋_GBK" w:cs="方正仿宋_GBK"/>
          <w:kern w:val="0"/>
          <w:sz w:val="32"/>
          <w:szCs w:val="32"/>
          <w:lang w:val="en-US" w:eastAsia="zh-CN"/>
        </w:rPr>
        <w:t>上年度金额</w:t>
      </w:r>
      <w:r>
        <w:rPr>
          <w:rFonts w:hint="eastAsia" w:ascii="方正仿宋_GBK" w:hAnsi="方正仿宋_GBK" w:eastAsia="方正仿宋_GBK" w:cs="方正仿宋_GBK"/>
          <w:kern w:val="0"/>
          <w:sz w:val="32"/>
          <w:szCs w:val="32"/>
        </w:rPr>
        <w:t>为预算支出金额</w:t>
      </w:r>
      <w:r>
        <w:rPr>
          <w:rFonts w:hint="eastAsia" w:ascii="方正仿宋_GBK" w:hAnsi="方正仿宋_GBK" w:eastAsia="方正仿宋_GBK" w:cs="方正仿宋_GBK"/>
          <w:kern w:val="0"/>
          <w:sz w:val="32"/>
          <w:szCs w:val="32"/>
          <w:lang w:eastAsia="zh-CN"/>
        </w:rPr>
        <w:t>，本年度为</w:t>
      </w:r>
      <w:r>
        <w:rPr>
          <w:rFonts w:hint="eastAsia" w:ascii="方正仿宋_GBK" w:hAnsi="方正仿宋_GBK" w:eastAsia="方正仿宋_GBK" w:cs="方正仿宋_GBK"/>
          <w:kern w:val="0"/>
          <w:sz w:val="32"/>
          <w:szCs w:val="32"/>
        </w:rPr>
        <w:t>实际支出</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公务接待费</w:t>
      </w:r>
      <w:r>
        <w:rPr>
          <w:rFonts w:hint="eastAsia" w:ascii="方正仿宋_GBK" w:hAnsi="方正仿宋_GBK" w:eastAsia="方正仿宋_GBK" w:cs="方正仿宋_GBK"/>
          <w:kern w:val="0"/>
          <w:sz w:val="32"/>
          <w:szCs w:val="32"/>
          <w:lang w:val="en-US" w:eastAsia="zh-CN"/>
        </w:rPr>
        <w:t>0.00</w:t>
      </w:r>
      <w:r>
        <w:rPr>
          <w:rFonts w:hint="default" w:ascii="方正仿宋_GBK" w:hAnsi="方正仿宋_GBK" w:eastAsia="方正仿宋_GBK" w:cs="方正仿宋_GBK"/>
          <w:kern w:val="0"/>
          <w:sz w:val="32"/>
          <w:szCs w:val="32"/>
          <w:lang w:val="en-US" w:eastAsia="zh-CN"/>
        </w:rPr>
        <w:t>万元。费用支出较年初预算数减少</w:t>
      </w:r>
      <w:r>
        <w:rPr>
          <w:rFonts w:hint="eastAsia" w:ascii="方正仿宋_GBK" w:hAnsi="方正仿宋_GBK" w:eastAsia="方正仿宋_GBK" w:cs="方正仿宋_GBK"/>
          <w:kern w:val="0"/>
          <w:sz w:val="32"/>
          <w:szCs w:val="32"/>
          <w:lang w:val="en-US" w:eastAsia="zh-CN"/>
        </w:rPr>
        <w:t>0.00</w:t>
      </w:r>
      <w:r>
        <w:rPr>
          <w:rFonts w:hint="default" w:ascii="方正仿宋_GBK" w:hAnsi="方正仿宋_GBK" w:eastAsia="方正仿宋_GBK" w:cs="方正仿宋_GBK"/>
          <w:kern w:val="0"/>
          <w:sz w:val="32"/>
          <w:szCs w:val="32"/>
          <w:lang w:val="en-US" w:eastAsia="zh-CN"/>
        </w:rPr>
        <w:t>万元，下降</w:t>
      </w:r>
      <w:r>
        <w:rPr>
          <w:rFonts w:hint="eastAsia" w:ascii="方正仿宋_GBK" w:hAnsi="方正仿宋_GBK" w:eastAsia="方正仿宋_GBK" w:cs="方正仿宋_GBK"/>
          <w:kern w:val="0"/>
          <w:sz w:val="32"/>
          <w:szCs w:val="32"/>
          <w:lang w:val="en-US" w:eastAsia="zh-CN"/>
        </w:rPr>
        <w:t>0</w:t>
      </w:r>
      <w:r>
        <w:rPr>
          <w:rFonts w:hint="default" w:ascii="方正仿宋_GBK" w:hAnsi="方正仿宋_GBK" w:eastAsia="方正仿宋_GBK" w:cs="方正仿宋_GBK"/>
          <w:kern w:val="0"/>
          <w:sz w:val="32"/>
          <w:szCs w:val="32"/>
          <w:lang w:val="en-US" w:eastAsia="zh-CN"/>
        </w:rPr>
        <w:t>%，较上年支出数减少</w:t>
      </w:r>
      <w:r>
        <w:rPr>
          <w:rFonts w:hint="eastAsia" w:ascii="方正仿宋_GBK" w:hAnsi="方正仿宋_GBK" w:eastAsia="方正仿宋_GBK" w:cs="方正仿宋_GBK"/>
          <w:kern w:val="0"/>
          <w:sz w:val="32"/>
          <w:szCs w:val="32"/>
          <w:lang w:val="en-US" w:eastAsia="zh-CN"/>
        </w:rPr>
        <w:t>0.00</w:t>
      </w:r>
      <w:r>
        <w:rPr>
          <w:rFonts w:hint="default" w:ascii="方正仿宋_GBK" w:hAnsi="方正仿宋_GBK" w:eastAsia="方正仿宋_GBK" w:cs="方正仿宋_GBK"/>
          <w:kern w:val="0"/>
          <w:sz w:val="32"/>
          <w:szCs w:val="32"/>
          <w:lang w:val="en-US" w:eastAsia="zh-CN"/>
        </w:rPr>
        <w:t>万元，下降</w:t>
      </w:r>
      <w:r>
        <w:rPr>
          <w:rFonts w:hint="eastAsia" w:ascii="方正仿宋_GBK" w:hAnsi="方正仿宋_GBK" w:eastAsia="方正仿宋_GBK" w:cs="方正仿宋_GBK"/>
          <w:kern w:val="0"/>
          <w:sz w:val="32"/>
          <w:szCs w:val="32"/>
          <w:lang w:val="en-US" w:eastAsia="zh-CN"/>
        </w:rPr>
        <w:t>0</w:t>
      </w:r>
      <w:r>
        <w:rPr>
          <w:rFonts w:hint="default"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lang w:val="en-US" w:eastAsia="zh-CN"/>
        </w:rPr>
        <w:t>本单位2021年度未发生</w:t>
      </w:r>
      <w:r>
        <w:rPr>
          <w:rFonts w:hint="default" w:ascii="方正仿宋_GBK" w:hAnsi="方正仿宋_GBK" w:eastAsia="方正仿宋_GBK" w:cs="方正仿宋_GBK"/>
          <w:kern w:val="0"/>
          <w:sz w:val="32"/>
          <w:szCs w:val="32"/>
          <w:lang w:val="en-US" w:eastAsia="zh-CN"/>
        </w:rPr>
        <w:t>公务接待费</w:t>
      </w:r>
      <w:r>
        <w:rPr>
          <w:rFonts w:hint="eastAsia" w:ascii="方正仿宋_GBK" w:hAnsi="方正仿宋_GBK" w:eastAsia="方正仿宋_GBK" w:cs="方正仿宋_GBK"/>
          <w:kern w:val="0"/>
          <w:sz w:val="32"/>
          <w:szCs w:val="32"/>
          <w:lang w:val="en-US" w:eastAsia="zh-CN"/>
        </w:rPr>
        <w:t>支出</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（三）“三公”经费实物量情况。</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2021年度本</w:t>
      </w:r>
      <w:r>
        <w:rPr>
          <w:rFonts w:hint="eastAsia" w:ascii="方正仿宋_GBK" w:hAnsi="方正仿宋_GBK" w:eastAsia="方正仿宋_GBK" w:cs="方正仿宋_GBK"/>
          <w:kern w:val="0"/>
          <w:sz w:val="32"/>
          <w:szCs w:val="32"/>
          <w:lang w:val="en-US" w:eastAsia="zh-CN"/>
        </w:rPr>
        <w:t>单位</w:t>
      </w:r>
      <w:r>
        <w:rPr>
          <w:rFonts w:hint="default" w:ascii="方正仿宋_GBK" w:hAnsi="方正仿宋_GBK" w:eastAsia="方正仿宋_GBK" w:cs="方正仿宋_GBK"/>
          <w:kern w:val="0"/>
          <w:sz w:val="32"/>
          <w:szCs w:val="32"/>
          <w:lang w:val="en-US" w:eastAsia="zh-CN"/>
        </w:rPr>
        <w:t>因公出国（境）共计0个团组，0人；公务用车购置1辆，公务车保有量为4辆；国内公务接待0批次0人，其中：国内外事接待0批次，0人；国（境）外公务接待0批次，0人。2021年本部门人均接待费0.00元，车均购置费14.80万元，车均维护费3.28万元。</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四、其他需要说明的事项</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（一）一般公共预算财政拨款会议费和培训费情况说明。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本年度会议费支出0.16万元，较上年决算数减少0.51万元，下降76.1%，主要原因是</w:t>
      </w:r>
      <w:r>
        <w:rPr>
          <w:rFonts w:hint="eastAsia" w:ascii="方正仿宋_GBK" w:hAnsi="方正仿宋_GBK" w:eastAsia="方正仿宋_GBK" w:cs="方正仿宋_GBK"/>
          <w:kern w:val="0"/>
          <w:sz w:val="32"/>
          <w:szCs w:val="32"/>
          <w:lang w:val="en-US" w:eastAsia="zh-CN"/>
        </w:rPr>
        <w:t>部分会议在网上开展</w:t>
      </w:r>
      <w:r>
        <w:rPr>
          <w:rFonts w:hint="default" w:ascii="方正仿宋_GBK" w:hAnsi="方正仿宋_GBK" w:eastAsia="方正仿宋_GBK" w:cs="方正仿宋_GBK"/>
          <w:kern w:val="0"/>
          <w:sz w:val="32"/>
          <w:szCs w:val="32"/>
          <w:lang w:val="en-US" w:eastAsia="zh-CN"/>
        </w:rPr>
        <w:t>。本年度培训费支出2.62万元，较上年决算数增加0.71万元，增长37.2%，主要原因是</w:t>
      </w:r>
      <w:r>
        <w:rPr>
          <w:rFonts w:hint="eastAsia" w:ascii="方正仿宋_GBK" w:hAnsi="方正仿宋_GBK" w:eastAsia="方正仿宋_GBK" w:cs="方正仿宋_GBK"/>
          <w:kern w:val="0"/>
          <w:sz w:val="32"/>
          <w:szCs w:val="32"/>
          <w:lang w:val="en-US" w:eastAsia="zh-CN"/>
        </w:rPr>
        <w:t>因疫情各种业务培训增加</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（二）机关运行经费情况说明。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按照部门决算列报口径，</w:t>
      </w:r>
      <w:r>
        <w:rPr>
          <w:rFonts w:hint="eastAsia" w:ascii="方正仿宋_GBK" w:hAnsi="方正仿宋_GBK" w:eastAsia="方正仿宋_GBK" w:cs="方正仿宋_GBK"/>
          <w:kern w:val="0"/>
          <w:sz w:val="32"/>
          <w:szCs w:val="32"/>
          <w:lang w:val="en-US" w:eastAsia="zh-CN"/>
        </w:rPr>
        <w:t>本</w:t>
      </w:r>
      <w:r>
        <w:rPr>
          <w:rFonts w:hint="default" w:ascii="方正仿宋_GBK" w:hAnsi="方正仿宋_GBK" w:eastAsia="方正仿宋_GBK" w:cs="方正仿宋_GBK"/>
          <w:kern w:val="0"/>
          <w:sz w:val="32"/>
          <w:szCs w:val="32"/>
          <w:lang w:val="en-US" w:eastAsia="zh-CN"/>
        </w:rPr>
        <w:t>单位不在机关运行经费统计范围之</w:t>
      </w:r>
      <w:r>
        <w:rPr>
          <w:rFonts w:hint="eastAsia" w:ascii="方正仿宋_GBK" w:hAnsi="方正仿宋_GBK" w:eastAsia="方正仿宋_GBK" w:cs="方正仿宋_GBK"/>
          <w:kern w:val="0"/>
          <w:sz w:val="32"/>
          <w:szCs w:val="32"/>
          <w:lang w:val="en-US" w:eastAsia="zh-CN"/>
        </w:rPr>
        <w:t>内。</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（三）国有资产占用情况说明。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截至2021年12月31日，本</w:t>
      </w:r>
      <w:r>
        <w:rPr>
          <w:rFonts w:hint="eastAsia" w:ascii="方正仿宋_GBK" w:hAnsi="方正仿宋_GBK" w:eastAsia="方正仿宋_GBK" w:cs="方正仿宋_GBK"/>
          <w:kern w:val="0"/>
          <w:sz w:val="32"/>
          <w:szCs w:val="32"/>
          <w:lang w:val="en-US" w:eastAsia="zh-CN"/>
        </w:rPr>
        <w:t>单位</w:t>
      </w:r>
      <w:r>
        <w:rPr>
          <w:rFonts w:hint="default" w:ascii="方正仿宋_GBK" w:hAnsi="方正仿宋_GBK" w:eastAsia="方正仿宋_GBK" w:cs="方正仿宋_GBK"/>
          <w:kern w:val="0"/>
          <w:sz w:val="32"/>
          <w:szCs w:val="32"/>
          <w:lang w:val="en-US" w:eastAsia="zh-CN"/>
        </w:rPr>
        <w:t>共有车辆4辆，其中，副部（省）级及以上领导用车0辆、主要领导干部用车0辆、机要通信用车0辆、应急保障用车0辆、执法执勤用车0辆，特种专业技术用车4辆，离退休干部用车0辆，其他用车0辆。单价50万元（含）以上通用设备1台（套），单价100万元（含）以上专用设备2台（套）。</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（四）政府采购支出情况说明。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2021年度本</w:t>
      </w:r>
      <w:r>
        <w:rPr>
          <w:rFonts w:hint="eastAsia" w:ascii="方正仿宋_GBK" w:hAnsi="方正仿宋_GBK" w:eastAsia="方正仿宋_GBK" w:cs="方正仿宋_GBK"/>
          <w:kern w:val="0"/>
          <w:sz w:val="32"/>
          <w:szCs w:val="32"/>
          <w:lang w:val="en-US" w:eastAsia="zh-CN"/>
        </w:rPr>
        <w:t>单位</w:t>
      </w:r>
      <w:r>
        <w:rPr>
          <w:rFonts w:hint="default" w:ascii="方正仿宋_GBK" w:hAnsi="方正仿宋_GBK" w:eastAsia="方正仿宋_GBK" w:cs="方正仿宋_GBK"/>
          <w:kern w:val="0"/>
          <w:sz w:val="32"/>
          <w:szCs w:val="32"/>
          <w:lang w:val="en-US" w:eastAsia="zh-CN"/>
        </w:rPr>
        <w:t>政府采购支出总额112.80万元，其中：政府采购货物支出112.80万元、政府采购工程支出0.00万元、政府采购服务支出0.00万元。授予中小企业合同金额112.80万元，占政府采购支出总额的100%，其中：授予小微企业合同金额112.80万元，占政府采购支出总额的100%。主要用于采购</w:t>
      </w:r>
      <w:r>
        <w:rPr>
          <w:rFonts w:hint="eastAsia" w:ascii="方正仿宋_GBK" w:hAnsi="方正仿宋_GBK" w:eastAsia="方正仿宋_GBK" w:cs="方正仿宋_GBK"/>
          <w:kern w:val="0"/>
          <w:sz w:val="32"/>
          <w:szCs w:val="32"/>
          <w:lang w:val="en-US" w:eastAsia="zh-CN"/>
        </w:rPr>
        <w:t>实验室专用设备</w:t>
      </w:r>
      <w:r>
        <w:rPr>
          <w:rFonts w:hint="default"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五、预算绩效管理情况说明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（一）预算绩效管理工作开展情况。</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根据预算绩效管理要求，</w:t>
      </w:r>
      <w:r>
        <w:rPr>
          <w:rFonts w:hint="eastAsia" w:ascii="方正仿宋_GBK" w:hAnsi="方正仿宋_GBK" w:eastAsia="方正仿宋_GBK" w:cs="方正仿宋_GBK"/>
          <w:kern w:val="0"/>
          <w:sz w:val="32"/>
          <w:szCs w:val="32"/>
          <w:lang w:val="en-US" w:eastAsia="zh-CN"/>
        </w:rPr>
        <w:t>本单位</w:t>
      </w:r>
      <w:r>
        <w:rPr>
          <w:rFonts w:hint="default" w:ascii="方正仿宋_GBK" w:hAnsi="方正仿宋_GBK" w:eastAsia="方正仿宋_GBK" w:cs="方正仿宋_GBK"/>
          <w:kern w:val="0"/>
          <w:sz w:val="32"/>
          <w:szCs w:val="32"/>
          <w:lang w:val="en-US" w:eastAsia="zh-CN"/>
        </w:rPr>
        <w:t>对</w:t>
      </w:r>
      <w:r>
        <w:rPr>
          <w:rFonts w:hint="eastAsia" w:ascii="方正仿宋_GBK" w:hAnsi="方正仿宋_GBK" w:eastAsia="方正仿宋_GBK" w:cs="方正仿宋_GBK"/>
          <w:kern w:val="0"/>
          <w:sz w:val="32"/>
          <w:szCs w:val="32"/>
          <w:lang w:val="en-US" w:eastAsia="zh-CN"/>
        </w:rPr>
        <w:t>单位4</w:t>
      </w:r>
      <w:r>
        <w:rPr>
          <w:rFonts w:hint="default" w:ascii="方正仿宋_GBK" w:hAnsi="方正仿宋_GBK" w:eastAsia="方正仿宋_GBK" w:cs="方正仿宋_GBK"/>
          <w:kern w:val="0"/>
          <w:sz w:val="32"/>
          <w:szCs w:val="32"/>
          <w:lang w:val="en-US" w:eastAsia="zh-CN"/>
        </w:rPr>
        <w:t>个项目开展了绩效自评，其中，以填报自评表形式开展自评</w:t>
      </w:r>
      <w:r>
        <w:rPr>
          <w:rFonts w:hint="eastAsia" w:ascii="方正仿宋_GBK" w:hAnsi="方正仿宋_GBK" w:eastAsia="方正仿宋_GBK" w:cs="方正仿宋_GBK"/>
          <w:kern w:val="0"/>
          <w:sz w:val="32"/>
          <w:szCs w:val="32"/>
          <w:lang w:val="en-US" w:eastAsia="zh-CN"/>
        </w:rPr>
        <w:t>65</w:t>
      </w:r>
      <w:r>
        <w:rPr>
          <w:rFonts w:hint="default" w:ascii="方正仿宋_GBK" w:hAnsi="方正仿宋_GBK" w:eastAsia="方正仿宋_GBK" w:cs="方正仿宋_GBK"/>
          <w:kern w:val="0"/>
          <w:sz w:val="32"/>
          <w:szCs w:val="32"/>
          <w:lang w:val="en-US" w:eastAsia="zh-CN"/>
        </w:rPr>
        <w:t>项，涉及资金</w:t>
      </w:r>
      <w:r>
        <w:rPr>
          <w:rFonts w:hint="eastAsia" w:ascii="方正仿宋_GBK" w:hAnsi="方正仿宋_GBK" w:eastAsia="方正仿宋_GBK" w:cs="方正仿宋_GBK"/>
          <w:kern w:val="0"/>
          <w:sz w:val="32"/>
          <w:szCs w:val="32"/>
          <w:lang w:val="en-US" w:eastAsia="zh-CN"/>
        </w:rPr>
        <w:t>538.91</w:t>
      </w:r>
      <w:r>
        <w:rPr>
          <w:rFonts w:hint="default" w:ascii="方正仿宋_GBK" w:hAnsi="方正仿宋_GBK" w:eastAsia="方正仿宋_GBK" w:cs="方正仿宋_GBK"/>
          <w:kern w:val="0"/>
          <w:sz w:val="32"/>
          <w:szCs w:val="32"/>
          <w:lang w:val="en-US" w:eastAsia="zh-CN"/>
        </w:rPr>
        <w:t>万元。从评价情况来看，项目立项较为规范，绩效目标明确，预算编制合理，管理科学规范，资金到位及时，总体完成情况较好，有力保障了疾病监测、疾病防治研究、疾病预防与控制、职业卫生技术服务、卫生检验</w:t>
      </w:r>
      <w:r>
        <w:rPr>
          <w:rFonts w:hint="eastAsia" w:ascii="方正仿宋_GBK" w:hAnsi="方正仿宋_GBK" w:eastAsia="方正仿宋_GBK" w:cs="方正仿宋_GBK"/>
          <w:kern w:val="0"/>
          <w:sz w:val="32"/>
          <w:szCs w:val="32"/>
          <w:lang w:val="en-US" w:eastAsia="zh-CN"/>
        </w:rPr>
        <w:t>等工作的开展</w:t>
      </w:r>
      <w:r>
        <w:rPr>
          <w:rFonts w:hint="default" w:ascii="方正仿宋_GBK" w:hAnsi="方正仿宋_GBK" w:eastAsia="方正仿宋_GBK" w:cs="方正仿宋_GBK"/>
          <w:kern w:val="0"/>
          <w:sz w:val="32"/>
          <w:szCs w:val="32"/>
          <w:lang w:val="en-US" w:eastAsia="zh-CN"/>
        </w:rPr>
        <w:t>，项目基本达到了预期绩效目标。</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（二）绩效自评结果。</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1.绩效目标自评表。</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bookmarkStart w:id="0" w:name="_GoBack"/>
      <w:bookmarkEnd w:id="0"/>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2021年度项目绩效自评表</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小标宋_GBK" w:hAnsi="方正小标宋_GBK" w:eastAsia="方正小标宋_GBK" w:cs="方正小标宋_GBK"/>
          <w:kern w:val="0"/>
          <w:sz w:val="44"/>
          <w:szCs w:val="44"/>
        </w:rPr>
      </w:pPr>
    </w:p>
    <w:tbl>
      <w:tblPr>
        <w:tblStyle w:val="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0"/>
        <w:gridCol w:w="1300"/>
        <w:gridCol w:w="1300"/>
        <w:gridCol w:w="1300"/>
        <w:gridCol w:w="1300"/>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项目名称</w:t>
            </w:r>
          </w:p>
        </w:tc>
        <w:tc>
          <w:tcPr>
            <w:tcW w:w="5200" w:type="dxa"/>
            <w:gridSpan w:val="4"/>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eastAsia="zh-CN"/>
              </w:rPr>
              <w:t>基本公共卫生项目</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自评总分</w:t>
            </w:r>
          </w:p>
        </w:tc>
        <w:tc>
          <w:tcPr>
            <w:tcW w:w="2225"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主管部门</w:t>
            </w:r>
          </w:p>
        </w:tc>
        <w:tc>
          <w:tcPr>
            <w:tcW w:w="5200" w:type="dxa"/>
            <w:gridSpan w:val="4"/>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eastAsia="zh-CN"/>
              </w:rPr>
              <w:t>丰</w:t>
            </w:r>
            <w:r>
              <w:rPr>
                <w:rFonts w:hint="eastAsia" w:ascii="方正仿宋_GBK" w:hAnsi="方正仿宋_GBK" w:eastAsia="方正仿宋_GBK" w:cs="方正仿宋_GBK"/>
                <w:kern w:val="0"/>
                <w:sz w:val="20"/>
                <w:szCs w:val="20"/>
              </w:rPr>
              <w:t>都县卫</w:t>
            </w:r>
            <w:r>
              <w:rPr>
                <w:rFonts w:hint="eastAsia" w:ascii="方正仿宋_GBK" w:hAnsi="方正仿宋_GBK" w:eastAsia="方正仿宋_GBK" w:cs="方正仿宋_GBK"/>
                <w:kern w:val="0"/>
                <w:sz w:val="20"/>
                <w:szCs w:val="20"/>
                <w:lang w:val="en-US" w:eastAsia="zh-CN"/>
              </w:rPr>
              <w:t>健</w:t>
            </w:r>
            <w:r>
              <w:rPr>
                <w:rFonts w:hint="eastAsia" w:ascii="方正仿宋_GBK" w:hAnsi="方正仿宋_GBK" w:eastAsia="方正仿宋_GBK" w:cs="方正仿宋_GBK"/>
                <w:kern w:val="0"/>
                <w:sz w:val="20"/>
                <w:szCs w:val="20"/>
              </w:rPr>
              <w:t>委</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实施单位</w:t>
            </w:r>
          </w:p>
        </w:tc>
        <w:tc>
          <w:tcPr>
            <w:tcW w:w="2225"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color w:val="000000"/>
                <w:kern w:val="0"/>
                <w:sz w:val="18"/>
                <w:szCs w:val="18"/>
              </w:rPr>
              <w:t>丰都县疾病预防控制中心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055"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项目资金（万元）</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233.76</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年初预算数</w:t>
            </w:r>
          </w:p>
        </w:tc>
        <w:tc>
          <w:tcPr>
            <w:tcW w:w="2600"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全年预算数</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全年执行数</w:t>
            </w:r>
          </w:p>
        </w:tc>
        <w:tc>
          <w:tcPr>
            <w:tcW w:w="2225"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预算执行率（%）（全年执行数/全年预算数）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Merge w:val="restart"/>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年度总金额</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233.76</w:t>
            </w:r>
          </w:p>
        </w:tc>
        <w:tc>
          <w:tcPr>
            <w:tcW w:w="2600"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233.76</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233.76</w:t>
            </w:r>
          </w:p>
        </w:tc>
        <w:tc>
          <w:tcPr>
            <w:tcW w:w="2225"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其中：财政拨款</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233.76</w:t>
            </w:r>
          </w:p>
        </w:tc>
        <w:tc>
          <w:tcPr>
            <w:tcW w:w="2600"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233.76</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233.76</w:t>
            </w:r>
          </w:p>
        </w:tc>
        <w:tc>
          <w:tcPr>
            <w:tcW w:w="2225"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上年结转结余</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2600"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2225"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其他资金</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2600"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2225" w:type="dxa"/>
            <w:gridSpan w:val="2"/>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5"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年度总体目标</w:t>
            </w:r>
          </w:p>
        </w:tc>
        <w:tc>
          <w:tcPr>
            <w:tcW w:w="5200" w:type="dxa"/>
            <w:gridSpan w:val="4"/>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预期目标</w:t>
            </w:r>
          </w:p>
        </w:tc>
        <w:tc>
          <w:tcPr>
            <w:tcW w:w="3525" w:type="dxa"/>
            <w:gridSpan w:val="3"/>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5"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为人民的身体健康提供防控保障</w:t>
            </w:r>
          </w:p>
        </w:tc>
        <w:tc>
          <w:tcPr>
            <w:tcW w:w="5200" w:type="dxa"/>
            <w:gridSpan w:val="4"/>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为人民的身体健康提供防控保障，负责开展疾病监测、疾病防治研究、疾病预防与控制、职业卫生技术服务、卫生检验、实施人群预防接种；及时处理公共卫生突发事件，开展基本公共卫生服务、健康教育与健康促进技术指导。</w:t>
            </w:r>
          </w:p>
        </w:tc>
        <w:tc>
          <w:tcPr>
            <w:tcW w:w="3525" w:type="dxa"/>
            <w:gridSpan w:val="3"/>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为人民的身体健康提供防控保障，负责开展疾病监测、疾病防治研究、疾病预防与控制、职业卫生技术服务、卫生检验、实施人群预防接种；及时处理公共卫生突发事件，开展基本公共卫生服务、健康教育与健康促进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5"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绩效指标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一级指标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二级指标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三级指标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年度指标值</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实际完成值</w:t>
            </w:r>
          </w:p>
        </w:tc>
        <w:tc>
          <w:tcPr>
            <w:tcW w:w="808"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分值</w:t>
            </w:r>
          </w:p>
        </w:tc>
        <w:tc>
          <w:tcPr>
            <w:tcW w:w="1417"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5" w:type="dxa"/>
            <w:vMerge w:val="restart"/>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Merge w:val="restart"/>
            <w:vAlign w:val="center"/>
          </w:tcPr>
          <w:p>
            <w:pPr>
              <w:widowControl/>
              <w:wordWrap/>
              <w:adjustRightInd w:val="0"/>
              <w:snapToGrid w:val="0"/>
              <w:spacing w:line="360" w:lineRule="auto"/>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产出指标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color w:val="000000"/>
                <w:kern w:val="0"/>
                <w:sz w:val="18"/>
                <w:szCs w:val="18"/>
              </w:rPr>
              <w:t>数量目标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鼠密度监测</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12次</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12次</w:t>
            </w:r>
          </w:p>
        </w:tc>
        <w:tc>
          <w:tcPr>
            <w:tcW w:w="808"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c>
          <w:tcPr>
            <w:tcW w:w="1417"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color w:val="000000"/>
                <w:kern w:val="0"/>
                <w:sz w:val="18"/>
                <w:szCs w:val="18"/>
              </w:rPr>
              <w:t>数量目标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职业病危害因素现状调查</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319家</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319家</w:t>
            </w:r>
          </w:p>
        </w:tc>
        <w:tc>
          <w:tcPr>
            <w:tcW w:w="808"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c>
          <w:tcPr>
            <w:tcW w:w="1417"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color w:val="000000"/>
                <w:kern w:val="0"/>
                <w:sz w:val="18"/>
                <w:szCs w:val="18"/>
              </w:rPr>
              <w:t>数量目标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重点职业病监测</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54家</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54家</w:t>
            </w:r>
          </w:p>
        </w:tc>
        <w:tc>
          <w:tcPr>
            <w:tcW w:w="808"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c>
          <w:tcPr>
            <w:tcW w:w="1417"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color w:val="000000"/>
                <w:kern w:val="0"/>
                <w:sz w:val="18"/>
                <w:szCs w:val="18"/>
              </w:rPr>
              <w:t>数量目标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职业性尘肺病回顾性调查</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618人次</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618人次</w:t>
            </w:r>
          </w:p>
        </w:tc>
        <w:tc>
          <w:tcPr>
            <w:tcW w:w="808"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c>
          <w:tcPr>
            <w:tcW w:w="1417"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color w:val="000000"/>
                <w:kern w:val="0"/>
                <w:sz w:val="18"/>
                <w:szCs w:val="18"/>
              </w:rPr>
              <w:t>数量目标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医疗卫生机构医用辐射防护监测</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35家</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35家</w:t>
            </w:r>
          </w:p>
        </w:tc>
        <w:tc>
          <w:tcPr>
            <w:tcW w:w="808"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c>
          <w:tcPr>
            <w:tcW w:w="1417"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数量目标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县卫生监督执法局委托监测水样</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502个水样</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502个水样</w:t>
            </w:r>
          </w:p>
        </w:tc>
        <w:tc>
          <w:tcPr>
            <w:tcW w:w="808"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c>
          <w:tcPr>
            <w:tcW w:w="1417"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Merge w:val="restart"/>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效益指标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社会效益</w:t>
            </w:r>
          </w:p>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指标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城乡居民公共卫生差距</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不断缩小</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不断缩小</w:t>
            </w:r>
          </w:p>
        </w:tc>
        <w:tc>
          <w:tcPr>
            <w:tcW w:w="808"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c>
          <w:tcPr>
            <w:tcW w:w="1417"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社会效益</w:t>
            </w:r>
          </w:p>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指标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居民健康素养水平</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不断提高</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不断提高</w:t>
            </w:r>
          </w:p>
        </w:tc>
        <w:tc>
          <w:tcPr>
            <w:tcW w:w="808"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c>
          <w:tcPr>
            <w:tcW w:w="1417"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Merge w:val="restart"/>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满意度指标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服务对象</w:t>
            </w:r>
          </w:p>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满意度指标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群众满意</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≥90%</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96%</w:t>
            </w:r>
          </w:p>
        </w:tc>
        <w:tc>
          <w:tcPr>
            <w:tcW w:w="808"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c>
          <w:tcPr>
            <w:tcW w:w="1417"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Merge w:val="continue"/>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服务对象</w:t>
            </w:r>
          </w:p>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满意度指标</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部门领导满意度</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≥90%</w:t>
            </w:r>
          </w:p>
        </w:tc>
        <w:tc>
          <w:tcPr>
            <w:tcW w:w="1300"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lang w:val="en-US" w:eastAsia="zh-CN"/>
              </w:rPr>
              <w:t>96%</w:t>
            </w:r>
          </w:p>
        </w:tc>
        <w:tc>
          <w:tcPr>
            <w:tcW w:w="808"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10</w:t>
            </w:r>
          </w:p>
        </w:tc>
        <w:tc>
          <w:tcPr>
            <w:tcW w:w="1417"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5" w:type="dxa"/>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说明</w:t>
            </w:r>
          </w:p>
        </w:tc>
        <w:tc>
          <w:tcPr>
            <w:tcW w:w="8725" w:type="dxa"/>
            <w:gridSpan w:val="7"/>
            <w:vAlign w:val="center"/>
          </w:tcPr>
          <w:p>
            <w:pPr>
              <w:widowControl/>
              <w:wordWrap/>
              <w:adjustRightInd w:val="0"/>
              <w:snapToGrid w:val="0"/>
              <w:spacing w:line="360" w:lineRule="auto"/>
              <w:jc w:val="center"/>
              <w:textAlignment w:val="auto"/>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无</w:t>
            </w:r>
          </w:p>
        </w:tc>
      </w:tr>
    </w:tbl>
    <w:p>
      <w:pPr>
        <w:widowControl/>
        <w:autoSpaceDE w:val="0"/>
        <w:adjustRightInd w:val="0"/>
        <w:snapToGrid w:val="0"/>
        <w:spacing w:before="0" w:beforeAutospacing="0" w:after="0" w:afterAutospacing="0" w:line="570" w:lineRule="exact"/>
        <w:ind w:left="0" w:leftChars="0" w:right="0" w:firstLine="640" w:firstLineChars="200"/>
        <w:jc w:val="both"/>
        <w:rPr>
          <w:rFonts w:hint="default" w:ascii="方正仿宋_GBK" w:hAnsi="方正仿宋_GBK" w:eastAsia="方正仿宋_GBK" w:cs="方正仿宋_GBK"/>
          <w:kern w:val="0"/>
          <w:sz w:val="32"/>
          <w:szCs w:val="32"/>
          <w:lang w:val="en-US" w:eastAsia="zh-CN"/>
        </w:rPr>
      </w:pP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en-US" w:eastAsia="zh-CN"/>
        </w:rPr>
        <w:t>绩效自评报告或案例。</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本</w:t>
      </w:r>
      <w:r>
        <w:rPr>
          <w:rFonts w:hint="default" w:ascii="方正仿宋_GBK" w:hAnsi="方正仿宋_GBK" w:eastAsia="方正仿宋_GBK" w:cs="方正仿宋_GBK"/>
          <w:kern w:val="0"/>
          <w:sz w:val="32"/>
          <w:szCs w:val="32"/>
          <w:lang w:val="en-US" w:eastAsia="zh-CN"/>
        </w:rPr>
        <w:t>单位未委托第三方开展绩效自评</w:t>
      </w:r>
      <w:r>
        <w:rPr>
          <w:rFonts w:hint="eastAsia"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w:t>
      </w:r>
      <w:r>
        <w:rPr>
          <w:rFonts w:hint="default" w:ascii="方正仿宋_GBK" w:hAnsi="方正仿宋_GBK" w:eastAsia="方正仿宋_GBK" w:cs="方正仿宋_GBK"/>
          <w:kern w:val="0"/>
          <w:sz w:val="32"/>
          <w:szCs w:val="32"/>
          <w:lang w:val="en-US" w:eastAsia="zh-CN"/>
        </w:rPr>
        <w:t>关于绩效自评结果的说明。</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我单位绩效自评均已完成年度绩效目标。</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（三）重点绩效评价结果。</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本</w:t>
      </w:r>
      <w:r>
        <w:rPr>
          <w:rFonts w:hint="default" w:ascii="方正仿宋_GBK" w:hAnsi="方正仿宋_GBK" w:eastAsia="方正仿宋_GBK" w:cs="方正仿宋_GBK"/>
          <w:kern w:val="0"/>
          <w:sz w:val="32"/>
          <w:szCs w:val="32"/>
          <w:lang w:val="en-US" w:eastAsia="zh-CN"/>
        </w:rPr>
        <w:t>单位未委托第三方开展重点绩效评价</w:t>
      </w:r>
      <w:r>
        <w:rPr>
          <w:rFonts w:hint="eastAsia" w:ascii="方正仿宋_GBK" w:hAnsi="方正仿宋_GBK" w:eastAsia="方正仿宋_GBK" w:cs="方正仿宋_GBK"/>
          <w:kern w:val="0"/>
          <w:sz w:val="32"/>
          <w:szCs w:val="32"/>
          <w:lang w:val="en-US" w:eastAsia="zh-CN"/>
        </w:rPr>
        <w:t>。</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eastAsia"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六、专业名词解释</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（一）财政拨款收入：</w:t>
      </w:r>
      <w:r>
        <w:rPr>
          <w:rFonts w:hint="default" w:ascii="方正仿宋_GBK" w:hAnsi="方正仿宋_GBK" w:eastAsia="方正仿宋_GBK" w:cs="方正仿宋_GBK"/>
          <w:kern w:val="0"/>
          <w:sz w:val="32"/>
          <w:szCs w:val="32"/>
          <w:lang w:val="en-US" w:eastAsia="zh-CN"/>
        </w:rPr>
        <w:t>指本年度从本级财政部门取得的财政拨款，包括一般公共预算财政拨款和政府性基金预算财政拨款。</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（二）事业收入：</w:t>
      </w:r>
      <w:r>
        <w:rPr>
          <w:rFonts w:hint="default" w:ascii="方正仿宋_GBK" w:hAnsi="方正仿宋_GBK" w:eastAsia="方正仿宋_GBK" w:cs="方正仿宋_GBK"/>
          <w:kern w:val="0"/>
          <w:sz w:val="32"/>
          <w:szCs w:val="32"/>
          <w:lang w:val="en-US" w:eastAsia="zh-CN"/>
        </w:rPr>
        <w:t>指事业单位开展专业业务活动及其辅助活动取得的现金流入；事业单位收到的财政专户实际核拨的教育收费等资金在此反映。</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（三）经营收入：</w:t>
      </w:r>
      <w:r>
        <w:rPr>
          <w:rFonts w:hint="default" w:ascii="方正仿宋_GBK" w:hAnsi="方正仿宋_GBK" w:eastAsia="方正仿宋_GBK" w:cs="方正仿宋_GBK"/>
          <w:kern w:val="0"/>
          <w:sz w:val="32"/>
          <w:szCs w:val="32"/>
          <w:lang w:val="en-US" w:eastAsia="zh-CN"/>
        </w:rPr>
        <w:t>指事业单位在专业业务活动及其辅助活动之外开展非独立核算经营活动取得的现金流入。</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（四）其他收入：</w:t>
      </w:r>
      <w:r>
        <w:rPr>
          <w:rFonts w:hint="default" w:ascii="方正仿宋_GBK" w:hAnsi="方正仿宋_GBK" w:eastAsia="方正仿宋_GBK" w:cs="方正仿宋_GBK"/>
          <w:kern w:val="0"/>
          <w:sz w:val="32"/>
          <w:szCs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（五）使用非财政拨款结余：</w:t>
      </w:r>
      <w:r>
        <w:rPr>
          <w:rFonts w:hint="default" w:ascii="方正仿宋_GBK" w:hAnsi="方正仿宋_GBK" w:eastAsia="方正仿宋_GBK" w:cs="方正仿宋_GBK"/>
          <w:kern w:val="0"/>
          <w:sz w:val="32"/>
          <w:szCs w:val="32"/>
          <w:lang w:val="en-US" w:eastAsia="zh-CN"/>
        </w:rPr>
        <w:t>指单位在当年的“财政拨款收入”、“事业收入”、“经营收入”、“其他收入”等不足以安排当年支出的情况下，使用以前年度积累的非财政拨款结余弥补本年度收支缺口的资金。</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（六）年初结转和结余：</w:t>
      </w:r>
      <w:r>
        <w:rPr>
          <w:rFonts w:hint="default" w:ascii="方正仿宋_GBK" w:hAnsi="方正仿宋_GBK" w:eastAsia="方正仿宋_GBK" w:cs="方正仿宋_GBK"/>
          <w:kern w:val="0"/>
          <w:sz w:val="32"/>
          <w:szCs w:val="32"/>
          <w:lang w:val="en-US" w:eastAsia="zh-CN"/>
        </w:rPr>
        <w:t>指单位上年结转本年使用的基本支出结转、项目支出结转和结余、经营结余。</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（七）结余分配：</w:t>
      </w:r>
      <w:r>
        <w:rPr>
          <w:rFonts w:hint="default" w:ascii="方正仿宋_GBK" w:hAnsi="方正仿宋_GBK" w:eastAsia="方正仿宋_GBK" w:cs="方正仿宋_GBK"/>
          <w:kern w:val="0"/>
          <w:sz w:val="32"/>
          <w:szCs w:val="32"/>
          <w:lang w:val="en-US" w:eastAsia="zh-CN"/>
        </w:rPr>
        <w:t>指单位按照国家有关规定，缴纳所得税、提取专用基金、转入非财政拨款结余等当年结余的分配情况。</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（八）年末结转和结余：</w:t>
      </w:r>
      <w:r>
        <w:rPr>
          <w:rFonts w:hint="default" w:ascii="方正仿宋_GBK" w:hAnsi="方正仿宋_GBK" w:eastAsia="方正仿宋_GBK" w:cs="方正仿宋_GBK"/>
          <w:kern w:val="0"/>
          <w:sz w:val="32"/>
          <w:szCs w:val="32"/>
          <w:lang w:val="en-US" w:eastAsia="zh-CN"/>
        </w:rPr>
        <w:t>指单位结转下年的基本支出结转、项目支出结转和结余、经营结余。</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（九）基本支出：</w:t>
      </w:r>
      <w:r>
        <w:rPr>
          <w:rFonts w:hint="default" w:ascii="方正仿宋_GBK" w:hAnsi="方正仿宋_GBK" w:eastAsia="方正仿宋_GBK" w:cs="方正仿宋_GBK"/>
          <w:kern w:val="0"/>
          <w:sz w:val="32"/>
          <w:szCs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（十）项目支出：</w:t>
      </w:r>
      <w:r>
        <w:rPr>
          <w:rFonts w:hint="default" w:ascii="方正仿宋_GBK" w:hAnsi="方正仿宋_GBK" w:eastAsia="方正仿宋_GBK" w:cs="方正仿宋_GBK"/>
          <w:kern w:val="0"/>
          <w:sz w:val="32"/>
          <w:szCs w:val="32"/>
          <w:lang w:val="en-US" w:eastAsia="zh-CN"/>
        </w:rPr>
        <w:t>指在基本支出之外为完成特定行政任务和事业发展目标所发生的支出。</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（十一）经营支出：</w:t>
      </w:r>
      <w:r>
        <w:rPr>
          <w:rFonts w:hint="default" w:ascii="方正仿宋_GBK" w:hAnsi="方正仿宋_GBK" w:eastAsia="方正仿宋_GBK" w:cs="方正仿宋_GBK"/>
          <w:kern w:val="0"/>
          <w:sz w:val="32"/>
          <w:szCs w:val="32"/>
          <w:lang w:val="en-US" w:eastAsia="zh-CN"/>
        </w:rPr>
        <w:t>指事业单位在专业业务活动及其辅助活动之外开展非独立核算经营活动发生的支出。</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（十二）“三公”经费：</w:t>
      </w:r>
      <w:r>
        <w:rPr>
          <w:rFonts w:hint="default" w:ascii="方正仿宋_GBK" w:hAnsi="方正仿宋_GBK" w:eastAsia="方正仿宋_GBK" w:cs="方正仿宋_GBK"/>
          <w:kern w:val="0"/>
          <w:sz w:val="32"/>
          <w:szCs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（十三）机关运行经费：</w:t>
      </w:r>
      <w:r>
        <w:rPr>
          <w:rFonts w:hint="default" w:ascii="方正仿宋_GBK" w:hAnsi="方正仿宋_GBK" w:eastAsia="方正仿宋_GBK" w:cs="方正仿宋_GBK"/>
          <w:kern w:val="0"/>
          <w:sz w:val="32"/>
          <w:szCs w:val="32"/>
          <w:lang w:val="en-US"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（十四）工资福利支出（支出经济分类科目类级）：</w:t>
      </w:r>
      <w:r>
        <w:rPr>
          <w:rFonts w:hint="default" w:ascii="方正仿宋_GBK" w:hAnsi="方正仿宋_GBK" w:eastAsia="方正仿宋_GBK" w:cs="方正仿宋_GBK"/>
          <w:kern w:val="0"/>
          <w:sz w:val="32"/>
          <w:szCs w:val="32"/>
          <w:lang w:val="en-US" w:eastAsia="zh-CN"/>
        </w:rPr>
        <w:t>反映单位开支的在职职工和编制外长期聘用人员的各类劳动报酬，以及为上述人员缴纳的各项社会保险费等。</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（十五）商品和服务支出（支出经济分类科目类级）：</w:t>
      </w:r>
      <w:r>
        <w:rPr>
          <w:rFonts w:hint="default" w:ascii="方正仿宋_GBK" w:hAnsi="方正仿宋_GBK" w:eastAsia="方正仿宋_GBK" w:cs="方正仿宋_GBK"/>
          <w:kern w:val="0"/>
          <w:sz w:val="32"/>
          <w:szCs w:val="32"/>
          <w:lang w:val="en-US" w:eastAsia="zh-CN"/>
        </w:rPr>
        <w:t>反映单位购买商品和服务的支出（不包括用于购置固定资产的支出、战略性和应急储备支出）。</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（十六）对个人和家庭的补助（支出经济分类科目类级）：</w:t>
      </w:r>
      <w:r>
        <w:rPr>
          <w:rFonts w:hint="default" w:ascii="方正仿宋_GBK" w:hAnsi="方正仿宋_GBK" w:eastAsia="方正仿宋_GBK" w:cs="方正仿宋_GBK"/>
          <w:kern w:val="0"/>
          <w:sz w:val="32"/>
          <w:szCs w:val="32"/>
          <w:lang w:val="en-US" w:eastAsia="zh-CN"/>
        </w:rPr>
        <w:t>反映用于对个人和家庭的补助支出。</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b/>
          <w:bCs/>
          <w:kern w:val="0"/>
          <w:sz w:val="32"/>
          <w:szCs w:val="32"/>
          <w:lang w:val="en-US" w:eastAsia="zh-CN"/>
        </w:rPr>
        <w:t>（十七）其他资本性支出（支出经济分类科目类级）：</w:t>
      </w:r>
      <w:r>
        <w:rPr>
          <w:rFonts w:hint="default" w:ascii="方正仿宋_GBK" w:hAnsi="方正仿宋_GBK" w:eastAsia="方正仿宋_GBK" w:cs="方正仿宋_GBK"/>
          <w:kern w:val="0"/>
          <w:sz w:val="32"/>
          <w:szCs w:val="32"/>
          <w:lang w:val="en-US" w:eastAsia="zh-CN"/>
        </w:rPr>
        <w:t>反映非各级发展与改革部门集中安排的用于购置固定资产、战略性和应急性储备、土地和无形资产，以及构建基础设施、大型修缮和财政支持企业更新改造所发生的支出。</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 xml:space="preserve">  </w:t>
      </w:r>
      <w:r>
        <w:rPr>
          <w:rFonts w:hint="eastAsia" w:ascii="方正黑体_GBK" w:hAnsi="方正黑体_GBK" w:eastAsia="方正黑体_GBK" w:cs="方正黑体_GBK"/>
          <w:b w:val="0"/>
          <w:bCs w:val="0"/>
          <w:kern w:val="0"/>
          <w:sz w:val="32"/>
          <w:szCs w:val="32"/>
          <w:lang w:val="en-US" w:eastAsia="zh-CN"/>
        </w:rPr>
        <w:t>七、决算公开联系方式及信息反馈渠道</w:t>
      </w:r>
    </w:p>
    <w:p>
      <w:pPr>
        <w:widowControl/>
        <w:wordWrap/>
        <w:autoSpaceDE w:val="0"/>
        <w:adjustRightInd w:val="0"/>
        <w:snapToGrid w:val="0"/>
        <w:spacing w:beforeAutospacing="0" w:afterAutospacing="0" w:line="570" w:lineRule="exact"/>
        <w:ind w:left="0" w:leftChars="0" w:right="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本单位决算公开信息反馈和联系方式：</w:t>
      </w:r>
      <w:r>
        <w:rPr>
          <w:rFonts w:hint="eastAsia" w:ascii="方正仿宋_GBK" w:hAnsi="方正仿宋_GBK" w:eastAsia="方正仿宋_GBK" w:cs="方正仿宋_GBK"/>
          <w:kern w:val="0"/>
          <w:sz w:val="32"/>
          <w:szCs w:val="32"/>
          <w:lang w:val="en-US" w:eastAsia="zh-CN"/>
        </w:rPr>
        <w:t>023-70715860。</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WVkNDgwNjhiMGNiZWJkNzc2MDhlN2M4MjAxYTRjM2YifQ=="/>
  </w:docVars>
  <w:rsids>
    <w:rsidRoot w:val="7F4F0175"/>
    <w:rsid w:val="04146BBB"/>
    <w:rsid w:val="05485881"/>
    <w:rsid w:val="066C559F"/>
    <w:rsid w:val="0AAF0151"/>
    <w:rsid w:val="0B6902FF"/>
    <w:rsid w:val="0EED5167"/>
    <w:rsid w:val="0FC4644C"/>
    <w:rsid w:val="10022AD1"/>
    <w:rsid w:val="11911E2E"/>
    <w:rsid w:val="125D1D7E"/>
    <w:rsid w:val="158703BA"/>
    <w:rsid w:val="16296DE9"/>
    <w:rsid w:val="185C1918"/>
    <w:rsid w:val="18DE5214"/>
    <w:rsid w:val="198D78AF"/>
    <w:rsid w:val="1A0F4768"/>
    <w:rsid w:val="1A652887"/>
    <w:rsid w:val="1D7B3764"/>
    <w:rsid w:val="1F737547"/>
    <w:rsid w:val="21042B4C"/>
    <w:rsid w:val="22E744D4"/>
    <w:rsid w:val="23610B25"/>
    <w:rsid w:val="2830793F"/>
    <w:rsid w:val="28335AC5"/>
    <w:rsid w:val="28BA1D43"/>
    <w:rsid w:val="293372CB"/>
    <w:rsid w:val="2C8815B2"/>
    <w:rsid w:val="2CF20F4C"/>
    <w:rsid w:val="2FE67AE0"/>
    <w:rsid w:val="3078676B"/>
    <w:rsid w:val="341B50F6"/>
    <w:rsid w:val="34E22D4D"/>
    <w:rsid w:val="354D01DC"/>
    <w:rsid w:val="37CE75B8"/>
    <w:rsid w:val="37EF7BB3"/>
    <w:rsid w:val="38047744"/>
    <w:rsid w:val="38D40BFF"/>
    <w:rsid w:val="3C681D8A"/>
    <w:rsid w:val="3EB5167B"/>
    <w:rsid w:val="3ECC7453"/>
    <w:rsid w:val="3FBB69BB"/>
    <w:rsid w:val="406120A5"/>
    <w:rsid w:val="42AD0B36"/>
    <w:rsid w:val="447F62F0"/>
    <w:rsid w:val="4BA91A77"/>
    <w:rsid w:val="4D7C38E7"/>
    <w:rsid w:val="505F4DFA"/>
    <w:rsid w:val="558C48E3"/>
    <w:rsid w:val="574A2360"/>
    <w:rsid w:val="58F05189"/>
    <w:rsid w:val="5BFF34A9"/>
    <w:rsid w:val="5C813644"/>
    <w:rsid w:val="5E2C50B0"/>
    <w:rsid w:val="5EBF176B"/>
    <w:rsid w:val="6329551F"/>
    <w:rsid w:val="67BD3540"/>
    <w:rsid w:val="684B418A"/>
    <w:rsid w:val="6B0F5943"/>
    <w:rsid w:val="6BDA0E02"/>
    <w:rsid w:val="6CD66400"/>
    <w:rsid w:val="70404492"/>
    <w:rsid w:val="705B0CE2"/>
    <w:rsid w:val="70822713"/>
    <w:rsid w:val="70BB79D3"/>
    <w:rsid w:val="74CC21AE"/>
    <w:rsid w:val="78021C8C"/>
    <w:rsid w:val="7A606D13"/>
    <w:rsid w:val="7C635AEE"/>
    <w:rsid w:val="7F2F0CF5"/>
    <w:rsid w:val="7F4F0175"/>
    <w:rsid w:val="7FC06B6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 w:type="paragraph" w:customStyle="1" w:styleId="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rPr>
  </w:style>
  <w:style w:type="character" w:customStyle="1" w:styleId="7">
    <w:name w:val="16"/>
    <w:basedOn w:val="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4851</Words>
  <Characters>5424</Characters>
  <Lines>0</Lines>
  <Paragraphs>0</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2022-10-09T02:42:00Z</dcterms:created>
  <dc:creator>Administrator</dc:creator>
  <cp:lastModifiedBy>acer</cp:lastModifiedBy>
  <dcterms:modified xsi:type="dcterms:W3CDTF">2022-10-13T02:09:23Z</dcterms:modified>
  <dc:title>_x000B_重庆市丰都县疾病预防控制中心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y fmtid="{D5CDD505-2E9C-101B-9397-08002B2CF9AE}" pid="3" name="ICV">
    <vt:lpwstr>4C08E720C6DC491A9C23646A7AC3908D</vt:lpwstr>
  </property>
</Properties>
</file>