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center"/>
        <w:textAlignment w:val="auto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丰都县商务委员会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关于印发《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丰都县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县域商业体系建设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专项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资金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项目申报指南》的通知</w:t>
      </w:r>
    </w:p>
    <w:bookmarkEnd w:id="0"/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乡镇人民政府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街道办事处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县级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有关部门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深入贯彻落实商务部等17部门《关于加强县域商业体系建设促进农村消费的意见》（商流通发〔2021〕99号）、重庆市商务委等17部门《关于高质量推进县域商业体系建设的实施意见》（渝商务发〔2022〕9号）精神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根据《重庆市县域商业建设行动专项资金管理实施细则》文件要求，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加快推动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丰都县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县域商业体系建设，更好发挥中央财政专项资金的引导和带动作用，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我委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研究制定了《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丰都县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县域商业体系建设申报指南》（以下简称《申报指南》），现印发给你们，并就相关事项通知如下：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一、支持方向和标准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根据资金使用方向，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结合我县县域商业体系建设的短板，丰都县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县域商业体系建设专项资金主要用于乡镇商贸中心、乡镇农贸市场、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商贸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流通企业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供应链下沉、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乡村三级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物流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共同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配送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增强农村产品上行动能类、提高生活服务供给质量类项目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等农村重点商业体系建设项目。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二、支持方式及标准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采用直接补助的方式对符合条件的项目给予支持，具体支持方式及标准见《申报指南》。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三、申报流程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（一）线下申报。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项目申报单位按照《申报指南》的规定填写申报材料，其中，附件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为所有项目的必报材料；其余对照《申报指南》中各项目申报材料清单准备，并按规定提交至县商务委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现代流通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（二）初步初审。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属于乡镇级项目的，申报材料由当地政府初审后转报县商务委；属于县级项目的，项目申报单位将相关材料直接提交给县商务委初审。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（三）项目入库。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经初审申报材料齐全的项目纳入项目储备库，由乡镇政府或项目申报单位将申报材料装订成册（一式五份）后提交到县商务委（收件地点：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丰都县第二行政综合楼丰都县商务委员会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现代流通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；联系人：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易于琳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；联系电话：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70738506，15095856996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（四）项目评审及公示。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县商务委按规定及程序组织开展项目评审，按规定对拟支持项目予以公示。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（一）强化服务意识，推动政策落地。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各乡镇政府要牢固树立服务意识，发挥好身处一线的优势，主动走进企业，深入宣传中央、市级和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丰都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县出台的商务产业发展政策，为符合条件的市场主体积极争取资金支持，帮助其解决生产经营中存在的切实问题，为商务经济发展营造良好的营商环境。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（二）加快工作进度，提高申报质量。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申报日期截止后原则上不再受理项目申报。各乡镇政府要认真履行属地属事责任，指导项目申报单位在规定的时间节点前按要求提交相关材料，并通过实地查看、现场评估等方式筛选推荐一批符合政策导向、发展基础较好、示范带动作用较强的优质项目，切实发挥好财政资金使用效益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方正大标宋简体" w:hAnsi="宋体" w:eastAsia="方正大标宋简体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附件：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丰都</w:t>
      </w:r>
      <w:r>
        <w:rPr>
          <w:rFonts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县县域商业体系建设专项资金项目申报指南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785" w:rightChars="850"/>
        <w:jc w:val="right"/>
        <w:textAlignment w:val="auto"/>
        <w:rPr>
          <w:rFonts w:hint="eastAsia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785" w:rightChars="85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丰都县商务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785" w:rightChars="85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widowControl/>
        <w:spacing w:line="240" w:lineRule="auto"/>
        <w:ind w:firstLine="0" w:firstLineChars="0"/>
        <w:jc w:val="lef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" w:eastAsia="zh-CN"/>
        </w:rPr>
        <w:t>（此件公开发布）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大标宋简体">
    <w:altName w:val="方正书宋_GBK"/>
    <w:panose1 w:val="03000509000000000000"/>
    <w:charset w:val="00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A3F4C"/>
    <w:rsid w:val="0EFA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widowControl w:val="0"/>
      <w:spacing w:before="260" w:after="260" w:line="415" w:lineRule="auto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2023-12-29T16:16:00Z</dcterms:created>
  <dc:creator>user</dc:creator>
  <cp:lastModifiedBy>user</cp:lastModifiedBy>
  <dcterms:modified xsi:type="dcterms:W3CDTF">2023-12-29T16:18:10Z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