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丰都县商务委员会</w:t>
      </w:r>
    </w:p>
    <w:p>
      <w:pPr>
        <w:pStyle w:val="10"/>
      </w:pPr>
      <w:r>
        <w:t>关于</w:t>
      </w:r>
      <w:r>
        <w:rPr>
          <w:rFonts w:hint="eastAsia"/>
        </w:rPr>
        <w:t>印发《丰都县商务委员会普法责任清单</w:t>
      </w:r>
    </w:p>
    <w:p>
      <w:pPr>
        <w:pStyle w:val="10"/>
      </w:pPr>
      <w:r>
        <w:rPr>
          <w:rFonts w:hint="eastAsia"/>
        </w:rPr>
        <w:t>暨国家工作人员学法清单》的通知</w:t>
      </w:r>
    </w:p>
    <w:p/>
    <w:p>
      <w:pPr>
        <w:spacing w:line="600" w:lineRule="exact"/>
        <w:ind w:firstLine="0" w:firstLineChars="0"/>
        <w:contextualSpacing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机关各科室、商务行政执法支队：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为深入落实国家机关“谁执法谁普法”普法责任制和国家工作人员学法用法制度，经班子研究同意，现将《丰都县普法责任清单暨国家工作人员学法清单》印发给你们，请结合实际贯彻执行。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普法学法内容包括县级共性清单和商务部门个性清单两部分。办公室要将共性清单内容列入委党组理论学习中心组计划，组织专题学习不少于2次，并通过班子会、职工会等形式组织开展集中学法全年不少于4次。各商贸行业主管科室、执法支队要坚持干部学法与社会面普法相结合，自主选择清单内容开展学法普法活动，要充分发挥职能作用，采取多种形式增强社会面普法的针对性和实效性，使全行业进一步形成尊法学法守法用法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_GBK" w:cs="Times New Roman"/>
          <w:w w:val="95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附件：</w:t>
      </w:r>
      <w:r>
        <w:rPr>
          <w:rFonts w:hint="eastAsia" w:ascii="Times New Roman" w:hAnsi="Times New Roman" w:eastAsia="方正仿宋_GBK" w:cs="Times New Roman"/>
          <w:w w:val="95"/>
          <w:sz w:val="32"/>
          <w:szCs w:val="32"/>
          <w:lang w:val="zh-CN"/>
        </w:rPr>
        <w:t xml:space="preserve">1. 丰都县普法责任清单暨国家工作人员学法清单（共性）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478" w:firstLineChars="462"/>
        <w:contextualSpacing/>
        <w:textAlignment w:val="auto"/>
        <w:rPr>
          <w:rFonts w:hint="eastAsia" w:ascii="Times New Roman" w:hAnsi="Times New Roman" w:eastAsia="方正仿宋_GBK" w:cs="Times New Roman"/>
          <w:w w:val="10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 xml:space="preserve">2. </w:t>
      </w:r>
      <w:r>
        <w:rPr>
          <w:rFonts w:hint="eastAsia" w:ascii="Times New Roman" w:hAnsi="Times New Roman" w:eastAsia="方正仿宋_GBK" w:cs="Times New Roman"/>
          <w:w w:val="100"/>
          <w:sz w:val="32"/>
          <w:szCs w:val="32"/>
          <w:lang w:val="zh-CN"/>
        </w:rPr>
        <w:t>丰都县商务部门普法责任清单暨国家工作人员学法清单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 xml:space="preserve">     </w:t>
      </w:r>
    </w:p>
    <w:p>
      <w:pPr>
        <w:spacing w:line="600" w:lineRule="exact"/>
        <w:ind w:firstLine="0" w:firstLineChars="0"/>
        <w:contextualSpacing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contextualSpacing/>
        <w:jc w:val="righ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contextualSpacing/>
        <w:jc w:val="righ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2023年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"/>
        </w:rPr>
        <w:t>3</w:t>
      </w:r>
      <w:r>
        <w:rPr>
          <w:rFonts w:hint="eastAsia" w:eastAsia="方正仿宋_GBK"/>
          <w:sz w:val="32"/>
          <w:szCs w:val="32"/>
        </w:rPr>
        <w:t>日</w:t>
      </w:r>
    </w:p>
    <w:p>
      <w:pPr>
        <w:pStyle w:val="2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</w:p>
    <w:p>
      <w:pPr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eastAsia="方正仿宋_GBK"/>
          <w:sz w:val="32"/>
          <w:szCs w:val="32"/>
        </w:rPr>
      </w:pPr>
    </w:p>
    <w:p>
      <w:pPr>
        <w:overflowPunct w:val="0"/>
        <w:spacing w:line="594" w:lineRule="exact"/>
        <w:ind w:firstLine="210" w:firstLineChars="100"/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474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  <w:rFonts w:hint="eastAsia" w:ascii="方正宋一_GBK" w:eastAsia="方正宋一_GBK"/>
        <w:sz w:val="28"/>
        <w:szCs w:val="28"/>
      </w:rPr>
    </w:pPr>
    <w:r>
      <w:rPr>
        <w:rFonts w:hint="eastAsia" w:ascii="方正宋一_GBK" w:eastAsia="方正宋一_GBK"/>
        <w:sz w:val="28"/>
        <w:szCs w:val="28"/>
      </w:rPr>
      <w:fldChar w:fldCharType="begin"/>
    </w:r>
    <w:r>
      <w:rPr>
        <w:rStyle w:val="14"/>
        <w:rFonts w:hint="eastAsia" w:ascii="方正宋一_GBK" w:eastAsia="方正宋一_GBK"/>
        <w:sz w:val="28"/>
        <w:szCs w:val="28"/>
      </w:rPr>
      <w:instrText xml:space="preserve">PAGE  </w:instrText>
    </w:r>
    <w:r>
      <w:rPr>
        <w:rFonts w:hint="eastAsia" w:ascii="方正宋一_GBK" w:eastAsia="方正宋一_GBK"/>
        <w:sz w:val="28"/>
        <w:szCs w:val="28"/>
      </w:rPr>
      <w:fldChar w:fldCharType="separate"/>
    </w:r>
    <w:r>
      <w:rPr>
        <w:rStyle w:val="14"/>
        <w:rFonts w:ascii="方正宋一_GBK" w:eastAsia="方正宋一_GBK"/>
        <w:sz w:val="28"/>
        <w:szCs w:val="28"/>
      </w:rPr>
      <w:t>- 4 -</w:t>
    </w:r>
    <w:r>
      <w:rPr>
        <w:rFonts w:hint="eastAsia" w:ascii="方正宋一_GBK" w:eastAsia="方正宋一_GBK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ZDZmZTUwZDZlNDljNzQxNGQ5YmRkYjhmMDhlZGYifQ=="/>
  </w:docVars>
  <w:rsids>
    <w:rsidRoot w:val="00172A27"/>
    <w:rsid w:val="06544C53"/>
    <w:rsid w:val="0C452803"/>
    <w:rsid w:val="37704560"/>
    <w:rsid w:val="40A0481C"/>
    <w:rsid w:val="67FF8628"/>
    <w:rsid w:val="7DCF9039"/>
    <w:rsid w:val="7FD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spacing w:line="25" w:lineRule="atLeast"/>
      <w:ind w:firstLine="555"/>
    </w:pPr>
    <w:rPr>
      <w:rFonts w:ascii="仿宋_GB2312" w:cs="仿宋_GB2312"/>
    </w:rPr>
  </w:style>
  <w:style w:type="paragraph" w:styleId="4">
    <w:name w:val="Body Text"/>
    <w:basedOn w:val="1"/>
    <w:next w:val="1"/>
    <w:unhideWhenUsed/>
    <w:qFormat/>
    <w:uiPriority w:val="99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styleId="5">
    <w:name w:val="toc 5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styleId="10">
    <w:name w:val="Title"/>
    <w:basedOn w:val="1"/>
    <w:next w:val="1"/>
    <w:qFormat/>
    <w:uiPriority w:val="0"/>
    <w:pPr>
      <w:spacing w:line="720" w:lineRule="exact"/>
      <w:ind w:firstLine="0" w:firstLineChars="0"/>
      <w:jc w:val="center"/>
    </w:pPr>
    <w:rPr>
      <w:rFonts w:eastAsia="方正小标宋_GBK"/>
      <w:sz w:val="44"/>
      <w:szCs w:val="4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1382</Words>
  <Characters>1395</Characters>
  <Lines>0</Lines>
  <Paragraphs>0</Paragraphs>
  <TotalTime>10</TotalTime>
  <ScaleCrop>false</ScaleCrop>
  <LinksUpToDate>false</LinksUpToDate>
  <CharactersWithSpaces>1416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2023-08-02T07:13:00Z</dcterms:created>
  <dc:creator>Administrator</dc:creator>
  <cp:lastModifiedBy>彩云、</cp:lastModifiedBy>
  <dcterms:modified xsi:type="dcterms:W3CDTF">2023-11-09T02:54:37Z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7E29DE74413A47D8B58F4C771CED89F4_13</vt:lpwstr>
  </property>
</Properties>
</file>