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20" w:lineRule="exact"/>
        <w:ind w:left="0" w:right="0" w:firstLine="88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商务委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稳定做好对外经济贸易工作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报宋_GBK" w:eastAsia="方正报宋_GBK" w:cs="方正报宋_GBK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近年来，我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认真落实国家出台的“六稳”、“六保”措施，积极支持企业生产发展，确保了我县对外经济贸易稳定增长。一是加大资金扶持投入，支持县内恒都食品、三和实业、明富实业、丰泰箱包等重点外贸企业进行产品设备技术改造，全面提升产品质量，增强产品国外市场竞争力；二是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继续做好出口产品基地建设。先后创建了牛肉、榨菜、藠头三个产品的国家级出口食品农产品质量安全示范区，是全市唯一拥有3个品种以上农产品出口国家级质量安全示范区的区县。同时，我县丰都牛肉、丰都榨菜先后获得国家外贸出口转型升级基地称号，进一步夯实了我县农产品出口在全市排列靠前的地位。三是严格落实了《负面清单制度》。建立了外商投资行政管家服务、外商投资投诉工作机制，切实保护外商投资的合法权益。开展了县内外资企业及分支机构“三送一访”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送政策、送工具、送咨询、走访企业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工作，外资企业的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覆盖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率达到100%。四是积极融入了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东西部协作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。抢抓渝鲁经济协作消费帮扶机遇，切实帮助我县榨菜外贸企业拓展日韩国际市场，主动与枣庄、青岛、威海等商务部门及外贸企业对接，切实帮助出口企业巩固传统市场，拓展新的海外市场。通过上述措施，保持了我县榨菜、蕌头产品出口日本、韩国和东南亚市场基本稳定，实现了出口额连年增长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方正报宋_GBK" w:eastAsia="方正报宋_GBK" w:cs="方正报宋_GBK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6B42D04"/>
    <w:rsid w:val="024B2410"/>
    <w:rsid w:val="06B42D04"/>
    <w:rsid w:val="3F5C10B5"/>
    <w:rsid w:val="5B7F2F43"/>
    <w:rsid w:val="7DDD13B7"/>
    <w:rsid w:val="7FD761B5"/>
    <w:rsid w:val="7FDFD188"/>
    <w:rsid w:val="7FF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537</Characters>
  <Lines>0</Lines>
  <Paragraphs>0</Paragraphs>
  <TotalTime>2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2022-03-22T10:10:00Z</dcterms:created>
  <dc:creator>平淡</dc:creator>
  <cp:lastModifiedBy>温星星</cp:lastModifiedBy>
  <dcterms:modified xsi:type="dcterms:W3CDTF">2023-07-13T08:03:48Z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45E92F836726432BAE9B8CE608CE2EF6</vt:lpwstr>
  </property>
</Properties>
</file>