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94" w:lineRule="exact"/>
        <w:ind w:firstLine="640" w:firstLineChars="200"/>
        <w:rPr>
          <w:rFonts w:hint="default" w:ascii="方正黑体_GBK" w:hAnsi="黑体" w:eastAsia="方正黑体_GBK" w:cs="仿宋"/>
          <w:sz w:val="32"/>
          <w:szCs w:val="32"/>
        </w:rPr>
      </w:pPr>
      <w:bookmarkStart w:id="0" w:name="_GoBack"/>
      <w:r>
        <w:rPr>
          <w:rFonts w:ascii="方正黑体_GBK" w:hAnsi="黑体" w:eastAsia="方正黑体_GBK" w:cs="仿宋"/>
          <w:sz w:val="32"/>
          <w:szCs w:val="32"/>
        </w:rPr>
        <w:t>一、部门基本情况</w:t>
      </w:r>
    </w:p>
    <w:p>
      <w:pPr>
        <w:adjustRightInd w:val="0"/>
        <w:snapToGrid w:val="0"/>
        <w:spacing w:line="594" w:lineRule="exact"/>
        <w:ind w:firstLine="640" w:firstLineChars="200"/>
        <w:rPr>
          <w:rFonts w:hint="default" w:ascii="方正楷体_GBK" w:hAnsi="楷体" w:eastAsia="方正楷体_GBK" w:cs="仿宋"/>
          <w:sz w:val="32"/>
          <w:szCs w:val="32"/>
        </w:rPr>
      </w:pPr>
      <w:r>
        <w:rPr>
          <w:rFonts w:ascii="方正楷体_GBK" w:hAnsi="楷体" w:eastAsia="方正楷体_GBK" w:cs="仿宋"/>
          <w:sz w:val="32"/>
          <w:szCs w:val="32"/>
        </w:rPr>
        <w:t>（一）职能职责</w:t>
      </w:r>
    </w:p>
    <w:p>
      <w:pPr>
        <w:adjustRightInd w:val="0"/>
        <w:snapToGrid w:val="0"/>
        <w:spacing w:line="594" w:lineRule="exact"/>
        <w:ind w:firstLine="640" w:firstLineChars="200"/>
        <w:rPr>
          <w:rFonts w:hint="default" w:ascii="方正仿宋_GBK" w:eastAsia="方正仿宋_GBK" w:cs="仿宋"/>
          <w:sz w:val="32"/>
          <w:szCs w:val="32"/>
        </w:rPr>
      </w:pPr>
      <w:r>
        <w:rPr>
          <w:rFonts w:ascii="方正仿宋_GBK" w:eastAsia="方正仿宋_GBK" w:cs="仿宋"/>
          <w:sz w:val="32"/>
          <w:szCs w:val="32"/>
        </w:rPr>
        <w:t>丰都县市场监督管理局贯彻落实党中央、国务院、关于市场监督管理工作的方针政策，贯彻执行市委、市政府、县委、县政府关于市场监督管理工作的决策部署，在履行职责过程中坚持和加强党对市场监督管理工作的集中统一领导。主要职责是：</w:t>
      </w:r>
    </w:p>
    <w:p>
      <w:pPr>
        <w:adjustRightInd w:val="0"/>
        <w:snapToGrid w:val="0"/>
        <w:spacing w:line="594" w:lineRule="exact"/>
        <w:ind w:firstLine="640" w:firstLineChars="200"/>
        <w:rPr>
          <w:rFonts w:hint="default" w:ascii="方正仿宋_GBK" w:eastAsia="方正仿宋_GBK" w:cs="仿宋"/>
          <w:sz w:val="32"/>
          <w:szCs w:val="32"/>
        </w:rPr>
      </w:pPr>
      <w:r>
        <w:rPr>
          <w:rFonts w:ascii="方正仿宋_GBK" w:eastAsia="方正仿宋_GBK" w:cs="仿宋"/>
          <w:sz w:val="32"/>
          <w:szCs w:val="32"/>
        </w:rPr>
        <w:t>1.负责市场综合监督管理。贯彻执行市场监督管理有关法律、法规、规章，执行国家标准和安全技术规范，组织实施市场监督管理有关政策、规划和地方标准。组织实施质量强国战略、食品安全战略和标准化战略。规范和维护市场秩序，营造诚实守信、公平竞争的市场环境。</w:t>
      </w:r>
    </w:p>
    <w:p>
      <w:pPr>
        <w:adjustRightInd w:val="0"/>
        <w:snapToGrid w:val="0"/>
        <w:spacing w:line="594" w:lineRule="exact"/>
        <w:ind w:firstLine="640" w:firstLineChars="200"/>
        <w:rPr>
          <w:rFonts w:hint="default" w:ascii="方正仿宋_GBK" w:eastAsia="方正仿宋_GBK" w:cs="仿宋"/>
          <w:sz w:val="32"/>
          <w:szCs w:val="32"/>
        </w:rPr>
      </w:pPr>
      <w:r>
        <w:rPr>
          <w:rFonts w:ascii="方正仿宋_GBK" w:eastAsia="方正仿宋_GBK" w:cs="仿宋"/>
          <w:sz w:val="32"/>
          <w:szCs w:val="32"/>
        </w:rPr>
        <w:t>2.负责食品药品安全监督管理综合协调。组织实施食品药品安全政策措施。负责食品药品安全应急体系建设，组织实施食品药品安全事件应急处置和调查处理工作，监督实施食品药品问题产品召回制度，承担食品药品电子监管追溯体系和信息化建设。建立健全食品安全重要信息直报制度。承担县食品药品安全委员会日常工作。</w:t>
      </w:r>
    </w:p>
    <w:p>
      <w:pPr>
        <w:adjustRightInd w:val="0"/>
        <w:snapToGrid w:val="0"/>
        <w:spacing w:line="594" w:lineRule="exact"/>
        <w:ind w:firstLine="640" w:firstLineChars="200"/>
        <w:rPr>
          <w:rFonts w:hint="default" w:ascii="方正仿宋_GBK" w:eastAsia="方正仿宋_GBK" w:cs="仿宋"/>
          <w:sz w:val="32"/>
          <w:szCs w:val="32"/>
        </w:rPr>
      </w:pPr>
      <w:r>
        <w:rPr>
          <w:rFonts w:ascii="方正仿宋_GBK" w:eastAsia="方正仿宋_GBK" w:cs="仿宋"/>
          <w:sz w:val="32"/>
          <w:szCs w:val="32"/>
        </w:rPr>
        <w:t>3.负责食品安全监督管理。建立覆盖食品、食品添加剂及食品相关产品生产、流通、消费全过程的监督检查制度和隐患排查治理机制并组织实施，防范区域性、系统性食品安全风险。推动食品、食品添加剂及食品相关产品生产经营者落实主体责任。组织开展食品、食品添加剂及食品相关产品安全监督抽检、风险监测、核查处置和风险预警、风险交流工作，收集上报食品安全信息。组织实施特殊食品监督管理。负责食品、食品添加剂及食品相关产品生产、加工、经营及餐饮行政许可管理。负责重大活动食品安全保障工作。</w:t>
      </w:r>
    </w:p>
    <w:p>
      <w:pPr>
        <w:adjustRightInd w:val="0"/>
        <w:snapToGrid w:val="0"/>
        <w:spacing w:line="594" w:lineRule="exact"/>
        <w:ind w:firstLine="640" w:firstLineChars="200"/>
        <w:rPr>
          <w:rFonts w:hint="default" w:ascii="方正仿宋_GBK" w:eastAsia="方正仿宋_GBK" w:cs="仿宋"/>
          <w:sz w:val="32"/>
          <w:szCs w:val="32"/>
        </w:rPr>
      </w:pPr>
      <w:r>
        <w:rPr>
          <w:rFonts w:ascii="方正仿宋_GBK" w:eastAsia="方正仿宋_GBK" w:cs="仿宋"/>
          <w:sz w:val="32"/>
          <w:szCs w:val="32"/>
        </w:rPr>
        <w:t>4.负责药品、医疗器械、化妆品安全监督管理。实施药品和医疗器械标准、分类管理制度。负责药品零售经营和医疗器械经营的许可（备案）、检查和处罚，以及化妆品经营监督和药品、医疗器械使用环节质量的检查、处罚。负责药品、化妆品不良反应和医疗器械不良事件监测和报告的管理工作。负责疫苗配送、存储质量管理。</w:t>
      </w:r>
    </w:p>
    <w:p>
      <w:pPr>
        <w:adjustRightInd w:val="0"/>
        <w:snapToGrid w:val="0"/>
        <w:spacing w:line="594" w:lineRule="exact"/>
        <w:ind w:firstLine="640" w:firstLineChars="200"/>
        <w:rPr>
          <w:rFonts w:hint="default" w:ascii="方正仿宋_GBK" w:eastAsia="方正仿宋_GBK" w:cs="仿宋"/>
          <w:sz w:val="32"/>
          <w:szCs w:val="32"/>
        </w:rPr>
      </w:pPr>
      <w:r>
        <w:rPr>
          <w:rFonts w:ascii="方正仿宋_GBK" w:eastAsia="方正仿宋_GBK" w:cs="仿宋"/>
          <w:sz w:val="32"/>
          <w:szCs w:val="32"/>
        </w:rPr>
        <w:t>5.负责宏观质量管理。拟订并组织实施质量发展的制度措施。会同有关部门组织实施重大工程设备质量监理制度。参与重大质量事故调查。实施缺陷产品召回制度。监督管理产品防伪工作。</w:t>
      </w:r>
    </w:p>
    <w:p>
      <w:pPr>
        <w:adjustRightInd w:val="0"/>
        <w:snapToGrid w:val="0"/>
        <w:spacing w:line="594" w:lineRule="exact"/>
        <w:ind w:firstLine="640" w:firstLineChars="200"/>
        <w:rPr>
          <w:rFonts w:hint="default" w:ascii="方正仿宋_GBK" w:eastAsia="方正仿宋_GBK" w:cs="仿宋"/>
          <w:sz w:val="32"/>
          <w:szCs w:val="32"/>
        </w:rPr>
      </w:pPr>
      <w:r>
        <w:rPr>
          <w:rFonts w:ascii="方正仿宋_GBK" w:eastAsia="方正仿宋_GBK" w:cs="仿宋"/>
          <w:sz w:val="32"/>
          <w:szCs w:val="32"/>
        </w:rPr>
        <w:t xml:space="preserve">6.负责产品质量安全监督管理。组织实施产品质量安全风险监控，承担产品质量监督抽查相关工作。负责产品质量安全应急体系建设，组织实施产品质量安全事件应急处置和调查处理工作。组织实施质量分级制度、质量安全追溯制度。负责工业产品生产许可管理。负责纤维质量监督工作。 </w:t>
      </w:r>
    </w:p>
    <w:p>
      <w:pPr>
        <w:adjustRightInd w:val="0"/>
        <w:snapToGrid w:val="0"/>
        <w:spacing w:line="594" w:lineRule="exact"/>
        <w:ind w:firstLine="640" w:firstLineChars="200"/>
        <w:rPr>
          <w:rFonts w:hint="default" w:ascii="方正仿宋_GBK" w:eastAsia="方正仿宋_GBK" w:cs="仿宋"/>
          <w:sz w:val="32"/>
          <w:szCs w:val="32"/>
        </w:rPr>
      </w:pPr>
      <w:r>
        <w:rPr>
          <w:rFonts w:ascii="方正仿宋_GBK" w:eastAsia="方正仿宋_GBK" w:cs="仿宋"/>
          <w:sz w:val="32"/>
          <w:szCs w:val="32"/>
        </w:rPr>
        <w:t>7.负责特种设备安全监督管理。综合管理特种设备安全监察、监督工作。负责本局管辖或重庆市市场监管局授权、委托范围内的特种设备行政许可工作，负责特种设备生产、经营、使用、气瓶和移动式压力容器充装检验检测等监督管理，负责接受特种设备安装、改造、维修的开工告知，负责特种设备安全应急体系建设，负责特种设备事故情况核实、报告和按规定权限进行调查并依法处理。监督检查高耗能特种设备节能标准和锅炉环境保护标准的执行情况。负责重大活动特种设备安全保障工作。</w:t>
      </w:r>
    </w:p>
    <w:p>
      <w:pPr>
        <w:adjustRightInd w:val="0"/>
        <w:snapToGrid w:val="0"/>
        <w:spacing w:line="594" w:lineRule="exact"/>
        <w:ind w:firstLine="640" w:firstLineChars="200"/>
        <w:rPr>
          <w:rFonts w:hint="default" w:ascii="方正仿宋_GBK" w:eastAsia="方正仿宋_GBK" w:cs="仿宋"/>
          <w:sz w:val="32"/>
          <w:szCs w:val="32"/>
        </w:rPr>
      </w:pPr>
      <w:r>
        <w:rPr>
          <w:rFonts w:ascii="方正仿宋_GBK" w:eastAsia="方正仿宋_GBK" w:cs="仿宋"/>
          <w:sz w:val="32"/>
          <w:szCs w:val="32"/>
        </w:rPr>
        <w:t>8.负责市场主体统一登记注册。依法或根据重庆市市场监管局授权，开展各类企业、农民专业合作社和从事经营活动的单位、个体工商户以及外国（地区）企业常驻代表机构等市场主体的登记注册工作。承担市场主体统一社会信用代码工作。</w:t>
      </w:r>
    </w:p>
    <w:p>
      <w:pPr>
        <w:adjustRightInd w:val="0"/>
        <w:snapToGrid w:val="0"/>
        <w:spacing w:line="594" w:lineRule="exact"/>
        <w:ind w:firstLine="640" w:firstLineChars="200"/>
        <w:rPr>
          <w:rFonts w:hint="default" w:ascii="方正仿宋_GBK" w:eastAsia="方正仿宋_GBK" w:cs="仿宋"/>
          <w:sz w:val="32"/>
          <w:szCs w:val="32"/>
        </w:rPr>
      </w:pPr>
      <w:r>
        <w:rPr>
          <w:rFonts w:ascii="方正仿宋_GBK" w:eastAsia="方正仿宋_GBK" w:cs="仿宋"/>
          <w:sz w:val="32"/>
          <w:szCs w:val="32"/>
        </w:rPr>
        <w:t>9.负责推动市场主体信用体系建设。承担本辖区市场主体信用信息归集工作。建立市场主体信息公示和共享机制，依法公示和共享有关信息。建立违法失信企业名录库，推进建立对失信市场主体的联合惩戒机制和信用修复机制，加强市场主体信用监管工作。</w:t>
      </w:r>
    </w:p>
    <w:p>
      <w:pPr>
        <w:adjustRightInd w:val="0"/>
        <w:snapToGrid w:val="0"/>
        <w:spacing w:line="594" w:lineRule="exact"/>
        <w:ind w:firstLine="640" w:firstLineChars="200"/>
        <w:rPr>
          <w:rFonts w:hint="default" w:ascii="方正仿宋_GBK" w:eastAsia="方正仿宋_GBK" w:cs="仿宋"/>
          <w:sz w:val="32"/>
          <w:szCs w:val="32"/>
        </w:rPr>
      </w:pPr>
      <w:r>
        <w:rPr>
          <w:rFonts w:ascii="方正仿宋_GBK" w:eastAsia="方正仿宋_GBK" w:cs="仿宋"/>
          <w:sz w:val="32"/>
          <w:szCs w:val="32"/>
        </w:rPr>
        <w:t>10.负责规范和监督管理市场秩序。依法监督管理市场交易、网络商品交易及有关服务的行为。统筹推进竞争政策实施，实施公平竞争审查制度。查处价格收费违法违规、不正当竞争、违法直销、传销、侵犯商标专利知识产权和制售假冒伪劣行为。指导广告业发展，监督管理广告活动。负责合同行政监督管理。依法查处无照生产经营和相关无证生产经营行为。</w:t>
      </w:r>
    </w:p>
    <w:p>
      <w:pPr>
        <w:adjustRightInd w:val="0"/>
        <w:snapToGrid w:val="0"/>
        <w:spacing w:line="594" w:lineRule="exact"/>
        <w:ind w:firstLine="640" w:firstLineChars="200"/>
        <w:rPr>
          <w:rFonts w:hint="default" w:ascii="方正仿宋_GBK" w:eastAsia="方正仿宋_GBK" w:cs="仿宋"/>
          <w:sz w:val="32"/>
          <w:szCs w:val="32"/>
        </w:rPr>
      </w:pPr>
      <w:r>
        <w:rPr>
          <w:rFonts w:ascii="方正仿宋_GBK" w:eastAsia="方正仿宋_GBK" w:cs="仿宋"/>
          <w:sz w:val="32"/>
          <w:szCs w:val="32"/>
        </w:rPr>
        <w:t xml:space="preserve">11.负责消费者权益保护工作。指导消费环境建设，组织开展消费维权工作，保护经营者、消费者合法权益。指导消费教育，引导健康消费，推动消费升级。指导县消费者权益保护委员会开展消费维权工作。 </w:t>
      </w:r>
    </w:p>
    <w:p>
      <w:pPr>
        <w:adjustRightInd w:val="0"/>
        <w:snapToGrid w:val="0"/>
        <w:spacing w:line="594" w:lineRule="exact"/>
        <w:ind w:firstLine="640" w:firstLineChars="200"/>
        <w:rPr>
          <w:rFonts w:hint="default" w:ascii="方正仿宋_GBK" w:eastAsia="方正仿宋_GBK" w:cs="仿宋"/>
          <w:sz w:val="32"/>
          <w:szCs w:val="32"/>
        </w:rPr>
      </w:pPr>
      <w:r>
        <w:rPr>
          <w:rFonts w:ascii="方正仿宋_GBK" w:eastAsia="方正仿宋_GBK" w:cs="仿宋"/>
          <w:sz w:val="32"/>
          <w:szCs w:val="32"/>
        </w:rPr>
        <w:t>12.负责统一管理计量工作。推行法定计量单位和国家计量制度，依法管理计量器具及量值传递、溯源工作。依法实施计量监督检查，监督计量技术机构，规范和监督商品量、市场计量行为，负责能源计量工作和产品能效标识、水效标识的监督管理。</w:t>
      </w:r>
    </w:p>
    <w:p>
      <w:pPr>
        <w:adjustRightInd w:val="0"/>
        <w:snapToGrid w:val="0"/>
        <w:spacing w:line="594" w:lineRule="exact"/>
        <w:ind w:firstLine="640" w:firstLineChars="200"/>
        <w:rPr>
          <w:rFonts w:hint="default" w:ascii="方正仿宋_GBK" w:eastAsia="方正仿宋_GBK" w:cs="仿宋"/>
          <w:sz w:val="32"/>
          <w:szCs w:val="32"/>
        </w:rPr>
      </w:pPr>
      <w:r>
        <w:rPr>
          <w:rFonts w:ascii="方正仿宋_GBK" w:eastAsia="方正仿宋_GBK" w:cs="仿宋"/>
          <w:sz w:val="32"/>
          <w:szCs w:val="32"/>
        </w:rPr>
        <w:t>13.负责统一管理标准化工作。组织实施国家标准、行业标准、地方标准，负责推动团体标准、企业标准自我声明公开和监督检查。负责开展标准化试点示范项目建设，负责商品条码工作，标准化信息管理工作。</w:t>
      </w:r>
    </w:p>
    <w:p>
      <w:pPr>
        <w:adjustRightInd w:val="0"/>
        <w:snapToGrid w:val="0"/>
        <w:spacing w:line="594" w:lineRule="exact"/>
        <w:ind w:firstLine="640" w:firstLineChars="200"/>
        <w:rPr>
          <w:rFonts w:hint="default" w:ascii="方正仿宋_GBK" w:eastAsia="方正仿宋_GBK" w:cs="仿宋"/>
          <w:sz w:val="32"/>
          <w:szCs w:val="32"/>
        </w:rPr>
      </w:pPr>
      <w:r>
        <w:rPr>
          <w:rFonts w:ascii="方正仿宋_GBK" w:eastAsia="方正仿宋_GBK" w:cs="仿宋"/>
          <w:sz w:val="32"/>
          <w:szCs w:val="32"/>
        </w:rPr>
        <w:t>14.负责统一管理认证认可和检验检测工作。实施国家统一的认证认可和检验检测监督管理制度。对检验检测机构实施监督管理，对认证活动实施监督管理。推进检验检测机构改革，规范检验检测市场。</w:t>
      </w:r>
    </w:p>
    <w:p>
      <w:pPr>
        <w:adjustRightInd w:val="0"/>
        <w:snapToGrid w:val="0"/>
        <w:spacing w:line="594" w:lineRule="exact"/>
        <w:ind w:firstLine="640" w:firstLineChars="200"/>
        <w:rPr>
          <w:rFonts w:hint="default" w:ascii="方正仿宋_GBK" w:eastAsia="方正仿宋_GBK" w:cs="仿宋"/>
          <w:sz w:val="32"/>
          <w:szCs w:val="32"/>
        </w:rPr>
      </w:pPr>
      <w:r>
        <w:rPr>
          <w:rFonts w:ascii="方正仿宋_GBK" w:eastAsia="方正仿宋_GBK" w:cs="仿宋"/>
          <w:sz w:val="32"/>
          <w:szCs w:val="32"/>
        </w:rPr>
        <w:t>15.负责知识产权发展与保护工作。贯彻落实国家和全市知识产权强国、强市建设的方针政策。拟订并组织实施知识产权发展规划、计划。组织实施强化知识产权创造运用保护的管理政策和措施。</w:t>
      </w:r>
    </w:p>
    <w:p>
      <w:pPr>
        <w:adjustRightInd w:val="0"/>
        <w:snapToGrid w:val="0"/>
        <w:spacing w:line="594" w:lineRule="exact"/>
        <w:ind w:firstLine="640" w:firstLineChars="200"/>
        <w:rPr>
          <w:rFonts w:hint="default" w:ascii="方正仿宋_GBK" w:eastAsia="方正仿宋_GBK" w:cs="仿宋"/>
          <w:sz w:val="32"/>
          <w:szCs w:val="32"/>
        </w:rPr>
      </w:pPr>
      <w:r>
        <w:rPr>
          <w:rFonts w:ascii="方正仿宋_GBK" w:eastAsia="方正仿宋_GBK" w:cs="仿宋"/>
          <w:sz w:val="32"/>
          <w:szCs w:val="32"/>
        </w:rPr>
        <w:t>16.负责开展市场监管综合执法工作。负责市场监管领域综合执法工作，具体执法交由相关执法队伍承担，并以部门名义统一执法。规范市场监管行政执法行为。</w:t>
      </w:r>
    </w:p>
    <w:p>
      <w:pPr>
        <w:adjustRightInd w:val="0"/>
        <w:snapToGrid w:val="0"/>
        <w:spacing w:line="594" w:lineRule="exact"/>
        <w:ind w:firstLine="640" w:firstLineChars="200"/>
        <w:rPr>
          <w:rFonts w:hint="default" w:ascii="方正仿宋_GBK" w:eastAsia="方正仿宋_GBK" w:cs="仿宋"/>
          <w:sz w:val="32"/>
          <w:szCs w:val="32"/>
        </w:rPr>
      </w:pPr>
      <w:r>
        <w:rPr>
          <w:rFonts w:ascii="方正仿宋_GBK" w:eastAsia="方正仿宋_GBK" w:cs="仿宋"/>
          <w:sz w:val="32"/>
          <w:szCs w:val="32"/>
        </w:rPr>
        <w:t>17.协助指导小微企业、个体工商户、专业市场党建工作，负责机关、直属单位党建工作。</w:t>
      </w:r>
    </w:p>
    <w:p>
      <w:pPr>
        <w:adjustRightInd w:val="0"/>
        <w:snapToGrid w:val="0"/>
        <w:spacing w:line="594" w:lineRule="exact"/>
        <w:ind w:firstLine="640" w:firstLineChars="200"/>
        <w:rPr>
          <w:rFonts w:hint="default" w:ascii="方正仿宋_GBK" w:eastAsia="方正仿宋_GBK" w:cs="仿宋"/>
          <w:sz w:val="32"/>
          <w:szCs w:val="32"/>
        </w:rPr>
      </w:pPr>
      <w:r>
        <w:rPr>
          <w:rFonts w:ascii="方正仿宋_GBK" w:eastAsia="方正仿宋_GBK" w:cs="仿宋"/>
          <w:sz w:val="32"/>
          <w:szCs w:val="32"/>
        </w:rPr>
        <w:t>18.负责局机关和所属单位安全监管、信访稳定、扶贫工作。</w:t>
      </w:r>
    </w:p>
    <w:p>
      <w:pPr>
        <w:adjustRightInd w:val="0"/>
        <w:snapToGrid w:val="0"/>
        <w:spacing w:line="594" w:lineRule="exact"/>
        <w:ind w:firstLine="640" w:firstLineChars="200"/>
        <w:rPr>
          <w:rFonts w:hint="default" w:ascii="方正仿宋_GBK" w:eastAsia="方正仿宋_GBK" w:cs="仿宋"/>
          <w:sz w:val="32"/>
          <w:szCs w:val="32"/>
        </w:rPr>
      </w:pPr>
      <w:r>
        <w:rPr>
          <w:rFonts w:ascii="方正仿宋_GBK" w:eastAsia="方正仿宋_GBK" w:cs="仿宋"/>
          <w:sz w:val="32"/>
          <w:szCs w:val="32"/>
        </w:rPr>
        <w:t>19.完成县委、县政府交办的其他任务。</w:t>
      </w:r>
    </w:p>
    <w:p>
      <w:pPr>
        <w:adjustRightInd w:val="0"/>
        <w:snapToGrid w:val="0"/>
        <w:spacing w:line="594" w:lineRule="exact"/>
        <w:ind w:firstLine="640" w:firstLineChars="200"/>
        <w:rPr>
          <w:rFonts w:hint="default" w:ascii="方正楷体_GBK" w:hAnsi="楷体" w:eastAsia="方正楷体_GBK" w:cs="仿宋"/>
          <w:sz w:val="32"/>
          <w:szCs w:val="32"/>
        </w:rPr>
      </w:pPr>
      <w:r>
        <w:rPr>
          <w:rFonts w:ascii="方正楷体_GBK" w:hAnsi="楷体" w:eastAsia="方正楷体_GBK" w:cs="仿宋"/>
          <w:sz w:val="32"/>
          <w:szCs w:val="32"/>
        </w:rPr>
        <w:t>（二）机构设置</w:t>
      </w:r>
    </w:p>
    <w:p>
      <w:pPr>
        <w:adjustRightInd w:val="0"/>
        <w:snapToGrid w:val="0"/>
        <w:spacing w:line="594" w:lineRule="exact"/>
        <w:ind w:firstLine="640" w:firstLineChars="200"/>
        <w:rPr>
          <w:rFonts w:hint="default" w:ascii="方正仿宋_GBK" w:eastAsia="方正仿宋_GBK" w:cs="仿宋"/>
          <w:sz w:val="32"/>
          <w:szCs w:val="32"/>
        </w:rPr>
      </w:pPr>
      <w:r>
        <w:rPr>
          <w:rFonts w:ascii="方正仿宋_GBK" w:eastAsia="方正仿宋_GBK" w:cs="仿宋"/>
          <w:sz w:val="32"/>
          <w:szCs w:val="32"/>
        </w:rPr>
        <w:t>丰都县市场监督管理局于2019年3月12日正式组建，整合原食药监、工商、质监的职能职责，增加价格执法、知识产权等相关职能，下设18个科室和10个市场监管所，即办公室、法制科、组织人事科、财务科、综合科（县食品药品安全委员会办公室秘书科）、食品安全监督管理一科、食品安全监督管理二科、食品安全监督管理三科、药品监督管理科（不良反应监测科）、产品质量监督管理和质量发展科、特种设备安全监察科、注册和许可科、价格监督检查和反不正当竞争科（规范直销与打击传销办公室）、网络交易监督管理科、计量和标准化管理科（认证认可监督管理科）、信用监督管理科、知识产权管理和广告监督管理科、党建工作科以及城东市场监督管理所、城西市场监督管理所、</w:t>
      </w:r>
      <w:r>
        <w:rPr>
          <w:rFonts w:eastAsia="方正仿宋_GBK"/>
          <w:snapToGrid w:val="0"/>
          <w:sz w:val="32"/>
          <w:szCs w:val="32"/>
        </w:rPr>
        <w:t>水天坪市场监督管理所、名山市场监督管理所、高镇市场监督管理所、包鸾市场监督管理所、社坛市场监督管理所、三元市场监督管理所、龙河市场监督管理所和南天湖市场监督管理所</w:t>
      </w:r>
      <w:r>
        <w:rPr>
          <w:rFonts w:ascii="方正仿宋_GBK" w:eastAsia="方正仿宋_GBK" w:cs="仿宋"/>
          <w:sz w:val="32"/>
          <w:szCs w:val="32"/>
        </w:rPr>
        <w:t>。</w:t>
      </w:r>
    </w:p>
    <w:p>
      <w:pPr>
        <w:adjustRightInd w:val="0"/>
        <w:snapToGrid w:val="0"/>
        <w:spacing w:line="594" w:lineRule="exact"/>
        <w:ind w:firstLine="640" w:firstLineChars="200"/>
        <w:rPr>
          <w:rFonts w:hint="default" w:ascii="方正仿宋_GBK" w:eastAsia="方正仿宋_GBK" w:cs="仿宋"/>
          <w:sz w:val="32"/>
          <w:szCs w:val="32"/>
        </w:rPr>
      </w:pPr>
      <w:r>
        <w:rPr>
          <w:rFonts w:ascii="方正仿宋_GBK" w:eastAsia="方正仿宋_GBK" w:cs="仿宋"/>
          <w:sz w:val="32"/>
          <w:szCs w:val="32"/>
        </w:rPr>
        <w:t>丰都县市场监督管理综合执法支队为我单位行政执法机构，未单独进行预算核算。</w:t>
      </w:r>
    </w:p>
    <w:p>
      <w:pPr>
        <w:adjustRightInd w:val="0"/>
        <w:snapToGrid w:val="0"/>
        <w:spacing w:line="594" w:lineRule="exact"/>
        <w:ind w:firstLine="640" w:firstLineChars="200"/>
        <w:rPr>
          <w:rFonts w:hint="default" w:ascii="Times New Roman" w:hAnsi="Times New Roman" w:eastAsia="方正楷体_GBK"/>
          <w:sz w:val="32"/>
          <w:szCs w:val="32"/>
        </w:rPr>
      </w:pPr>
      <w:r>
        <w:rPr>
          <w:rFonts w:ascii="方正仿宋_GBK" w:eastAsia="方正仿宋_GBK" w:cs="仿宋"/>
          <w:sz w:val="32"/>
          <w:szCs w:val="32"/>
        </w:rPr>
        <w:t>丰都县消费者权益保护委员会成现制划转到我单位，作为下属事业单位，是我单位二级预算单位，单独进行核算。</w:t>
      </w:r>
    </w:p>
    <w:p>
      <w:pPr>
        <w:adjustRightInd w:val="0"/>
        <w:snapToGrid w:val="0"/>
        <w:spacing w:line="594" w:lineRule="exact"/>
        <w:ind w:firstLine="640" w:firstLineChars="200"/>
        <w:rPr>
          <w:rFonts w:hint="default" w:ascii="方正黑体_GBK" w:hAnsi="黑体" w:eastAsia="方正黑体_GBK" w:cs="仿宋"/>
          <w:sz w:val="32"/>
          <w:szCs w:val="32"/>
        </w:rPr>
      </w:pPr>
      <w:r>
        <w:rPr>
          <w:rFonts w:ascii="方正黑体_GBK" w:hAnsi="黑体" w:eastAsia="方正黑体_GBK" w:cs="仿宋"/>
          <w:sz w:val="32"/>
          <w:szCs w:val="32"/>
        </w:rPr>
        <w:t>二、部门决算收支情况说明</w:t>
      </w:r>
    </w:p>
    <w:p>
      <w:pPr>
        <w:adjustRightInd w:val="0"/>
        <w:snapToGrid w:val="0"/>
        <w:spacing w:line="594" w:lineRule="exact"/>
        <w:ind w:firstLine="640" w:firstLineChars="200"/>
        <w:rPr>
          <w:rFonts w:hint="default" w:ascii="方正楷体_GBK" w:hAnsi="楷体" w:eastAsia="方正楷体_GBK" w:cs="仿宋"/>
          <w:sz w:val="32"/>
          <w:szCs w:val="32"/>
        </w:rPr>
      </w:pPr>
      <w:r>
        <w:rPr>
          <w:rFonts w:ascii="方正楷体_GBK" w:hAnsi="楷体" w:eastAsia="方正楷体_GBK" w:cs="仿宋"/>
          <w:sz w:val="32"/>
          <w:szCs w:val="32"/>
        </w:rPr>
        <w:t>（一）收入支出决算总体情况说明</w:t>
      </w:r>
    </w:p>
    <w:p>
      <w:pPr>
        <w:adjustRightInd w:val="0"/>
        <w:snapToGrid w:val="0"/>
        <w:spacing w:line="594" w:lineRule="exact"/>
        <w:ind w:firstLine="640" w:firstLineChars="200"/>
        <w:rPr>
          <w:rFonts w:hint="default" w:ascii="方正仿宋_GBK" w:eastAsia="方正仿宋_GBK" w:cs="仿宋"/>
          <w:sz w:val="32"/>
          <w:szCs w:val="32"/>
        </w:rPr>
      </w:pPr>
      <w:r>
        <w:rPr>
          <w:rFonts w:hint="default" w:ascii="方正仿宋_GBK" w:eastAsia="方正仿宋_GBK" w:cs="仿宋"/>
          <w:sz w:val="32"/>
          <w:szCs w:val="32"/>
        </w:rPr>
        <w:t>2024年度收、支总计均为4692.89万元。收、支与2023年度相比，增加60.71万元，增长1.3%，主要原因是</w:t>
      </w:r>
      <w:r>
        <w:rPr>
          <w:rFonts w:ascii="方正仿宋_GBK" w:eastAsia="方正仿宋_GBK" w:cs="仿宋"/>
          <w:sz w:val="32"/>
          <w:szCs w:val="32"/>
        </w:rPr>
        <w:t>本年度在职人数增加4人，工资福利费增加；食品抽检、知识产权奖励等项目费用增加</w:t>
      </w:r>
      <w:r>
        <w:rPr>
          <w:rFonts w:hint="default" w:ascii="方正仿宋_GBK" w:eastAsia="方正仿宋_GBK" w:cs="仿宋"/>
          <w:sz w:val="32"/>
          <w:szCs w:val="32"/>
        </w:rPr>
        <w:t>。</w:t>
      </w:r>
    </w:p>
    <w:p>
      <w:pPr>
        <w:adjustRightInd w:val="0"/>
        <w:snapToGrid w:val="0"/>
        <w:spacing w:line="594" w:lineRule="exact"/>
        <w:ind w:firstLine="643" w:firstLineChars="200"/>
        <w:rPr>
          <w:rFonts w:hint="default" w:ascii="方正仿宋_GBK" w:eastAsia="方正仿宋_GBK" w:cs="仿宋"/>
          <w:sz w:val="32"/>
          <w:szCs w:val="32"/>
        </w:rPr>
      </w:pPr>
      <w:r>
        <w:rPr>
          <w:rFonts w:hint="default" w:ascii="方正仿宋_GBK" w:eastAsia="方正仿宋_GBK" w:cs="仿宋"/>
          <w:b/>
          <w:sz w:val="32"/>
          <w:szCs w:val="32"/>
        </w:rPr>
        <w:t>1.收入情况。</w:t>
      </w:r>
      <w:r>
        <w:rPr>
          <w:rFonts w:hint="default" w:ascii="方正仿宋_GBK" w:eastAsia="方正仿宋_GBK" w:cs="仿宋"/>
          <w:sz w:val="32"/>
          <w:szCs w:val="32"/>
        </w:rPr>
        <w:t>2024年度收入合计4567.81万元，与2023年度相比，增加90.64万元，增长2.0%，主要原因是</w:t>
      </w:r>
      <w:r>
        <w:rPr>
          <w:rFonts w:ascii="方正仿宋_GBK" w:eastAsia="方正仿宋_GBK" w:cs="仿宋"/>
          <w:sz w:val="32"/>
          <w:szCs w:val="32"/>
        </w:rPr>
        <w:t>本年度在职人数增加4人，工资福利收入增加；食品抽检、知识产权奖励等项目拨款增加</w:t>
      </w:r>
      <w:r>
        <w:rPr>
          <w:rFonts w:hint="default" w:ascii="方正仿宋_GBK" w:eastAsia="方正仿宋_GBK" w:cs="仿宋"/>
          <w:sz w:val="32"/>
          <w:szCs w:val="32"/>
        </w:rPr>
        <w:t>。其中：财政拨款收入4567.81万元，占100.0%；事业收入0.00万元，占0.0%；经营收入0.00万元，占0.0%；其他收入0.00万元，占0.0%。此外，使用非财政拨款结余（含专用结余）0.00万元，年初结转和结余125.07万元。</w:t>
      </w:r>
    </w:p>
    <w:p>
      <w:pPr>
        <w:adjustRightInd w:val="0"/>
        <w:snapToGrid w:val="0"/>
        <w:spacing w:line="594" w:lineRule="exact"/>
        <w:ind w:firstLine="643" w:firstLineChars="200"/>
        <w:rPr>
          <w:rFonts w:hint="default" w:ascii="方正仿宋_GBK" w:eastAsia="方正仿宋_GBK" w:cs="仿宋"/>
          <w:sz w:val="32"/>
          <w:szCs w:val="32"/>
        </w:rPr>
      </w:pPr>
      <w:r>
        <w:rPr>
          <w:rFonts w:hint="default" w:ascii="方正仿宋_GBK" w:eastAsia="方正仿宋_GBK" w:cs="仿宋"/>
          <w:b/>
          <w:sz w:val="32"/>
          <w:szCs w:val="32"/>
        </w:rPr>
        <w:t>2.支出情况。</w:t>
      </w:r>
      <w:r>
        <w:rPr>
          <w:rFonts w:hint="default" w:ascii="方正仿宋_GBK" w:eastAsia="方正仿宋_GBK" w:cs="仿宋"/>
          <w:sz w:val="32"/>
          <w:szCs w:val="32"/>
        </w:rPr>
        <w:t>2024年度支出合计4689.75万元，与2023年度相比，增加122.64万元，增长2.7%，主要原因是</w:t>
      </w:r>
      <w:r>
        <w:rPr>
          <w:rFonts w:ascii="方正仿宋_GBK" w:eastAsia="方正仿宋_GBK" w:cs="仿宋"/>
          <w:sz w:val="32"/>
          <w:szCs w:val="32"/>
        </w:rPr>
        <w:t>本年度在职人数增加4人，工资福利费用增加；食品抽检、知识产权奖励等项目费用增加</w:t>
      </w:r>
      <w:r>
        <w:rPr>
          <w:rFonts w:hint="default" w:ascii="方正仿宋_GBK" w:eastAsia="方正仿宋_GBK" w:cs="仿宋"/>
          <w:sz w:val="32"/>
          <w:szCs w:val="32"/>
        </w:rPr>
        <w:t>。其中：基本支出4382.17万元，占93.4%；项目支出307.57万元，占6.6%；经营支出0.00万元，占0.0%。此外，结余分配0.00万元。</w:t>
      </w:r>
    </w:p>
    <w:p>
      <w:pPr>
        <w:adjustRightInd w:val="0"/>
        <w:snapToGrid w:val="0"/>
        <w:spacing w:line="594" w:lineRule="exact"/>
        <w:ind w:firstLine="643" w:firstLineChars="200"/>
        <w:rPr>
          <w:rFonts w:hint="default" w:ascii="方正仿宋_GBK" w:eastAsia="方正仿宋_GBK" w:cs="仿宋"/>
          <w:sz w:val="32"/>
          <w:szCs w:val="32"/>
        </w:rPr>
      </w:pPr>
      <w:r>
        <w:rPr>
          <w:rFonts w:hint="default" w:ascii="方正仿宋_GBK" w:eastAsia="方正仿宋_GBK" w:cs="仿宋"/>
          <w:b/>
          <w:sz w:val="32"/>
          <w:szCs w:val="32"/>
        </w:rPr>
        <w:t>3.结转结余情况。</w:t>
      </w:r>
      <w:r>
        <w:rPr>
          <w:rFonts w:hint="default" w:ascii="方正仿宋_GBK" w:eastAsia="方正仿宋_GBK" w:cs="仿宋"/>
          <w:sz w:val="32"/>
          <w:szCs w:val="32"/>
        </w:rPr>
        <w:t>2024年度年末结转和结余3.14万元，与2023年度相比，减少61.93万元，下降95.2%，主要原因是</w:t>
      </w:r>
      <w:r>
        <w:rPr>
          <w:rFonts w:ascii="方正仿宋_GBK" w:eastAsia="方正仿宋_GBK" w:cs="仿宋"/>
          <w:sz w:val="32"/>
          <w:szCs w:val="32"/>
        </w:rPr>
        <w:t>本年度使用结转结余资金61.93万元购买2台执法执勤车辆、支付上年度免费印章采购费用等</w:t>
      </w:r>
      <w:r>
        <w:rPr>
          <w:rFonts w:hint="default" w:ascii="方正仿宋_GBK" w:eastAsia="方正仿宋_GBK" w:cs="仿宋"/>
          <w:sz w:val="32"/>
          <w:szCs w:val="32"/>
        </w:rPr>
        <w:t>。</w:t>
      </w:r>
    </w:p>
    <w:p>
      <w:pPr>
        <w:adjustRightInd w:val="0"/>
        <w:snapToGrid w:val="0"/>
        <w:spacing w:line="594" w:lineRule="exact"/>
        <w:ind w:firstLine="640" w:firstLineChars="200"/>
        <w:rPr>
          <w:rFonts w:hint="default" w:ascii="方正楷体_GBK" w:hAnsi="楷体" w:eastAsia="方正楷体_GBK" w:cs="仿宋"/>
          <w:sz w:val="32"/>
          <w:szCs w:val="32"/>
        </w:rPr>
      </w:pPr>
      <w:r>
        <w:rPr>
          <w:rFonts w:ascii="方正楷体_GBK" w:hAnsi="楷体" w:eastAsia="方正楷体_GBK" w:cs="仿宋"/>
          <w:sz w:val="32"/>
          <w:szCs w:val="32"/>
        </w:rPr>
        <w:t>（二）财政拨款收入支出决算总体情况说明</w:t>
      </w:r>
    </w:p>
    <w:p>
      <w:pPr>
        <w:adjustRightInd w:val="0"/>
        <w:snapToGrid w:val="0"/>
        <w:spacing w:line="594" w:lineRule="exact"/>
        <w:ind w:firstLine="640" w:firstLineChars="200"/>
        <w:rPr>
          <w:rFonts w:hint="default" w:ascii="方正仿宋_GBK" w:eastAsia="方正仿宋_GBK" w:cs="仿宋"/>
          <w:sz w:val="32"/>
          <w:szCs w:val="32"/>
        </w:rPr>
      </w:pPr>
      <w:r>
        <w:rPr>
          <w:rFonts w:hint="default" w:ascii="方正仿宋_GBK" w:eastAsia="方正仿宋_GBK" w:cs="仿宋"/>
          <w:sz w:val="32"/>
          <w:szCs w:val="32"/>
        </w:rPr>
        <w:t>2024年度财政拨款收、支总计均为4627.81万元。与2023年度相比，财政拨款收、支总计各增加150.64万元，增长3.4%。主要原因是</w:t>
      </w:r>
      <w:r>
        <w:rPr>
          <w:rFonts w:ascii="方正仿宋_GBK" w:eastAsia="方正仿宋_GBK" w:cs="仿宋"/>
          <w:sz w:val="32"/>
          <w:szCs w:val="32"/>
        </w:rPr>
        <w:t>本年度在职人数增加4人，工资福利费用增加；食品抽检、知识产权奖励等项目费用增加</w:t>
      </w:r>
      <w:r>
        <w:rPr>
          <w:rFonts w:hint="default" w:ascii="方正仿宋_GBK" w:eastAsia="方正仿宋_GBK" w:cs="仿宋"/>
          <w:sz w:val="32"/>
          <w:szCs w:val="32"/>
        </w:rPr>
        <w:t>。</w:t>
      </w:r>
    </w:p>
    <w:p>
      <w:pPr>
        <w:adjustRightInd w:val="0"/>
        <w:snapToGrid w:val="0"/>
        <w:spacing w:line="594" w:lineRule="exact"/>
        <w:ind w:firstLine="640" w:firstLineChars="200"/>
        <w:rPr>
          <w:rFonts w:hint="default" w:ascii="方正楷体_GBK" w:hAnsi="楷体" w:eastAsia="方正楷体_GBK" w:cs="仿宋"/>
          <w:sz w:val="32"/>
          <w:szCs w:val="32"/>
        </w:rPr>
      </w:pPr>
      <w:r>
        <w:rPr>
          <w:rFonts w:ascii="方正楷体_GBK" w:hAnsi="楷体" w:eastAsia="方正楷体_GBK" w:cs="仿宋"/>
          <w:sz w:val="32"/>
          <w:szCs w:val="32"/>
        </w:rPr>
        <w:t>（三）一般公共预算财政拨款收入支出决算情况说明</w:t>
      </w:r>
    </w:p>
    <w:p>
      <w:pPr>
        <w:adjustRightInd w:val="0"/>
        <w:snapToGrid w:val="0"/>
        <w:spacing w:line="594" w:lineRule="exact"/>
        <w:ind w:firstLine="643" w:firstLineChars="200"/>
        <w:rPr>
          <w:rFonts w:hint="default" w:ascii="方正仿宋_GBK" w:eastAsia="方正仿宋_GBK" w:cs="仿宋"/>
          <w:sz w:val="32"/>
          <w:szCs w:val="32"/>
        </w:rPr>
      </w:pPr>
      <w:r>
        <w:rPr>
          <w:rFonts w:hint="default" w:ascii="方正仿宋_GBK" w:eastAsia="方正仿宋_GBK" w:cs="仿宋"/>
          <w:b/>
          <w:sz w:val="32"/>
          <w:szCs w:val="32"/>
        </w:rPr>
        <w:t>1.收入情况。</w:t>
      </w:r>
      <w:r>
        <w:rPr>
          <w:rFonts w:hint="default" w:ascii="方正仿宋_GBK" w:eastAsia="方正仿宋_GBK" w:cs="仿宋"/>
          <w:sz w:val="32"/>
          <w:szCs w:val="32"/>
        </w:rPr>
        <w:t>2024年度一般公共预算财政拨款收入4567.81万元，与2023年度相比，增加90.64万元，增长2.0%。主要原因是</w:t>
      </w:r>
      <w:r>
        <w:rPr>
          <w:rFonts w:ascii="方正仿宋_GBK" w:eastAsia="方正仿宋_GBK" w:cs="仿宋"/>
          <w:sz w:val="32"/>
          <w:szCs w:val="32"/>
        </w:rPr>
        <w:t>本年度在职人数增加4人，工资福利收入增加；食品抽检、知识产权奖励等项目拨款增加</w:t>
      </w:r>
      <w:r>
        <w:rPr>
          <w:rFonts w:hint="default" w:ascii="方正仿宋_GBK" w:eastAsia="方正仿宋_GBK" w:cs="仿宋"/>
          <w:sz w:val="32"/>
          <w:szCs w:val="32"/>
        </w:rPr>
        <w:t>。较年初预算数增加10.80万元，增长0.2%。主要原因是</w:t>
      </w:r>
      <w:r>
        <w:rPr>
          <w:rFonts w:ascii="方正仿宋_GBK" w:eastAsia="方正仿宋_GBK" w:cs="仿宋"/>
          <w:sz w:val="32"/>
          <w:szCs w:val="32"/>
        </w:rPr>
        <w:t>本年度通过调整预算追加退休人员一次性补贴、死亡抚恤金等</w:t>
      </w:r>
      <w:r>
        <w:rPr>
          <w:rFonts w:hint="default" w:ascii="方正仿宋_GBK" w:eastAsia="方正仿宋_GBK" w:cs="仿宋"/>
          <w:sz w:val="32"/>
          <w:szCs w:val="32"/>
        </w:rPr>
        <w:t>。此外，年初财政拨款结转和结余60.00万元。</w:t>
      </w:r>
    </w:p>
    <w:p>
      <w:pPr>
        <w:adjustRightInd w:val="0"/>
        <w:snapToGrid w:val="0"/>
        <w:spacing w:line="594" w:lineRule="exact"/>
        <w:ind w:firstLine="643" w:firstLineChars="200"/>
        <w:rPr>
          <w:rFonts w:hint="default" w:ascii="方正仿宋_GBK" w:eastAsia="方正仿宋_GBK" w:cs="仿宋"/>
          <w:sz w:val="32"/>
          <w:szCs w:val="32"/>
        </w:rPr>
      </w:pPr>
      <w:r>
        <w:rPr>
          <w:rFonts w:hint="default" w:ascii="方正仿宋_GBK" w:eastAsia="方正仿宋_GBK" w:cs="仿宋"/>
          <w:b/>
          <w:sz w:val="32"/>
          <w:szCs w:val="32"/>
        </w:rPr>
        <w:t>2.支出情况。</w:t>
      </w:r>
      <w:r>
        <w:rPr>
          <w:rFonts w:hint="default" w:ascii="方正仿宋_GBK" w:eastAsia="方正仿宋_GBK" w:cs="仿宋"/>
          <w:sz w:val="32"/>
          <w:szCs w:val="32"/>
        </w:rPr>
        <w:t>2024年度一般公共预算财政拨款支出4627.81万元，与2023年度相比，增加150.64万元，增长3.4%。主要原因是</w:t>
      </w:r>
      <w:r>
        <w:rPr>
          <w:rFonts w:ascii="方正仿宋_GBK" w:eastAsia="方正仿宋_GBK" w:cs="仿宋"/>
          <w:sz w:val="32"/>
          <w:szCs w:val="32"/>
        </w:rPr>
        <w:t>本年度在职人数增加4人，工资福利费用增加；食品抽检、知识产权奖励等项目费用增加</w:t>
      </w:r>
      <w:r>
        <w:rPr>
          <w:rFonts w:hint="default" w:ascii="方正仿宋_GBK" w:eastAsia="方正仿宋_GBK" w:cs="仿宋"/>
          <w:sz w:val="32"/>
          <w:szCs w:val="32"/>
        </w:rPr>
        <w:t>。较年初预算数增加70.80万元，增长1.6%。主要原因是</w:t>
      </w:r>
      <w:r>
        <w:rPr>
          <w:rFonts w:ascii="方正仿宋_GBK" w:eastAsia="方正仿宋_GBK" w:cs="仿宋"/>
          <w:sz w:val="32"/>
          <w:szCs w:val="32"/>
        </w:rPr>
        <w:t>本年度通过年中调整预算追加退休人员一次性补贴、死亡抚恤金等</w:t>
      </w:r>
      <w:r>
        <w:rPr>
          <w:rFonts w:hint="default" w:ascii="方正仿宋_GBK" w:eastAsia="方正仿宋_GBK" w:cs="仿宋"/>
          <w:sz w:val="32"/>
          <w:szCs w:val="32"/>
        </w:rPr>
        <w:t>。</w:t>
      </w:r>
    </w:p>
    <w:p>
      <w:pPr>
        <w:adjustRightInd w:val="0"/>
        <w:snapToGrid w:val="0"/>
        <w:spacing w:line="594" w:lineRule="exact"/>
        <w:ind w:firstLine="640" w:firstLineChars="200"/>
        <w:rPr>
          <w:rFonts w:hint="default" w:ascii="方正仿宋_GBK" w:eastAsia="方正仿宋_GBK" w:cs="仿宋"/>
          <w:sz w:val="32"/>
          <w:szCs w:val="32"/>
        </w:rPr>
      </w:pPr>
      <w:r>
        <w:rPr>
          <w:rFonts w:ascii="方正仿宋_GBK" w:eastAsia="方正仿宋_GBK" w:cs="仿宋"/>
          <w:sz w:val="32"/>
          <w:szCs w:val="32"/>
        </w:rPr>
        <w:t>一般公共预算财政拨款支出主要用途如下：</w:t>
      </w:r>
    </w:p>
    <w:p>
      <w:pPr>
        <w:adjustRightInd w:val="0"/>
        <w:snapToGrid w:val="0"/>
        <w:spacing w:line="594" w:lineRule="exact"/>
        <w:ind w:firstLine="640" w:firstLineChars="200"/>
        <w:rPr>
          <w:rFonts w:hint="default" w:ascii="方正仿宋_GBK" w:eastAsia="方正仿宋_GBK" w:cs="仿宋"/>
          <w:sz w:val="32"/>
          <w:szCs w:val="32"/>
        </w:rPr>
      </w:pPr>
      <w:r>
        <w:rPr>
          <w:rFonts w:ascii="方正仿宋_GBK" w:eastAsia="方正仿宋_GBK" w:cs="仿宋"/>
          <w:sz w:val="32"/>
          <w:szCs w:val="32"/>
        </w:rPr>
        <w:t>（</w:t>
      </w:r>
      <w:r>
        <w:rPr>
          <w:rFonts w:hint="default" w:ascii="方正仿宋_GBK" w:eastAsia="方正仿宋_GBK" w:cs="仿宋"/>
          <w:sz w:val="32"/>
          <w:szCs w:val="32"/>
        </w:rPr>
        <w:t>1）一般公共服务支出3390.47万元，占73.3%，较年初预算数减少19.78万元，下降0.6%，主要原因是</w:t>
      </w:r>
      <w:r>
        <w:rPr>
          <w:rFonts w:ascii="方正仿宋_GBK" w:eastAsia="方正仿宋_GBK" w:cs="仿宋"/>
          <w:sz w:val="32"/>
          <w:szCs w:val="32"/>
        </w:rPr>
        <w:t>本年度村（社区）食品药品协管员项目经费先由本部门预算，再分配到各乡镇；同时年中预算又追加退休人员一次性补贴、死亡抚恤金等</w:t>
      </w:r>
      <w:r>
        <w:rPr>
          <w:rFonts w:hint="default" w:ascii="方正仿宋_GBK" w:eastAsia="方正仿宋_GBK" w:cs="仿宋"/>
          <w:sz w:val="32"/>
          <w:szCs w:val="32"/>
        </w:rPr>
        <w:t>。</w:t>
      </w:r>
    </w:p>
    <w:p>
      <w:pPr>
        <w:adjustRightInd w:val="0"/>
        <w:snapToGrid w:val="0"/>
        <w:spacing w:line="594" w:lineRule="exact"/>
        <w:ind w:firstLine="640" w:firstLineChars="200"/>
        <w:rPr>
          <w:rFonts w:hint="default" w:ascii="方正仿宋_GBK" w:eastAsia="方正仿宋_GBK" w:cs="仿宋"/>
          <w:sz w:val="32"/>
          <w:szCs w:val="32"/>
        </w:rPr>
      </w:pPr>
      <w:r>
        <w:rPr>
          <w:rFonts w:ascii="方正仿宋_GBK" w:eastAsia="方正仿宋_GBK" w:cs="仿宋"/>
          <w:sz w:val="32"/>
          <w:szCs w:val="32"/>
        </w:rPr>
        <w:t>（2</w:t>
      </w:r>
      <w:r>
        <w:rPr>
          <w:rFonts w:hint="default" w:ascii="方正仿宋_GBK" w:eastAsia="方正仿宋_GBK" w:cs="仿宋"/>
          <w:sz w:val="32"/>
          <w:szCs w:val="32"/>
        </w:rPr>
        <w:t>）社会保障和就业支出769.71万元，占16.6%，较年初预算数增加100.37万元，增长15.0%，主要原因是</w:t>
      </w:r>
      <w:r>
        <w:rPr>
          <w:rFonts w:ascii="方正仿宋_GBK" w:eastAsia="方正仿宋_GBK" w:cs="仿宋"/>
          <w:sz w:val="32"/>
          <w:szCs w:val="32"/>
        </w:rPr>
        <w:t>本年度预算调整追加退休人员一次性补贴、职业年金做实费用、死亡人员抚恤金等。</w:t>
      </w:r>
    </w:p>
    <w:p>
      <w:pPr>
        <w:adjustRightInd w:val="0"/>
        <w:snapToGrid w:val="0"/>
        <w:spacing w:line="594" w:lineRule="exact"/>
        <w:ind w:firstLine="640" w:firstLineChars="200"/>
        <w:rPr>
          <w:rFonts w:hint="default" w:ascii="方正仿宋_GBK" w:eastAsia="方正仿宋_GBK" w:cs="仿宋"/>
          <w:sz w:val="32"/>
          <w:szCs w:val="32"/>
        </w:rPr>
      </w:pPr>
      <w:r>
        <w:rPr>
          <w:rFonts w:ascii="方正仿宋_GBK" w:eastAsia="方正仿宋_GBK" w:cs="仿宋"/>
          <w:sz w:val="32"/>
          <w:szCs w:val="32"/>
        </w:rPr>
        <w:t>（3</w:t>
      </w:r>
      <w:r>
        <w:rPr>
          <w:rFonts w:hint="default" w:ascii="方正仿宋_GBK" w:eastAsia="方正仿宋_GBK" w:cs="仿宋"/>
          <w:sz w:val="32"/>
          <w:szCs w:val="32"/>
        </w:rPr>
        <w:t>）卫生健康支出228.63万元，占4.9%，较年初预算数减少5.73万元，下降2.4%，主要原因是</w:t>
      </w:r>
      <w:r>
        <w:rPr>
          <w:rFonts w:ascii="方正仿宋_GBK" w:eastAsia="方正仿宋_GBK" w:cs="仿宋"/>
          <w:sz w:val="32"/>
          <w:szCs w:val="32"/>
        </w:rPr>
        <w:t>本年度退休、调出等人员的医保支出减少。</w:t>
      </w:r>
    </w:p>
    <w:p>
      <w:pPr>
        <w:adjustRightInd w:val="0"/>
        <w:snapToGrid w:val="0"/>
        <w:spacing w:line="594" w:lineRule="exact"/>
        <w:ind w:firstLine="640" w:firstLineChars="200"/>
        <w:rPr>
          <w:rFonts w:hint="default" w:ascii="方正仿宋_GBK" w:eastAsia="方正仿宋_GBK" w:cs="仿宋"/>
          <w:sz w:val="32"/>
          <w:szCs w:val="32"/>
        </w:rPr>
      </w:pPr>
      <w:r>
        <w:rPr>
          <w:rFonts w:ascii="方正仿宋_GBK" w:eastAsia="方正仿宋_GBK" w:cs="仿宋"/>
          <w:sz w:val="32"/>
          <w:szCs w:val="32"/>
        </w:rPr>
        <w:t>（4</w:t>
      </w:r>
      <w:r>
        <w:rPr>
          <w:rFonts w:hint="default" w:ascii="方正仿宋_GBK" w:eastAsia="方正仿宋_GBK" w:cs="仿宋"/>
          <w:sz w:val="32"/>
          <w:szCs w:val="32"/>
        </w:rPr>
        <w:t>）住房保障支出239.00万元，占5.2%，较年初预算数减少4.06万元，下降1.7%，主要原因是主要原因是</w:t>
      </w:r>
      <w:r>
        <w:rPr>
          <w:rFonts w:ascii="方正仿宋_GBK" w:eastAsia="方正仿宋_GBK" w:cs="仿宋"/>
          <w:sz w:val="32"/>
          <w:szCs w:val="32"/>
        </w:rPr>
        <w:t>本年度退休、调出等人员的公积金支出减少。</w:t>
      </w:r>
    </w:p>
    <w:p>
      <w:pPr>
        <w:adjustRightInd w:val="0"/>
        <w:snapToGrid w:val="0"/>
        <w:spacing w:line="594" w:lineRule="exact"/>
        <w:ind w:firstLine="643" w:firstLineChars="200"/>
        <w:rPr>
          <w:rFonts w:hint="default" w:ascii="方正仿宋_GBK" w:eastAsia="方正仿宋_GBK" w:cs="仿宋"/>
          <w:sz w:val="32"/>
          <w:szCs w:val="32"/>
        </w:rPr>
      </w:pPr>
      <w:r>
        <w:rPr>
          <w:rFonts w:hint="default" w:ascii="方正仿宋_GBK" w:eastAsia="方正仿宋_GBK" w:cs="仿宋"/>
          <w:b/>
          <w:sz w:val="32"/>
          <w:szCs w:val="32"/>
        </w:rPr>
        <w:t>3.结转结余情况。</w:t>
      </w:r>
      <w:r>
        <w:rPr>
          <w:rFonts w:hint="default" w:ascii="方正仿宋_GBK" w:eastAsia="方正仿宋_GBK" w:cs="仿宋"/>
          <w:sz w:val="32"/>
          <w:szCs w:val="32"/>
        </w:rPr>
        <w:t>2024年度年末一般公共预算财政拨款结转和结余0.00万元，与2023年</w:t>
      </w:r>
      <w:r>
        <w:rPr>
          <w:rFonts w:ascii="方正仿宋_GBK" w:eastAsia="方正仿宋_GBK" w:cs="仿宋"/>
          <w:sz w:val="32"/>
          <w:szCs w:val="32"/>
        </w:rPr>
        <w:t>决算数持平</w:t>
      </w:r>
      <w:r>
        <w:rPr>
          <w:rFonts w:hint="default" w:ascii="方正仿宋_GBK" w:eastAsia="方正仿宋_GBK" w:cs="仿宋"/>
          <w:sz w:val="32"/>
          <w:szCs w:val="32"/>
        </w:rPr>
        <w:t>。</w:t>
      </w:r>
    </w:p>
    <w:p>
      <w:pPr>
        <w:adjustRightInd w:val="0"/>
        <w:snapToGrid w:val="0"/>
        <w:spacing w:line="594" w:lineRule="exact"/>
        <w:ind w:firstLine="640" w:firstLineChars="200"/>
        <w:rPr>
          <w:rFonts w:hint="default" w:ascii="楷体" w:hAnsi="楷体" w:eastAsia="楷体" w:cs="仿宋"/>
          <w:sz w:val="32"/>
          <w:szCs w:val="32"/>
        </w:rPr>
      </w:pPr>
      <w:r>
        <w:rPr>
          <w:rFonts w:ascii="楷体" w:hAnsi="楷体" w:eastAsia="楷体" w:cs="仿宋"/>
          <w:sz w:val="32"/>
          <w:szCs w:val="32"/>
        </w:rPr>
        <w:t>（四）一般公共预算财政拨款基本支出决算情况说明</w:t>
      </w:r>
    </w:p>
    <w:p>
      <w:pPr>
        <w:adjustRightInd w:val="0"/>
        <w:snapToGrid w:val="0"/>
        <w:spacing w:line="594" w:lineRule="exact"/>
        <w:ind w:firstLine="640" w:firstLineChars="200"/>
        <w:rPr>
          <w:rFonts w:hint="default" w:ascii="方正仿宋_GBK" w:eastAsia="方正仿宋_GBK" w:cs="仿宋"/>
          <w:sz w:val="32"/>
          <w:szCs w:val="32"/>
        </w:rPr>
      </w:pPr>
      <w:r>
        <w:rPr>
          <w:rFonts w:hint="default" w:ascii="方正仿宋_GBK" w:eastAsia="方正仿宋_GBK" w:cs="仿宋"/>
          <w:sz w:val="32"/>
          <w:szCs w:val="32"/>
        </w:rPr>
        <w:t>2024年度一般公共财政拨款基本支出4382.17万元。</w:t>
      </w:r>
    </w:p>
    <w:p>
      <w:pPr>
        <w:adjustRightInd w:val="0"/>
        <w:snapToGrid w:val="0"/>
        <w:spacing w:line="594" w:lineRule="exact"/>
        <w:ind w:firstLine="640" w:firstLineChars="200"/>
        <w:rPr>
          <w:rFonts w:hint="default" w:ascii="方正仿宋_GBK" w:eastAsia="方正仿宋_GBK" w:cs="仿宋"/>
          <w:sz w:val="32"/>
          <w:szCs w:val="32"/>
        </w:rPr>
      </w:pPr>
      <w:r>
        <w:rPr>
          <w:rFonts w:ascii="方正仿宋_GBK" w:eastAsia="方正仿宋_GBK" w:cs="仿宋"/>
          <w:sz w:val="32"/>
          <w:szCs w:val="32"/>
        </w:rPr>
        <w:t>其中：</w:t>
      </w:r>
    </w:p>
    <w:p>
      <w:pPr>
        <w:adjustRightInd w:val="0"/>
        <w:snapToGrid w:val="0"/>
        <w:spacing w:line="594" w:lineRule="exact"/>
        <w:ind w:firstLine="640" w:firstLineChars="200"/>
        <w:rPr>
          <w:rFonts w:hint="default" w:ascii="方正仿宋_GBK" w:eastAsia="方正仿宋_GBK" w:cs="仿宋"/>
          <w:sz w:val="32"/>
          <w:szCs w:val="32"/>
        </w:rPr>
      </w:pPr>
      <w:r>
        <w:rPr>
          <w:rFonts w:ascii="方正仿宋_GBK" w:eastAsia="方正仿宋_GBK" w:cs="仿宋"/>
          <w:sz w:val="32"/>
          <w:szCs w:val="32"/>
        </w:rPr>
        <w:t>人员经费</w:t>
      </w:r>
      <w:r>
        <w:rPr>
          <w:rFonts w:hint="default" w:ascii="方正仿宋_GBK" w:eastAsia="方正仿宋_GBK" w:cs="仿宋"/>
          <w:sz w:val="32"/>
          <w:szCs w:val="32"/>
        </w:rPr>
        <w:t>3420.02万元，与2023年度相比，减少57.53万元，下降1.7%，主要原因是</w:t>
      </w:r>
      <w:r>
        <w:rPr>
          <w:rFonts w:ascii="方正仿宋_GBK" w:eastAsia="方正仿宋_GBK" w:cs="仿宋"/>
          <w:sz w:val="32"/>
          <w:szCs w:val="32"/>
        </w:rPr>
        <w:t>本年度职业年金做实、死亡抚恤支出较上年减少</w:t>
      </w:r>
      <w:r>
        <w:rPr>
          <w:rFonts w:hint="default" w:ascii="方正仿宋_GBK" w:eastAsia="方正仿宋_GBK" w:cs="仿宋"/>
          <w:sz w:val="32"/>
          <w:szCs w:val="32"/>
        </w:rPr>
        <w:t>。人员经费用途主要包括</w:t>
      </w:r>
      <w:r>
        <w:rPr>
          <w:rFonts w:ascii="方正仿宋_GBK" w:eastAsia="方正仿宋_GBK" w:cs="仿宋"/>
          <w:sz w:val="32"/>
          <w:szCs w:val="32"/>
        </w:rPr>
        <w:t>在职人员基本工资、津贴补贴、奖金、绩效工资、机关事业单位养老保险缴费、职业年金职工基本医疗保险缴费、其他社会保障缴费、住房公积金、医疗费，退休人员离退休费、抚恤金、健康休养费、医疗费补助等。</w:t>
      </w:r>
    </w:p>
    <w:p>
      <w:pPr>
        <w:adjustRightInd w:val="0"/>
        <w:snapToGrid w:val="0"/>
        <w:spacing w:line="594" w:lineRule="exact"/>
        <w:ind w:firstLine="640" w:firstLineChars="200"/>
        <w:rPr>
          <w:rFonts w:hint="default" w:ascii="方正仿宋_GBK" w:eastAsia="方正仿宋_GBK" w:cs="仿宋"/>
          <w:sz w:val="32"/>
          <w:szCs w:val="32"/>
        </w:rPr>
      </w:pPr>
      <w:r>
        <w:rPr>
          <w:rFonts w:ascii="方正仿宋_GBK" w:eastAsia="方正仿宋_GBK" w:cs="仿宋"/>
          <w:sz w:val="32"/>
          <w:szCs w:val="32"/>
        </w:rPr>
        <w:t>公用经费</w:t>
      </w:r>
      <w:r>
        <w:rPr>
          <w:rFonts w:hint="default" w:ascii="方正仿宋_GBK" w:eastAsia="方正仿宋_GBK" w:cs="仿宋"/>
          <w:sz w:val="32"/>
          <w:szCs w:val="32"/>
        </w:rPr>
        <w:t>962.16万元，与2023年度相比，增加94.69万元，增长10.9%，主要原因是</w:t>
      </w:r>
      <w:r>
        <w:rPr>
          <w:rFonts w:ascii="方正仿宋_GBK" w:eastAsia="方正仿宋_GBK" w:cs="仿宋"/>
          <w:sz w:val="32"/>
          <w:szCs w:val="32"/>
        </w:rPr>
        <w:t>本年度聘用人员劳务费、工会活动费等支出增加</w:t>
      </w:r>
      <w:r>
        <w:rPr>
          <w:rFonts w:hint="default" w:ascii="方正仿宋_GBK" w:eastAsia="方正仿宋_GBK" w:cs="仿宋"/>
          <w:sz w:val="32"/>
          <w:szCs w:val="32"/>
        </w:rPr>
        <w:t>。公用经费用途主要包括</w:t>
      </w:r>
      <w:r>
        <w:rPr>
          <w:rFonts w:ascii="方正仿宋_GBK" w:eastAsia="方正仿宋_GBK" w:cs="仿宋"/>
          <w:sz w:val="32"/>
          <w:szCs w:val="32"/>
        </w:rPr>
        <w:t>办公费、印刷费、水电费、邮电费、差旅费、劳务费、工会经费、公务车辆运行维护费、其他交通费、其他商品服务支出等。</w:t>
      </w:r>
    </w:p>
    <w:p>
      <w:pPr>
        <w:adjustRightInd w:val="0"/>
        <w:snapToGrid w:val="0"/>
        <w:spacing w:line="594" w:lineRule="exact"/>
        <w:ind w:firstLine="640" w:firstLineChars="200"/>
        <w:rPr>
          <w:rFonts w:hint="default" w:ascii="方正楷体_GBK" w:hAnsi="楷体" w:eastAsia="方正楷体_GBK" w:cs="仿宋"/>
          <w:sz w:val="32"/>
          <w:szCs w:val="32"/>
        </w:rPr>
      </w:pPr>
      <w:r>
        <w:rPr>
          <w:rFonts w:ascii="方正楷体_GBK" w:hAnsi="楷体" w:eastAsia="方正楷体_GBK" w:cs="仿宋"/>
          <w:sz w:val="32"/>
          <w:szCs w:val="32"/>
        </w:rPr>
        <w:t>（五）政府性基金预算收支决算情况说明</w:t>
      </w:r>
    </w:p>
    <w:p>
      <w:pPr>
        <w:adjustRightInd w:val="0"/>
        <w:snapToGrid w:val="0"/>
        <w:spacing w:line="594" w:lineRule="exact"/>
        <w:ind w:firstLine="640" w:firstLineChars="200"/>
        <w:rPr>
          <w:rFonts w:hint="default" w:ascii="方正仿宋_GBK" w:eastAsia="方正仿宋_GBK" w:cs="仿宋"/>
          <w:sz w:val="32"/>
          <w:szCs w:val="32"/>
        </w:rPr>
      </w:pPr>
      <w:r>
        <w:rPr>
          <w:rFonts w:hint="default" w:ascii="方正仿宋_GBK" w:eastAsia="方正仿宋_GBK" w:cs="仿宋"/>
          <w:sz w:val="32"/>
          <w:szCs w:val="32"/>
        </w:rPr>
        <w:t>本部门2024年度无政府性基金预算财政拨款收支。</w:t>
      </w:r>
    </w:p>
    <w:p>
      <w:pPr>
        <w:adjustRightInd w:val="0"/>
        <w:snapToGrid w:val="0"/>
        <w:spacing w:line="594" w:lineRule="exact"/>
        <w:ind w:firstLine="640" w:firstLineChars="200"/>
        <w:rPr>
          <w:rFonts w:hint="default" w:ascii="方正楷体_GBK" w:hAnsi="楷体" w:eastAsia="方正楷体_GBK" w:cs="仿宋"/>
          <w:sz w:val="32"/>
          <w:szCs w:val="32"/>
        </w:rPr>
      </w:pPr>
      <w:r>
        <w:rPr>
          <w:rFonts w:ascii="方正楷体_GBK" w:hAnsi="楷体" w:eastAsia="方正楷体_GBK" w:cs="仿宋"/>
          <w:sz w:val="32"/>
          <w:szCs w:val="32"/>
        </w:rPr>
        <w:t>（六）国有资本经营预算财政拨款支出决算情况说明</w:t>
      </w:r>
    </w:p>
    <w:p>
      <w:pPr>
        <w:adjustRightInd w:val="0"/>
        <w:snapToGrid w:val="0"/>
        <w:spacing w:line="594" w:lineRule="exact"/>
        <w:ind w:firstLine="640" w:firstLineChars="200"/>
        <w:rPr>
          <w:rFonts w:hint="default" w:ascii="方正仿宋_GBK" w:eastAsia="方正仿宋_GBK" w:cs="仿宋"/>
          <w:sz w:val="32"/>
          <w:szCs w:val="32"/>
        </w:rPr>
      </w:pPr>
      <w:r>
        <w:rPr>
          <w:rFonts w:hint="default" w:ascii="方正仿宋_GBK" w:eastAsia="方正仿宋_GBK" w:cs="仿宋"/>
          <w:sz w:val="32"/>
          <w:szCs w:val="32"/>
        </w:rPr>
        <w:t>本部门2024年度无国有资本经营预算财政拨款支出。</w:t>
      </w:r>
    </w:p>
    <w:p>
      <w:pPr>
        <w:adjustRightInd w:val="0"/>
        <w:snapToGrid w:val="0"/>
        <w:spacing w:line="594" w:lineRule="exact"/>
        <w:ind w:firstLine="640" w:firstLineChars="200"/>
        <w:rPr>
          <w:rFonts w:hint="default" w:ascii="方正黑体_GBK" w:hAnsi="黑体" w:eastAsia="方正黑体_GBK" w:cs="仿宋"/>
          <w:sz w:val="32"/>
          <w:szCs w:val="32"/>
        </w:rPr>
      </w:pPr>
      <w:r>
        <w:rPr>
          <w:rFonts w:ascii="方正黑体_GBK" w:hAnsi="黑体" w:eastAsia="方正黑体_GBK" w:cs="仿宋"/>
          <w:sz w:val="32"/>
          <w:szCs w:val="32"/>
        </w:rPr>
        <w:t>三、财政拨款“三公”经费情况说明</w:t>
      </w:r>
    </w:p>
    <w:p>
      <w:pPr>
        <w:adjustRightInd w:val="0"/>
        <w:snapToGrid w:val="0"/>
        <w:spacing w:line="594" w:lineRule="exact"/>
        <w:ind w:firstLine="640" w:firstLineChars="200"/>
        <w:rPr>
          <w:rFonts w:hint="default" w:ascii="方正楷体_GBK" w:hAnsi="楷体" w:eastAsia="方正楷体_GBK" w:cs="仿宋"/>
          <w:sz w:val="32"/>
          <w:szCs w:val="32"/>
        </w:rPr>
      </w:pPr>
      <w:r>
        <w:rPr>
          <w:rFonts w:ascii="方正楷体_GBK" w:hAnsi="楷体" w:eastAsia="方正楷体_GBK" w:cs="仿宋"/>
          <w:sz w:val="32"/>
          <w:szCs w:val="32"/>
        </w:rPr>
        <w:t>（一）“三公”经费支出总体情况说明</w:t>
      </w:r>
    </w:p>
    <w:p>
      <w:pPr>
        <w:adjustRightInd w:val="0"/>
        <w:snapToGrid w:val="0"/>
        <w:spacing w:line="594" w:lineRule="exact"/>
        <w:ind w:firstLine="640" w:firstLineChars="200"/>
        <w:rPr>
          <w:rFonts w:hint="default" w:ascii="方正仿宋_GBK" w:eastAsia="方正仿宋_GBK" w:cs="仿宋"/>
          <w:sz w:val="32"/>
          <w:szCs w:val="32"/>
        </w:rPr>
      </w:pPr>
      <w:r>
        <w:rPr>
          <w:rFonts w:hint="default" w:ascii="方正仿宋_GBK" w:eastAsia="方正仿宋_GBK" w:cs="仿宋"/>
          <w:sz w:val="32"/>
          <w:szCs w:val="32"/>
        </w:rPr>
        <w:t>2024年度“三公”经费支出共计63.60万元，较年初预算数减少0.50万元，下降0.8%，主要原因是</w:t>
      </w:r>
      <w:r>
        <w:rPr>
          <w:rFonts w:ascii="方正仿宋_GBK" w:eastAsia="方正仿宋_GBK" w:cs="仿宋"/>
          <w:sz w:val="32"/>
          <w:szCs w:val="32"/>
        </w:rPr>
        <w:t>本年度预计公务接待活动减少，公务接待费预算相应下降</w:t>
      </w:r>
      <w:r>
        <w:rPr>
          <w:rFonts w:hint="default" w:ascii="方正仿宋_GBK" w:eastAsia="方正仿宋_GBK" w:cs="仿宋"/>
          <w:sz w:val="32"/>
          <w:szCs w:val="32"/>
        </w:rPr>
        <w:t>。较上年支出数减少6.90万元，下降9.8%，主要原因是</w:t>
      </w:r>
      <w:r>
        <w:rPr>
          <w:rFonts w:ascii="方正仿宋_GBK" w:eastAsia="方正仿宋_GBK" w:cs="仿宋"/>
          <w:sz w:val="32"/>
          <w:szCs w:val="32"/>
        </w:rPr>
        <w:t>本年度车辆油卡实行登记管理，公务车辆运行费减少。</w:t>
      </w:r>
    </w:p>
    <w:p>
      <w:pPr>
        <w:adjustRightInd w:val="0"/>
        <w:snapToGrid w:val="0"/>
        <w:spacing w:line="594" w:lineRule="exact"/>
        <w:ind w:firstLine="640" w:firstLineChars="200"/>
        <w:rPr>
          <w:rFonts w:hint="default" w:ascii="方正楷体_GBK" w:hAnsi="楷体" w:eastAsia="方正楷体_GBK" w:cs="仿宋"/>
          <w:sz w:val="32"/>
          <w:szCs w:val="32"/>
        </w:rPr>
      </w:pPr>
      <w:r>
        <w:rPr>
          <w:rFonts w:ascii="方正楷体_GBK" w:hAnsi="楷体" w:eastAsia="方正楷体_GBK" w:cs="仿宋"/>
          <w:sz w:val="32"/>
          <w:szCs w:val="32"/>
        </w:rPr>
        <w:t>（二）“三公”经费分项支出情况</w:t>
      </w:r>
    </w:p>
    <w:p>
      <w:pPr>
        <w:adjustRightInd w:val="0"/>
        <w:snapToGrid w:val="0"/>
        <w:spacing w:line="594" w:lineRule="exact"/>
        <w:ind w:firstLine="640" w:firstLineChars="200"/>
        <w:rPr>
          <w:rFonts w:hint="default" w:ascii="方正仿宋_GBK" w:eastAsia="方正仿宋_GBK" w:cs="仿宋"/>
          <w:sz w:val="32"/>
          <w:szCs w:val="32"/>
        </w:rPr>
      </w:pPr>
      <w:r>
        <w:rPr>
          <w:rFonts w:hint="default" w:ascii="方正仿宋_GBK" w:eastAsia="方正仿宋_GBK" w:cs="仿宋"/>
          <w:sz w:val="32"/>
          <w:szCs w:val="32"/>
        </w:rPr>
        <w:t>2024年度本部门</w:t>
      </w:r>
      <w:r>
        <w:rPr>
          <w:rFonts w:ascii="方正仿宋_GBK" w:eastAsia="方正仿宋_GBK" w:cs="仿宋"/>
          <w:sz w:val="32"/>
          <w:szCs w:val="32"/>
        </w:rPr>
        <w:t>未发生</w:t>
      </w:r>
      <w:r>
        <w:rPr>
          <w:rFonts w:hint="default" w:ascii="方正仿宋_GBK" w:eastAsia="方正仿宋_GBK" w:cs="仿宋"/>
          <w:sz w:val="32"/>
          <w:szCs w:val="32"/>
        </w:rPr>
        <w:t>因公出国（境）费用</w:t>
      </w:r>
      <w:r>
        <w:rPr>
          <w:rFonts w:ascii="方正仿宋_GBK" w:eastAsia="方正仿宋_GBK" w:cs="仿宋"/>
          <w:sz w:val="32"/>
          <w:szCs w:val="32"/>
        </w:rPr>
        <w:t>，与年初预算数持平，与上年支出数持平</w:t>
      </w:r>
      <w:r>
        <w:rPr>
          <w:rFonts w:hint="default" w:ascii="方正仿宋_GBK" w:eastAsia="方正仿宋_GBK" w:cs="仿宋"/>
          <w:sz w:val="32"/>
          <w:szCs w:val="32"/>
        </w:rPr>
        <w:t>。</w:t>
      </w:r>
    </w:p>
    <w:p>
      <w:pPr>
        <w:adjustRightInd w:val="0"/>
        <w:snapToGrid w:val="0"/>
        <w:spacing w:line="594" w:lineRule="exact"/>
        <w:ind w:firstLine="640" w:firstLineChars="200"/>
        <w:rPr>
          <w:rFonts w:hint="default" w:ascii="方正仿宋_GBK" w:eastAsia="方正仿宋_GBK" w:cs="仿宋"/>
          <w:sz w:val="32"/>
          <w:szCs w:val="32"/>
        </w:rPr>
      </w:pPr>
      <w:r>
        <w:rPr>
          <w:rFonts w:ascii="方正仿宋_GBK" w:eastAsia="方正仿宋_GBK" w:cs="仿宋"/>
          <w:sz w:val="32"/>
          <w:szCs w:val="32"/>
        </w:rPr>
        <w:t>2024年本部门未发生公务用车购置费用，与年初预算数持平，与上年支出数持平</w:t>
      </w:r>
      <w:r>
        <w:rPr>
          <w:rFonts w:hint="default" w:ascii="方正仿宋_GBK" w:eastAsia="方正仿宋_GBK" w:cs="仿宋"/>
          <w:sz w:val="32"/>
          <w:szCs w:val="32"/>
        </w:rPr>
        <w:t>。</w:t>
      </w:r>
    </w:p>
    <w:p>
      <w:pPr>
        <w:adjustRightInd w:val="0"/>
        <w:snapToGrid w:val="0"/>
        <w:spacing w:line="594" w:lineRule="exact"/>
        <w:ind w:firstLine="640" w:firstLineChars="200"/>
        <w:rPr>
          <w:rFonts w:hint="default" w:ascii="方正仿宋_GBK" w:eastAsia="方正仿宋_GBK" w:cs="仿宋"/>
          <w:sz w:val="32"/>
          <w:szCs w:val="32"/>
        </w:rPr>
      </w:pPr>
      <w:r>
        <w:rPr>
          <w:rFonts w:ascii="方正仿宋_GBK" w:eastAsia="方正仿宋_GBK" w:cs="仿宋"/>
          <w:sz w:val="32"/>
          <w:szCs w:val="32"/>
        </w:rPr>
        <w:t>公务用车运行维护费</w:t>
      </w:r>
      <w:r>
        <w:rPr>
          <w:rFonts w:hint="default" w:ascii="方正仿宋_GBK" w:eastAsia="方正仿宋_GBK" w:cs="仿宋"/>
          <w:sz w:val="32"/>
          <w:szCs w:val="32"/>
        </w:rPr>
        <w:t>62.10万元，主要用于</w:t>
      </w:r>
      <w:r>
        <w:rPr>
          <w:rFonts w:ascii="方正仿宋_GBK" w:eastAsia="方正仿宋_GBK" w:cs="仿宋"/>
          <w:sz w:val="32"/>
          <w:szCs w:val="32"/>
        </w:rPr>
        <w:t>食品药品监管、特种设备监管、产品质量监管、价格监管、消费调解、执法办案等。</w:t>
      </w:r>
      <w:r>
        <w:rPr>
          <w:rFonts w:hint="default" w:ascii="方正仿宋_GBK" w:eastAsia="方正仿宋_GBK" w:cs="仿宋"/>
          <w:sz w:val="32"/>
          <w:szCs w:val="32"/>
        </w:rPr>
        <w:t>费用支出</w:t>
      </w:r>
      <w:r>
        <w:rPr>
          <w:rFonts w:ascii="方正仿宋_GBK" w:eastAsia="方正仿宋_GBK" w:cs="仿宋"/>
          <w:sz w:val="32"/>
          <w:szCs w:val="32"/>
        </w:rPr>
        <w:t>与</w:t>
      </w:r>
      <w:r>
        <w:rPr>
          <w:rFonts w:hint="default" w:ascii="方正仿宋_GBK" w:eastAsia="方正仿宋_GBK" w:cs="仿宋"/>
          <w:sz w:val="32"/>
          <w:szCs w:val="32"/>
        </w:rPr>
        <w:t>年初预算数</w:t>
      </w:r>
      <w:r>
        <w:rPr>
          <w:rFonts w:ascii="方正仿宋_GBK" w:eastAsia="方正仿宋_GBK" w:cs="仿宋"/>
          <w:sz w:val="32"/>
          <w:szCs w:val="32"/>
        </w:rPr>
        <w:t>持平。</w:t>
      </w:r>
      <w:r>
        <w:rPr>
          <w:rFonts w:hint="default" w:ascii="方正仿宋_GBK" w:eastAsia="方正仿宋_GBK" w:cs="仿宋"/>
          <w:sz w:val="32"/>
          <w:szCs w:val="32"/>
        </w:rPr>
        <w:t>较上年支出数减少6.90万元，下降10.0%，主要原因是</w:t>
      </w:r>
      <w:r>
        <w:rPr>
          <w:rFonts w:ascii="方正仿宋_GBK" w:eastAsia="方正仿宋_GBK" w:cs="仿宋"/>
          <w:sz w:val="32"/>
          <w:szCs w:val="32"/>
        </w:rPr>
        <w:t>本年度车辆油卡实行登记管理，公务车辆运行费减少</w:t>
      </w:r>
      <w:r>
        <w:rPr>
          <w:rFonts w:hint="default" w:ascii="方正仿宋_GBK" w:eastAsia="方正仿宋_GBK" w:cs="仿宋"/>
          <w:sz w:val="32"/>
          <w:szCs w:val="32"/>
        </w:rPr>
        <w:t>。</w:t>
      </w:r>
    </w:p>
    <w:p>
      <w:pPr>
        <w:adjustRightInd w:val="0"/>
        <w:snapToGrid w:val="0"/>
        <w:spacing w:line="594" w:lineRule="exact"/>
        <w:ind w:firstLine="640" w:firstLineChars="200"/>
        <w:rPr>
          <w:rFonts w:hint="default" w:ascii="方正仿宋_GBK" w:eastAsia="方正仿宋_GBK" w:cs="仿宋"/>
          <w:sz w:val="32"/>
          <w:szCs w:val="32"/>
        </w:rPr>
      </w:pPr>
      <w:r>
        <w:rPr>
          <w:rFonts w:ascii="方正仿宋_GBK" w:eastAsia="方正仿宋_GBK" w:cs="仿宋"/>
          <w:sz w:val="32"/>
          <w:szCs w:val="32"/>
        </w:rPr>
        <w:t>公务接待费</w:t>
      </w:r>
      <w:r>
        <w:rPr>
          <w:rFonts w:hint="default" w:ascii="方正仿宋_GBK" w:eastAsia="方正仿宋_GBK" w:cs="仿宋"/>
          <w:sz w:val="32"/>
          <w:szCs w:val="32"/>
        </w:rPr>
        <w:t>1.50万元，主要用于接待</w:t>
      </w:r>
      <w:r>
        <w:rPr>
          <w:rFonts w:ascii="方正仿宋_GBK" w:hAnsi="Times New Roman" w:eastAsia="方正仿宋_GBK"/>
          <w:sz w:val="32"/>
          <w:szCs w:val="32"/>
        </w:rPr>
        <w:t>市局或其他市级单位、其他区县部门的相关检查、工作督查等</w:t>
      </w:r>
      <w:r>
        <w:rPr>
          <w:rFonts w:hint="default" w:ascii="方正仿宋_GBK" w:eastAsia="方正仿宋_GBK" w:cs="仿宋"/>
          <w:sz w:val="32"/>
          <w:szCs w:val="32"/>
        </w:rPr>
        <w:t>。费用支出较年初预算数减少0.50万元，下降25.0%，主要原因是</w:t>
      </w:r>
      <w:r>
        <w:rPr>
          <w:rFonts w:ascii="方正仿宋_GBK" w:eastAsia="方正仿宋_GBK" w:cs="仿宋"/>
          <w:sz w:val="32"/>
          <w:szCs w:val="32"/>
        </w:rPr>
        <w:t>本年度控制公务接待，接待费用减少</w:t>
      </w:r>
      <w:r>
        <w:rPr>
          <w:rFonts w:hint="default" w:ascii="方正仿宋_GBK" w:eastAsia="方正仿宋_GBK" w:cs="仿宋"/>
          <w:sz w:val="32"/>
          <w:szCs w:val="32"/>
        </w:rPr>
        <w:t>。</w:t>
      </w:r>
      <w:r>
        <w:rPr>
          <w:rFonts w:ascii="方正仿宋_GBK" w:eastAsia="方正仿宋_GBK" w:cs="仿宋"/>
          <w:sz w:val="32"/>
          <w:szCs w:val="32"/>
        </w:rPr>
        <w:t>费用支出与</w:t>
      </w:r>
      <w:r>
        <w:rPr>
          <w:rFonts w:hint="default" w:ascii="方正仿宋_GBK" w:eastAsia="方正仿宋_GBK" w:cs="仿宋"/>
          <w:sz w:val="32"/>
          <w:szCs w:val="32"/>
        </w:rPr>
        <w:t>上年支出数</w:t>
      </w:r>
      <w:r>
        <w:rPr>
          <w:rFonts w:ascii="方正仿宋_GBK" w:eastAsia="方正仿宋_GBK" w:cs="仿宋"/>
          <w:sz w:val="32"/>
          <w:szCs w:val="32"/>
        </w:rPr>
        <w:t>持平。</w:t>
      </w:r>
    </w:p>
    <w:p>
      <w:pPr>
        <w:adjustRightInd w:val="0"/>
        <w:snapToGrid w:val="0"/>
        <w:spacing w:line="594" w:lineRule="exact"/>
        <w:ind w:firstLine="640" w:firstLineChars="200"/>
        <w:rPr>
          <w:rFonts w:hint="default" w:ascii="方正楷体_GBK" w:hAnsi="楷体" w:eastAsia="方正楷体_GBK" w:cs="仿宋"/>
          <w:sz w:val="32"/>
          <w:szCs w:val="32"/>
        </w:rPr>
      </w:pPr>
      <w:r>
        <w:rPr>
          <w:rFonts w:ascii="方正楷体_GBK" w:hAnsi="楷体" w:eastAsia="方正楷体_GBK" w:cs="仿宋"/>
          <w:sz w:val="32"/>
          <w:szCs w:val="32"/>
        </w:rPr>
        <w:t>（三）“三公”经费实物量情况</w:t>
      </w:r>
    </w:p>
    <w:p>
      <w:pPr>
        <w:adjustRightInd w:val="0"/>
        <w:snapToGrid w:val="0"/>
        <w:spacing w:line="594" w:lineRule="exact"/>
        <w:ind w:firstLine="640" w:firstLineChars="200"/>
        <w:rPr>
          <w:rFonts w:hint="default" w:ascii="方正仿宋_GBK" w:eastAsia="方正仿宋_GBK" w:cs="仿宋"/>
          <w:sz w:val="32"/>
          <w:szCs w:val="32"/>
        </w:rPr>
      </w:pPr>
      <w:r>
        <w:rPr>
          <w:rFonts w:hint="default" w:ascii="方正仿宋_GBK" w:eastAsia="方正仿宋_GBK" w:cs="仿宋"/>
          <w:sz w:val="32"/>
          <w:szCs w:val="32"/>
        </w:rPr>
        <w:t>2024年度本部门因公出国（境）共计0个团组，0人；公务用车购置0辆，公务车保有量为23辆；国内公务接待22批次154人，其中：国内外事接待0批次，0人；国（境）外公务接待0批次，0人。2024年本部门人均接待费97.40元，车均购置费0万元，车均维护费2.70万元。</w:t>
      </w:r>
    </w:p>
    <w:p>
      <w:pPr>
        <w:adjustRightInd w:val="0"/>
        <w:snapToGrid w:val="0"/>
        <w:spacing w:line="594" w:lineRule="exact"/>
        <w:ind w:firstLine="640" w:firstLineChars="200"/>
        <w:rPr>
          <w:rFonts w:hint="default" w:ascii="方正黑体_GBK" w:hAnsi="黑体" w:eastAsia="方正黑体_GBK" w:cs="方正仿宋_GBK"/>
          <w:sz w:val="32"/>
          <w:szCs w:val="32"/>
        </w:rPr>
      </w:pPr>
      <w:r>
        <w:rPr>
          <w:rFonts w:ascii="方正黑体_GBK" w:hAnsi="黑体" w:eastAsia="方正黑体_GBK" w:cs="方正仿宋_GBK"/>
          <w:sz w:val="32"/>
          <w:szCs w:val="32"/>
        </w:rPr>
        <w:t>四、其他需要说明的事项</w:t>
      </w:r>
    </w:p>
    <w:p>
      <w:pPr>
        <w:adjustRightInd w:val="0"/>
        <w:snapToGrid w:val="0"/>
        <w:spacing w:line="594" w:lineRule="exact"/>
        <w:ind w:firstLine="640" w:firstLineChars="200"/>
        <w:rPr>
          <w:rFonts w:hint="default" w:ascii="方正楷体_GBK" w:hAnsi="楷体" w:eastAsia="方正楷体_GBK" w:cs="方正仿宋_GBK"/>
          <w:sz w:val="32"/>
          <w:szCs w:val="32"/>
        </w:rPr>
      </w:pPr>
      <w:r>
        <w:rPr>
          <w:rFonts w:ascii="方正楷体_GBK" w:hAnsi="楷体" w:eastAsia="方正楷体_GBK" w:cs="方正仿宋_GBK"/>
          <w:sz w:val="32"/>
          <w:szCs w:val="32"/>
        </w:rPr>
        <w:t>（一）财政拨款会议费、培训费和差旅费情况说明</w:t>
      </w:r>
    </w:p>
    <w:p>
      <w:pPr>
        <w:adjustRightInd w:val="0"/>
        <w:snapToGrid w:val="0"/>
        <w:spacing w:line="594"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本年度会议费支出</w:t>
      </w:r>
      <w:r>
        <w:rPr>
          <w:rFonts w:hint="default" w:ascii="方正仿宋_GBK" w:hAnsi="方正仿宋_GBK" w:eastAsia="方正仿宋_GBK" w:cs="方正仿宋_GBK"/>
          <w:sz w:val="32"/>
          <w:szCs w:val="32"/>
        </w:rPr>
        <w:t>0.41万元，与2023年</w:t>
      </w:r>
      <w:r>
        <w:rPr>
          <w:rFonts w:ascii="方正仿宋_GBK" w:hAnsi="方正仿宋_GBK" w:eastAsia="方正仿宋_GBK" w:cs="方正仿宋_GBK"/>
          <w:sz w:val="32"/>
          <w:szCs w:val="32"/>
        </w:rPr>
        <w:t>支出数持平</w:t>
      </w:r>
      <w:r>
        <w:rPr>
          <w:rFonts w:hint="default" w:ascii="方正仿宋_GBK" w:hAnsi="方正仿宋_GBK" w:eastAsia="方正仿宋_GBK" w:cs="方正仿宋_GBK"/>
          <w:sz w:val="32"/>
          <w:szCs w:val="32"/>
        </w:rPr>
        <w:t>。</w:t>
      </w:r>
    </w:p>
    <w:p>
      <w:pPr>
        <w:adjustRightInd w:val="0"/>
        <w:snapToGrid w:val="0"/>
        <w:spacing w:line="594" w:lineRule="exact"/>
        <w:ind w:firstLine="640" w:firstLineChars="200"/>
        <w:rPr>
          <w:rFonts w:hint="default" w:ascii="方正仿宋_GBK" w:hAnsi="方正仿宋_GBK" w:eastAsia="方正仿宋_GBK" w:cs="方正仿宋_GBK"/>
          <w:sz w:val="32"/>
          <w:szCs w:val="32"/>
        </w:rPr>
      </w:pPr>
      <w:r>
        <w:rPr>
          <w:rFonts w:hint="default" w:ascii="方正仿宋_GBK" w:hAnsi="方正仿宋_GBK" w:eastAsia="方正仿宋_GBK" w:cs="方正仿宋_GBK"/>
          <w:sz w:val="32"/>
          <w:szCs w:val="32"/>
        </w:rPr>
        <w:t>本年度培训费支出3.37万元，与2023年度相比，增加2.81万元，增长501.8%，主要原因是</w:t>
      </w:r>
      <w:r>
        <w:rPr>
          <w:rFonts w:ascii="方正仿宋_GBK" w:hAnsi="方正仿宋_GBK" w:eastAsia="方正仿宋_GBK" w:cs="方正仿宋_GBK"/>
          <w:sz w:val="32"/>
          <w:szCs w:val="32"/>
        </w:rPr>
        <w:t>本年度邀请市局专家组成员对涉及食品药品专项领域的业务工作进行培训，租用县委党校所产生的场租费、资料费和专家授课费，培训费相应增加。</w:t>
      </w:r>
    </w:p>
    <w:p>
      <w:pPr>
        <w:adjustRightInd w:val="0"/>
        <w:snapToGrid w:val="0"/>
        <w:spacing w:line="594" w:lineRule="exact"/>
        <w:ind w:firstLine="640" w:firstLineChars="200"/>
        <w:rPr>
          <w:rFonts w:hint="default" w:ascii="方正仿宋_GBK" w:hAnsi="方正仿宋_GBK" w:eastAsia="方正仿宋_GBK" w:cs="方正仿宋_GBK"/>
          <w:sz w:val="32"/>
          <w:szCs w:val="32"/>
        </w:rPr>
      </w:pPr>
      <w:r>
        <w:rPr>
          <w:rFonts w:hint="default" w:ascii="方正仿宋_GBK" w:hAnsi="方正仿宋_GBK" w:eastAsia="方正仿宋_GBK" w:cs="方正仿宋_GBK"/>
          <w:sz w:val="32"/>
          <w:szCs w:val="32"/>
        </w:rPr>
        <w:t>本年度差旅费支出89.36万元，与2023年度相比，减少4.76万元，下降5.1%，主要原因是</w:t>
      </w:r>
      <w:r>
        <w:rPr>
          <w:rFonts w:ascii="方正仿宋_GBK" w:hAnsi="方正仿宋_GBK" w:eastAsia="方正仿宋_GBK" w:cs="方正仿宋_GBK"/>
          <w:sz w:val="32"/>
          <w:szCs w:val="32"/>
        </w:rPr>
        <w:t>本年度规范差旅费报销，差旅费减少</w:t>
      </w:r>
      <w:r>
        <w:rPr>
          <w:rFonts w:hint="default" w:ascii="方正仿宋_GBK" w:hAnsi="方正仿宋_GBK" w:eastAsia="方正仿宋_GBK" w:cs="方正仿宋_GBK"/>
          <w:sz w:val="32"/>
          <w:szCs w:val="32"/>
        </w:rPr>
        <w:t>。</w:t>
      </w:r>
    </w:p>
    <w:p>
      <w:pPr>
        <w:adjustRightInd w:val="0"/>
        <w:snapToGrid w:val="0"/>
        <w:spacing w:line="594" w:lineRule="exact"/>
        <w:ind w:firstLine="640" w:firstLineChars="200"/>
        <w:rPr>
          <w:rFonts w:hint="default" w:ascii="方正楷体_GBK" w:hAnsi="楷体" w:eastAsia="方正楷体_GBK" w:cs="方正仿宋_GBK"/>
          <w:sz w:val="32"/>
          <w:szCs w:val="32"/>
        </w:rPr>
      </w:pPr>
      <w:r>
        <w:rPr>
          <w:rFonts w:ascii="方正楷体_GBK" w:hAnsi="楷体" w:eastAsia="方正楷体_GBK" w:cs="方正仿宋_GBK"/>
          <w:sz w:val="32"/>
          <w:szCs w:val="32"/>
        </w:rPr>
        <w:t>（二）机关运行经费情况说明</w:t>
      </w:r>
    </w:p>
    <w:p>
      <w:pPr>
        <w:adjustRightInd w:val="0"/>
        <w:snapToGrid w:val="0"/>
        <w:spacing w:line="594" w:lineRule="exact"/>
        <w:ind w:firstLine="640" w:firstLineChars="200"/>
        <w:rPr>
          <w:rFonts w:hint="default" w:ascii="方正仿宋_GBK" w:hAnsi="方正仿宋_GBK" w:eastAsia="方正仿宋_GBK" w:cs="方正仿宋_GBK"/>
          <w:sz w:val="32"/>
          <w:szCs w:val="32"/>
        </w:rPr>
      </w:pPr>
      <w:r>
        <w:rPr>
          <w:rFonts w:hint="default" w:ascii="方正仿宋_GBK" w:hAnsi="方正仿宋_GBK" w:eastAsia="方正仿宋_GBK" w:cs="方正仿宋_GBK"/>
          <w:sz w:val="32"/>
          <w:szCs w:val="32"/>
        </w:rPr>
        <w:t>2024年度本部门机关运行经费支出952.41万元，机关运行经费主要用于开支</w:t>
      </w:r>
      <w:r>
        <w:rPr>
          <w:rFonts w:ascii="方正仿宋_GBK" w:hAnsi="方正仿宋_GBK" w:eastAsia="方正仿宋_GBK" w:cs="方正仿宋_GBK"/>
          <w:sz w:val="32"/>
          <w:szCs w:val="32"/>
        </w:rPr>
        <w:t>办公费、印刷费、水电费、邮电费、差旅费、维修费、劳务费、工会经费、福利费、公务车辆运行维护费、其他商品服务支出等维持部门正常运转经费支出</w:t>
      </w:r>
      <w:r>
        <w:rPr>
          <w:rFonts w:hint="default" w:ascii="方正仿宋_GBK" w:hAnsi="方正仿宋_GBK" w:eastAsia="方正仿宋_GBK" w:cs="方正仿宋_GBK"/>
          <w:sz w:val="32"/>
          <w:szCs w:val="32"/>
        </w:rPr>
        <w:t>。机关运行经费较上年支出数增加94.72万元，增长11.0%，主要原因是</w:t>
      </w:r>
      <w:r>
        <w:rPr>
          <w:rFonts w:ascii="方正仿宋_GBK" w:hAnsi="方正仿宋_GBK" w:eastAsia="方正仿宋_GBK" w:cs="方正仿宋_GBK"/>
          <w:sz w:val="32"/>
          <w:szCs w:val="32"/>
        </w:rPr>
        <w:t>本年度聘用人员劳务费、工会活动</w:t>
      </w:r>
      <w:r>
        <w:rPr>
          <w:rFonts w:hint="default" w:ascii="方正仿宋_GBK" w:hAnsi="方正仿宋_GBK" w:eastAsia="方正仿宋_GBK" w:cs="方正仿宋_GBK"/>
          <w:sz w:val="32"/>
          <w:szCs w:val="32"/>
        </w:rPr>
        <w:t>费</w:t>
      </w:r>
      <w:r>
        <w:rPr>
          <w:rFonts w:ascii="方正仿宋_GBK" w:hAnsi="方正仿宋_GBK" w:eastAsia="方正仿宋_GBK" w:cs="方正仿宋_GBK"/>
          <w:sz w:val="32"/>
          <w:szCs w:val="32"/>
        </w:rPr>
        <w:t>等增加</w:t>
      </w:r>
      <w:r>
        <w:rPr>
          <w:rFonts w:hint="default" w:ascii="方正仿宋_GBK" w:hAnsi="方正仿宋_GBK" w:eastAsia="方正仿宋_GBK" w:cs="方正仿宋_GBK"/>
          <w:sz w:val="32"/>
          <w:szCs w:val="32"/>
        </w:rPr>
        <w:t>。</w:t>
      </w:r>
    </w:p>
    <w:p>
      <w:pPr>
        <w:adjustRightInd w:val="0"/>
        <w:snapToGrid w:val="0"/>
        <w:spacing w:line="594" w:lineRule="exact"/>
        <w:ind w:firstLine="640" w:firstLineChars="200"/>
        <w:rPr>
          <w:rFonts w:hint="default" w:ascii="方正楷体_GBK" w:hAnsi="楷体" w:eastAsia="方正楷体_GBK" w:cs="方正仿宋_GBK"/>
          <w:sz w:val="32"/>
          <w:szCs w:val="32"/>
        </w:rPr>
      </w:pPr>
      <w:r>
        <w:rPr>
          <w:rFonts w:ascii="方正楷体_GBK" w:hAnsi="楷体" w:eastAsia="方正楷体_GBK" w:cs="方正仿宋_GBK"/>
          <w:sz w:val="32"/>
          <w:szCs w:val="32"/>
        </w:rPr>
        <w:t>（三）国有资产占用情况说明</w:t>
      </w:r>
    </w:p>
    <w:p>
      <w:pPr>
        <w:adjustRightInd w:val="0"/>
        <w:snapToGrid w:val="0"/>
        <w:spacing w:line="594"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截至</w:t>
      </w:r>
      <w:r>
        <w:rPr>
          <w:rFonts w:hint="default" w:ascii="方正仿宋_GBK" w:hAnsi="方正仿宋_GBK" w:eastAsia="方正仿宋_GBK" w:cs="方正仿宋_GBK"/>
          <w:sz w:val="32"/>
          <w:szCs w:val="32"/>
        </w:rPr>
        <w:t>2024年12月31日，本部门共有车辆23辆，其中，副部（省）级及以上领导用车0辆、主要负责人用车0辆、机要通信用车0辆、应急保障用车3辆、执法执勤用车15辆，特种专业技术用车5辆，离退休干部用车0辆。单价</w:t>
      </w:r>
    </w:p>
    <w:p>
      <w:pPr>
        <w:adjustRightInd w:val="0"/>
        <w:snapToGrid w:val="0"/>
        <w:spacing w:line="594" w:lineRule="exact"/>
        <w:rPr>
          <w:rFonts w:hint="default" w:ascii="方正仿宋_GBK" w:hAnsi="方正仿宋_GBK" w:eastAsia="方正仿宋_GBK" w:cs="方正仿宋_GBK"/>
          <w:sz w:val="32"/>
          <w:szCs w:val="32"/>
        </w:rPr>
      </w:pPr>
      <w:r>
        <w:rPr>
          <w:rFonts w:hint="default" w:ascii="方正仿宋_GBK" w:hAnsi="方正仿宋_GBK" w:eastAsia="方正仿宋_GBK" w:cs="方正仿宋_GBK"/>
          <w:sz w:val="32"/>
          <w:szCs w:val="32"/>
        </w:rPr>
        <w:t>100万元（含）以上专用设备0台（套）。</w:t>
      </w:r>
    </w:p>
    <w:p>
      <w:pPr>
        <w:adjustRightInd w:val="0"/>
        <w:snapToGrid w:val="0"/>
        <w:spacing w:line="594" w:lineRule="exact"/>
        <w:ind w:firstLine="640" w:firstLineChars="200"/>
        <w:rPr>
          <w:rFonts w:hint="default" w:ascii="方正楷体_GBK" w:hAnsi="楷体" w:eastAsia="方正楷体_GBK" w:cs="方正仿宋_GBK"/>
          <w:sz w:val="32"/>
          <w:szCs w:val="32"/>
        </w:rPr>
      </w:pPr>
      <w:r>
        <w:rPr>
          <w:rFonts w:ascii="方正楷体_GBK" w:hAnsi="楷体" w:eastAsia="方正楷体_GBK" w:cs="方正仿宋_GBK"/>
          <w:sz w:val="32"/>
          <w:szCs w:val="32"/>
        </w:rPr>
        <w:t>（四）政府采购支出情况说明</w:t>
      </w:r>
    </w:p>
    <w:p>
      <w:pPr>
        <w:adjustRightInd w:val="0"/>
        <w:snapToGrid w:val="0"/>
        <w:spacing w:line="594" w:lineRule="exact"/>
        <w:ind w:firstLine="640" w:firstLineChars="200"/>
        <w:rPr>
          <w:rFonts w:hint="default" w:ascii="方正仿宋_GBK" w:hAnsi="方正仿宋_GBK" w:eastAsia="方正仿宋_GBK" w:cs="方正仿宋_GBK"/>
          <w:sz w:val="32"/>
          <w:szCs w:val="32"/>
        </w:rPr>
      </w:pPr>
      <w:r>
        <w:rPr>
          <w:rFonts w:hint="default" w:ascii="方正仿宋_GBK" w:hAnsi="方正仿宋_GBK" w:eastAsia="方正仿宋_GBK" w:cs="方正仿宋_GBK"/>
          <w:sz w:val="32"/>
          <w:szCs w:val="32"/>
        </w:rPr>
        <w:t>2024年度本部门政府采购支出总额8.18万元，其中：政府采购货物支出8.18万元、政府采购工程支出0.00万元、政府采购服务支出0.00万元。授予中小企业合同金额8.18万元，占政府采购支出总额的100.0%，其中：授予小微企业合同金额8.18万元，占政府采购支出总额的100.0 %。主要用于采购</w:t>
      </w:r>
      <w:r>
        <w:rPr>
          <w:rFonts w:ascii="方正仿宋_GBK" w:hAnsi="方正仿宋_GBK" w:eastAsia="方正仿宋_GBK" w:cs="方正仿宋_GBK"/>
          <w:sz w:val="32"/>
          <w:szCs w:val="32"/>
        </w:rPr>
        <w:t>办公用电脑、打印机、空调等</w:t>
      </w:r>
      <w:r>
        <w:rPr>
          <w:rFonts w:hint="default" w:ascii="方正仿宋_GBK" w:hAnsi="方正仿宋_GBK" w:eastAsia="方正仿宋_GBK" w:cs="方正仿宋_GBK"/>
          <w:sz w:val="32"/>
          <w:szCs w:val="32"/>
        </w:rPr>
        <w:t>。</w:t>
      </w:r>
    </w:p>
    <w:p>
      <w:pPr>
        <w:spacing w:line="594" w:lineRule="exact"/>
        <w:ind w:firstLine="640" w:firstLineChars="200"/>
        <w:rPr>
          <w:rFonts w:hint="default" w:ascii="方正黑体_GBK" w:hAnsi="Times New Roman" w:eastAsia="方正黑体_GBK"/>
          <w:sz w:val="32"/>
          <w:szCs w:val="32"/>
        </w:rPr>
      </w:pPr>
      <w:r>
        <w:rPr>
          <w:rFonts w:ascii="方正黑体_GBK" w:hAnsi="Times New Roman" w:eastAsia="方正黑体_GBK"/>
          <w:sz w:val="32"/>
          <w:szCs w:val="32"/>
        </w:rPr>
        <w:t>五、2024年度预算绩效管理情况说明</w:t>
      </w:r>
    </w:p>
    <w:p>
      <w:pPr>
        <w:spacing w:line="594" w:lineRule="exact"/>
        <w:ind w:firstLine="640" w:firstLineChars="200"/>
        <w:rPr>
          <w:rFonts w:hint="default" w:ascii="Times New Roman" w:hAnsi="Times New Roman" w:eastAsia="方正楷体_GBK"/>
          <w:sz w:val="32"/>
          <w:szCs w:val="32"/>
        </w:rPr>
      </w:pPr>
      <w:r>
        <w:rPr>
          <w:rFonts w:ascii="Times New Roman" w:hAnsi="Times New Roman" w:eastAsia="方正楷体_GBK"/>
          <w:sz w:val="32"/>
          <w:szCs w:val="32"/>
        </w:rPr>
        <w:t>（一）部门自评情况</w:t>
      </w:r>
    </w:p>
    <w:p>
      <w:pPr>
        <w:pStyle w:val="11"/>
        <w:autoSpaceDE w:val="0"/>
        <w:spacing w:before="0" w:beforeAutospacing="0" w:line="600" w:lineRule="exact"/>
        <w:ind w:firstLine="640" w:firstLineChars="200"/>
        <w:rPr>
          <w:rFonts w:ascii="Times New Roman" w:hAnsi="Times New Roman" w:eastAsia="方正仿宋_GBK"/>
          <w:kern w:val="2"/>
          <w:sz w:val="32"/>
          <w:szCs w:val="32"/>
        </w:rPr>
      </w:pPr>
      <w:r>
        <w:rPr>
          <w:rFonts w:ascii="Times New Roman" w:hAnsi="Times New Roman" w:eastAsia="方正仿宋_GBK"/>
          <w:kern w:val="2"/>
          <w:sz w:val="32"/>
          <w:szCs w:val="32"/>
        </w:rPr>
        <w:t>根据预算绩效管理要求，</w:t>
      </w:r>
      <w:r>
        <w:rPr>
          <w:rFonts w:hint="eastAsia" w:ascii="Times New Roman" w:hAnsi="Times New Roman" w:eastAsia="方正仿宋_GBK"/>
          <w:kern w:val="2"/>
          <w:sz w:val="32"/>
          <w:szCs w:val="32"/>
        </w:rPr>
        <w:t>我部门</w:t>
      </w:r>
      <w:r>
        <w:rPr>
          <w:rFonts w:ascii="Times New Roman" w:hAnsi="Times New Roman" w:eastAsia="方正仿宋_GBK"/>
          <w:kern w:val="2"/>
          <w:sz w:val="32"/>
          <w:szCs w:val="32"/>
        </w:rPr>
        <w:t>对</w:t>
      </w:r>
      <w:r>
        <w:rPr>
          <w:rFonts w:hint="eastAsia" w:ascii="Times New Roman" w:hAnsi="Times New Roman" w:eastAsia="方正仿宋_GBK"/>
          <w:kern w:val="2"/>
          <w:sz w:val="32"/>
          <w:szCs w:val="32"/>
        </w:rPr>
        <w:t>部门整体和 16</w:t>
      </w:r>
      <w:r>
        <w:rPr>
          <w:rFonts w:ascii="Times New Roman" w:hAnsi="Times New Roman" w:eastAsia="方正仿宋_GBK"/>
          <w:kern w:val="2"/>
          <w:sz w:val="32"/>
          <w:szCs w:val="32"/>
        </w:rPr>
        <w:t>个项目开展了绩效自评</w:t>
      </w:r>
      <w:r>
        <w:rPr>
          <w:rFonts w:hint="eastAsia" w:ascii="Times New Roman" w:hAnsi="Times New Roman" w:eastAsia="方正仿宋_GBK"/>
          <w:kern w:val="2"/>
          <w:sz w:val="32"/>
          <w:szCs w:val="32"/>
        </w:rPr>
        <w:t>，涉及财政拨款项目支出资金245.64万元。</w:t>
      </w:r>
    </w:p>
    <w:p>
      <w:pPr>
        <w:pStyle w:val="11"/>
        <w:autoSpaceDE w:val="0"/>
        <w:spacing w:before="0" w:beforeAutospacing="0" w:line="600" w:lineRule="exact"/>
        <w:ind w:firstLine="640" w:firstLineChars="200"/>
        <w:rPr>
          <w:rFonts w:ascii="Times New Roman" w:hAnsi="Times New Roman" w:eastAsia="方正仿宋_GBK"/>
          <w:kern w:val="2"/>
          <w:sz w:val="32"/>
          <w:szCs w:val="32"/>
        </w:rPr>
      </w:pPr>
      <w:r>
        <w:rPr>
          <w:rFonts w:hint="eastAsia" w:ascii="Times New Roman" w:hAnsi="Times New Roman" w:eastAsia="方正仿宋_GBK"/>
          <w:kern w:val="2"/>
          <w:sz w:val="32"/>
          <w:szCs w:val="32"/>
        </w:rPr>
        <w:t>部门整体绩效自评表</w:t>
      </w:r>
    </w:p>
    <w:tbl>
      <w:tblPr>
        <w:tblStyle w:val="7"/>
        <w:tblW w:w="10779" w:type="dxa"/>
        <w:jc w:val="center"/>
        <w:tblLayout w:type="autofit"/>
        <w:tblCellMar>
          <w:top w:w="0" w:type="dxa"/>
          <w:left w:w="108" w:type="dxa"/>
          <w:bottom w:w="0" w:type="dxa"/>
          <w:right w:w="108" w:type="dxa"/>
        </w:tblCellMar>
      </w:tblPr>
      <w:tblGrid>
        <w:gridCol w:w="1277"/>
        <w:gridCol w:w="567"/>
        <w:gridCol w:w="850"/>
        <w:gridCol w:w="992"/>
        <w:gridCol w:w="908"/>
        <w:gridCol w:w="757"/>
        <w:gridCol w:w="1043"/>
        <w:gridCol w:w="709"/>
        <w:gridCol w:w="799"/>
        <w:gridCol w:w="992"/>
        <w:gridCol w:w="902"/>
        <w:gridCol w:w="992"/>
      </w:tblGrid>
      <w:tr>
        <w:tblPrEx>
          <w:tblCellMar>
            <w:top w:w="0" w:type="dxa"/>
            <w:left w:w="108" w:type="dxa"/>
            <w:bottom w:w="0" w:type="dxa"/>
            <w:right w:w="108" w:type="dxa"/>
          </w:tblCellMar>
        </w:tblPrEx>
        <w:trPr>
          <w:trHeight w:val="584" w:hRule="atLeast"/>
          <w:jc w:val="center"/>
        </w:trPr>
        <w:tc>
          <w:tcPr>
            <w:tcW w:w="10779" w:type="dxa"/>
            <w:gridSpan w:val="12"/>
            <w:tcBorders>
              <w:top w:val="single" w:color="auto" w:sz="4" w:space="0"/>
              <w:left w:val="single" w:color="auto" w:sz="4" w:space="0"/>
              <w:bottom w:val="single" w:color="auto" w:sz="4" w:space="0"/>
              <w:right w:val="single" w:color="auto" w:sz="4" w:space="0"/>
            </w:tcBorders>
            <w:noWrap/>
            <w:vAlign w:val="center"/>
          </w:tcPr>
          <w:p>
            <w:pPr>
              <w:jc w:val="center"/>
              <w:rPr>
                <w:rFonts w:hint="default" w:ascii="微软雅黑" w:hAnsi="微软雅黑" w:eastAsia="微软雅黑" w:cs="宋体"/>
                <w:b/>
                <w:bCs/>
                <w:color w:val="000000"/>
                <w:sz w:val="36"/>
                <w:szCs w:val="40"/>
              </w:rPr>
            </w:pPr>
            <w:r>
              <w:rPr>
                <w:rFonts w:ascii="微软雅黑" w:hAnsi="微软雅黑" w:eastAsia="微软雅黑" w:cs="宋体"/>
                <w:b/>
                <w:bCs/>
                <w:color w:val="000000"/>
                <w:sz w:val="32"/>
                <w:szCs w:val="40"/>
              </w:rPr>
              <w:t>2024年度部门整体绩效自评表</w:t>
            </w:r>
          </w:p>
        </w:tc>
      </w:tr>
      <w:tr>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pPr>
              <w:spacing w:line="240" w:lineRule="atLeast"/>
              <w:jc w:val="center"/>
              <w:rPr>
                <w:rFonts w:hint="default" w:cs="宋体"/>
                <w:b/>
                <w:bCs/>
                <w:color w:val="000000"/>
                <w:sz w:val="16"/>
                <w:szCs w:val="16"/>
              </w:rPr>
            </w:pPr>
            <w:r>
              <w:rPr>
                <w:rFonts w:cs="宋体"/>
                <w:b/>
                <w:bCs/>
                <w:color w:val="000000"/>
                <w:sz w:val="16"/>
                <w:szCs w:val="16"/>
              </w:rPr>
              <w:t>项目名称：</w:t>
            </w:r>
          </w:p>
        </w:tc>
        <w:tc>
          <w:tcPr>
            <w:tcW w:w="1417" w:type="dxa"/>
            <w:gridSpan w:val="2"/>
            <w:tcBorders>
              <w:top w:val="nil"/>
              <w:left w:val="nil"/>
              <w:bottom w:val="single" w:color="auto" w:sz="4" w:space="0"/>
              <w:right w:val="single" w:color="auto" w:sz="4" w:space="0"/>
            </w:tcBorders>
            <w:noWrap/>
            <w:vAlign w:val="center"/>
          </w:tcPr>
          <w:p>
            <w:pPr>
              <w:spacing w:line="240" w:lineRule="atLeast"/>
              <w:ind w:firstLine="160" w:firstLineChars="100"/>
              <w:rPr>
                <w:rFonts w:hint="default" w:cs="宋体"/>
                <w:color w:val="000000"/>
                <w:sz w:val="16"/>
                <w:szCs w:val="16"/>
              </w:rPr>
            </w:pPr>
            <w:r>
              <w:rPr>
                <w:rFonts w:cs="宋体"/>
                <w:color w:val="000000"/>
                <w:sz w:val="16"/>
                <w:szCs w:val="16"/>
              </w:rPr>
              <w:t>　丰都县市场监督管理局整体绩效</w:t>
            </w:r>
          </w:p>
        </w:tc>
        <w:tc>
          <w:tcPr>
            <w:tcW w:w="992" w:type="dxa"/>
            <w:tcBorders>
              <w:top w:val="nil"/>
              <w:left w:val="nil"/>
              <w:bottom w:val="single" w:color="auto" w:sz="4" w:space="0"/>
              <w:right w:val="single" w:color="auto" w:sz="4" w:space="0"/>
            </w:tcBorders>
            <w:noWrap/>
            <w:vAlign w:val="center"/>
          </w:tcPr>
          <w:p>
            <w:pPr>
              <w:spacing w:line="240" w:lineRule="atLeast"/>
              <w:jc w:val="center"/>
              <w:rPr>
                <w:rFonts w:hint="default" w:cs="宋体"/>
                <w:b/>
                <w:bCs/>
                <w:color w:val="000000"/>
                <w:sz w:val="16"/>
                <w:szCs w:val="16"/>
              </w:rPr>
            </w:pPr>
            <w:r>
              <w:rPr>
                <w:rFonts w:cs="宋体"/>
                <w:b/>
                <w:bCs/>
                <w:color w:val="000000"/>
                <w:sz w:val="16"/>
                <w:szCs w:val="16"/>
              </w:rPr>
              <w:t>项目编码：</w:t>
            </w:r>
          </w:p>
        </w:tc>
        <w:tc>
          <w:tcPr>
            <w:tcW w:w="1656" w:type="dxa"/>
            <w:gridSpan w:val="2"/>
            <w:tcBorders>
              <w:top w:val="nil"/>
              <w:left w:val="nil"/>
              <w:bottom w:val="single" w:color="auto" w:sz="4" w:space="0"/>
              <w:right w:val="single" w:color="auto" w:sz="4" w:space="0"/>
            </w:tcBorders>
            <w:noWrap/>
            <w:vAlign w:val="center"/>
          </w:tcPr>
          <w:p>
            <w:pPr>
              <w:spacing w:line="240" w:lineRule="atLeast"/>
              <w:ind w:firstLine="160" w:firstLineChars="100"/>
              <w:rPr>
                <w:rFonts w:hint="default" w:cs="宋体"/>
                <w:color w:val="000000"/>
                <w:sz w:val="16"/>
                <w:szCs w:val="16"/>
              </w:rPr>
            </w:pPr>
            <w:r>
              <w:rPr>
                <w:rFonts w:cs="宋体"/>
                <w:color w:val="000000"/>
                <w:sz w:val="16"/>
                <w:szCs w:val="16"/>
              </w:rPr>
              <w:t>　50023000023P000008</w:t>
            </w:r>
          </w:p>
        </w:tc>
        <w:tc>
          <w:tcPr>
            <w:tcW w:w="1043" w:type="dxa"/>
            <w:tcBorders>
              <w:top w:val="nil"/>
              <w:left w:val="nil"/>
              <w:bottom w:val="single" w:color="auto" w:sz="4" w:space="0"/>
              <w:right w:val="single" w:color="auto" w:sz="4" w:space="0"/>
            </w:tcBorders>
            <w:noWrap/>
            <w:vAlign w:val="center"/>
          </w:tcPr>
          <w:p>
            <w:pPr>
              <w:spacing w:line="240" w:lineRule="atLeast"/>
              <w:jc w:val="center"/>
              <w:rPr>
                <w:rFonts w:hint="default" w:cs="宋体"/>
                <w:b/>
                <w:bCs/>
                <w:color w:val="000000"/>
                <w:sz w:val="16"/>
                <w:szCs w:val="16"/>
              </w:rPr>
            </w:pPr>
            <w:r>
              <w:rPr>
                <w:rFonts w:cs="宋体"/>
                <w:b/>
                <w:bCs/>
                <w:color w:val="000000"/>
                <w:sz w:val="16"/>
                <w:szCs w:val="16"/>
              </w:rPr>
              <w:t>自评总分：</w:t>
            </w:r>
          </w:p>
        </w:tc>
        <w:tc>
          <w:tcPr>
            <w:tcW w:w="1508" w:type="dxa"/>
            <w:gridSpan w:val="2"/>
            <w:tcBorders>
              <w:top w:val="nil"/>
              <w:left w:val="nil"/>
              <w:bottom w:val="single" w:color="auto" w:sz="4" w:space="0"/>
              <w:right w:val="single" w:color="auto" w:sz="4" w:space="0"/>
            </w:tcBorders>
            <w:noWrap/>
            <w:vAlign w:val="center"/>
          </w:tcPr>
          <w:p>
            <w:pPr>
              <w:spacing w:line="240" w:lineRule="atLeast"/>
              <w:ind w:firstLine="160" w:firstLineChars="100"/>
              <w:rPr>
                <w:rFonts w:hint="default" w:cs="宋体"/>
                <w:color w:val="000000"/>
                <w:sz w:val="16"/>
                <w:szCs w:val="16"/>
              </w:rPr>
            </w:pPr>
            <w:r>
              <w:rPr>
                <w:rFonts w:cs="宋体"/>
                <w:color w:val="000000"/>
                <w:sz w:val="16"/>
                <w:szCs w:val="16"/>
              </w:rPr>
              <w:t>　</w:t>
            </w:r>
            <w:r>
              <w:rPr>
                <w:rFonts w:hint="default" w:cs="宋体"/>
                <w:color w:val="000000"/>
                <w:sz w:val="16"/>
                <w:szCs w:val="16"/>
              </w:rPr>
              <w:t>90.054</w:t>
            </w:r>
          </w:p>
        </w:tc>
        <w:tc>
          <w:tcPr>
            <w:tcW w:w="992" w:type="dxa"/>
            <w:tcBorders>
              <w:top w:val="nil"/>
              <w:left w:val="nil"/>
              <w:bottom w:val="single" w:color="auto" w:sz="4" w:space="0"/>
              <w:right w:val="single" w:color="auto" w:sz="4" w:space="0"/>
            </w:tcBorders>
            <w:noWrap/>
            <w:vAlign w:val="center"/>
          </w:tcPr>
          <w:p>
            <w:pPr>
              <w:rPr>
                <w:rFonts w:hint="default" w:cs="宋体"/>
                <w:color w:val="000000"/>
                <w:sz w:val="16"/>
                <w:szCs w:val="16"/>
              </w:rPr>
            </w:pPr>
          </w:p>
        </w:tc>
        <w:tc>
          <w:tcPr>
            <w:tcW w:w="1894" w:type="dxa"/>
            <w:gridSpan w:val="2"/>
            <w:tcBorders>
              <w:top w:val="nil"/>
              <w:left w:val="nil"/>
              <w:bottom w:val="single" w:color="auto" w:sz="4" w:space="0"/>
              <w:right w:val="single" w:color="auto" w:sz="4" w:space="0"/>
            </w:tcBorders>
            <w:noWrap/>
            <w:vAlign w:val="center"/>
          </w:tcPr>
          <w:p>
            <w:pPr>
              <w:spacing w:line="240" w:lineRule="atLeast"/>
              <w:ind w:firstLine="160" w:firstLineChars="100"/>
              <w:rPr>
                <w:rFonts w:hint="default" w:cs="宋体"/>
                <w:color w:val="000000"/>
                <w:sz w:val="16"/>
                <w:szCs w:val="16"/>
              </w:rPr>
            </w:pPr>
            <w:r>
              <w:rPr>
                <w:rFonts w:cs="宋体"/>
                <w:color w:val="000000"/>
                <w:sz w:val="16"/>
                <w:szCs w:val="16"/>
              </w:rPr>
              <w:t>　</w:t>
            </w:r>
          </w:p>
        </w:tc>
      </w:tr>
      <w:tr>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pPr>
              <w:spacing w:line="240" w:lineRule="atLeast"/>
              <w:jc w:val="center"/>
              <w:rPr>
                <w:rFonts w:hint="default" w:cs="宋体"/>
                <w:b/>
                <w:bCs/>
                <w:color w:val="000000"/>
                <w:sz w:val="16"/>
                <w:szCs w:val="16"/>
              </w:rPr>
            </w:pPr>
            <w:r>
              <w:rPr>
                <w:rFonts w:cs="宋体"/>
                <w:b/>
                <w:bCs/>
                <w:color w:val="000000"/>
                <w:sz w:val="16"/>
                <w:szCs w:val="16"/>
              </w:rPr>
              <w:t>项目主管部门：</w:t>
            </w:r>
          </w:p>
        </w:tc>
        <w:tc>
          <w:tcPr>
            <w:tcW w:w="1417" w:type="dxa"/>
            <w:gridSpan w:val="2"/>
            <w:tcBorders>
              <w:top w:val="single" w:color="auto" w:sz="4" w:space="0"/>
              <w:left w:val="nil"/>
              <w:bottom w:val="single" w:color="auto" w:sz="4" w:space="0"/>
              <w:right w:val="single" w:color="auto" w:sz="4" w:space="0"/>
            </w:tcBorders>
            <w:noWrap/>
            <w:vAlign w:val="center"/>
          </w:tcPr>
          <w:p>
            <w:pPr>
              <w:spacing w:line="240" w:lineRule="atLeast"/>
              <w:ind w:firstLine="160" w:firstLineChars="100"/>
              <w:rPr>
                <w:rFonts w:hint="default" w:cs="宋体"/>
                <w:color w:val="000000"/>
                <w:sz w:val="16"/>
                <w:szCs w:val="16"/>
              </w:rPr>
            </w:pPr>
            <w:r>
              <w:rPr>
                <w:rFonts w:cs="宋体"/>
                <w:color w:val="000000"/>
                <w:sz w:val="16"/>
                <w:szCs w:val="16"/>
              </w:rPr>
              <w:t>　112-丰都县市场监督管理局</w:t>
            </w:r>
          </w:p>
        </w:tc>
        <w:tc>
          <w:tcPr>
            <w:tcW w:w="992" w:type="dxa"/>
            <w:tcBorders>
              <w:top w:val="nil"/>
              <w:left w:val="nil"/>
              <w:bottom w:val="single" w:color="auto" w:sz="4" w:space="0"/>
              <w:right w:val="single" w:color="auto" w:sz="4" w:space="0"/>
            </w:tcBorders>
            <w:noWrap/>
            <w:vAlign w:val="center"/>
          </w:tcPr>
          <w:p>
            <w:pPr>
              <w:spacing w:line="240" w:lineRule="atLeast"/>
              <w:jc w:val="center"/>
              <w:rPr>
                <w:rFonts w:hint="default" w:cs="宋体"/>
                <w:b/>
                <w:bCs/>
                <w:color w:val="000000"/>
                <w:sz w:val="16"/>
                <w:szCs w:val="16"/>
              </w:rPr>
            </w:pPr>
            <w:r>
              <w:rPr>
                <w:rFonts w:cs="宋体"/>
                <w:b/>
                <w:bCs/>
                <w:color w:val="000000"/>
                <w:sz w:val="16"/>
                <w:szCs w:val="16"/>
              </w:rPr>
              <w:t>财政归口处室：</w:t>
            </w:r>
          </w:p>
        </w:tc>
        <w:tc>
          <w:tcPr>
            <w:tcW w:w="1656" w:type="dxa"/>
            <w:gridSpan w:val="2"/>
            <w:tcBorders>
              <w:top w:val="single" w:color="auto" w:sz="4" w:space="0"/>
              <w:left w:val="nil"/>
              <w:bottom w:val="single" w:color="auto" w:sz="4" w:space="0"/>
              <w:right w:val="single" w:color="auto" w:sz="4" w:space="0"/>
            </w:tcBorders>
            <w:noWrap/>
            <w:vAlign w:val="center"/>
          </w:tcPr>
          <w:p>
            <w:pPr>
              <w:spacing w:line="240" w:lineRule="atLeast"/>
              <w:ind w:firstLine="160" w:firstLineChars="100"/>
              <w:rPr>
                <w:rFonts w:hint="default" w:cs="宋体"/>
                <w:color w:val="000000"/>
                <w:sz w:val="16"/>
                <w:szCs w:val="16"/>
              </w:rPr>
            </w:pPr>
            <w:r>
              <w:rPr>
                <w:rFonts w:cs="宋体"/>
                <w:color w:val="000000"/>
                <w:sz w:val="16"/>
                <w:szCs w:val="16"/>
              </w:rPr>
              <w:t>　001-行政政法科</w:t>
            </w:r>
          </w:p>
        </w:tc>
        <w:tc>
          <w:tcPr>
            <w:tcW w:w="1043" w:type="dxa"/>
            <w:tcBorders>
              <w:top w:val="nil"/>
              <w:left w:val="nil"/>
              <w:bottom w:val="single" w:color="auto" w:sz="4" w:space="0"/>
              <w:right w:val="single" w:color="auto" w:sz="4" w:space="0"/>
            </w:tcBorders>
            <w:noWrap/>
            <w:vAlign w:val="center"/>
          </w:tcPr>
          <w:p>
            <w:pPr>
              <w:spacing w:line="240" w:lineRule="atLeast"/>
              <w:ind w:right="483"/>
              <w:jc w:val="center"/>
              <w:rPr>
                <w:rFonts w:hint="default" w:cs="宋体"/>
                <w:b/>
                <w:bCs/>
                <w:color w:val="000000"/>
                <w:sz w:val="16"/>
                <w:szCs w:val="16"/>
              </w:rPr>
            </w:pPr>
            <w:r>
              <w:rPr>
                <w:rFonts w:cs="宋体"/>
                <w:b/>
                <w:bCs/>
                <w:color w:val="000000"/>
                <w:sz w:val="16"/>
                <w:szCs w:val="16"/>
              </w:rPr>
              <w:t>部门</w:t>
            </w:r>
          </w:p>
          <w:p>
            <w:pPr>
              <w:spacing w:line="240" w:lineRule="atLeast"/>
              <w:ind w:right="161"/>
              <w:jc w:val="center"/>
              <w:rPr>
                <w:rFonts w:hint="default" w:cs="宋体"/>
                <w:b/>
                <w:bCs/>
                <w:color w:val="000000"/>
                <w:sz w:val="16"/>
                <w:szCs w:val="16"/>
              </w:rPr>
            </w:pPr>
            <w:r>
              <w:rPr>
                <w:rFonts w:cs="宋体"/>
                <w:b/>
                <w:bCs/>
                <w:color w:val="000000"/>
                <w:sz w:val="16"/>
                <w:szCs w:val="16"/>
              </w:rPr>
              <w:t>联系人：</w:t>
            </w:r>
          </w:p>
        </w:tc>
        <w:tc>
          <w:tcPr>
            <w:tcW w:w="1508" w:type="dxa"/>
            <w:gridSpan w:val="2"/>
            <w:tcBorders>
              <w:top w:val="single" w:color="auto" w:sz="4" w:space="0"/>
              <w:left w:val="nil"/>
              <w:bottom w:val="single" w:color="auto" w:sz="4" w:space="0"/>
              <w:right w:val="single" w:color="auto" w:sz="4" w:space="0"/>
            </w:tcBorders>
            <w:noWrap/>
            <w:vAlign w:val="center"/>
          </w:tcPr>
          <w:p>
            <w:pPr>
              <w:spacing w:line="240" w:lineRule="atLeast"/>
              <w:ind w:firstLine="160" w:firstLineChars="100"/>
              <w:rPr>
                <w:rFonts w:hint="default" w:cs="宋体"/>
                <w:color w:val="000000"/>
                <w:sz w:val="16"/>
                <w:szCs w:val="16"/>
              </w:rPr>
            </w:pPr>
            <w:r>
              <w:rPr>
                <w:rFonts w:cs="宋体"/>
                <w:color w:val="000000"/>
                <w:sz w:val="16"/>
                <w:szCs w:val="16"/>
              </w:rPr>
              <w:t>　秦朝波</w:t>
            </w:r>
          </w:p>
        </w:tc>
        <w:tc>
          <w:tcPr>
            <w:tcW w:w="992" w:type="dxa"/>
            <w:tcBorders>
              <w:top w:val="nil"/>
              <w:left w:val="nil"/>
              <w:bottom w:val="single" w:color="auto" w:sz="4" w:space="0"/>
              <w:right w:val="single" w:color="auto" w:sz="4" w:space="0"/>
            </w:tcBorders>
            <w:noWrap/>
            <w:vAlign w:val="center"/>
          </w:tcPr>
          <w:p>
            <w:pPr>
              <w:spacing w:line="240" w:lineRule="atLeast"/>
              <w:ind w:right="181"/>
              <w:jc w:val="center"/>
              <w:rPr>
                <w:rFonts w:hint="default" w:cs="宋体"/>
                <w:b/>
                <w:bCs/>
                <w:color w:val="000000"/>
                <w:sz w:val="16"/>
                <w:szCs w:val="16"/>
              </w:rPr>
            </w:pPr>
            <w:r>
              <w:rPr>
                <w:rFonts w:cs="宋体"/>
                <w:b/>
                <w:bCs/>
                <w:color w:val="000000"/>
                <w:sz w:val="16"/>
                <w:szCs w:val="16"/>
              </w:rPr>
              <w:t>联系</w:t>
            </w:r>
          </w:p>
          <w:p>
            <w:pPr>
              <w:spacing w:line="240" w:lineRule="atLeast"/>
              <w:ind w:right="181"/>
              <w:jc w:val="center"/>
              <w:rPr>
                <w:rFonts w:hint="default" w:cs="宋体"/>
                <w:b/>
                <w:bCs/>
                <w:color w:val="000000"/>
                <w:sz w:val="16"/>
                <w:szCs w:val="16"/>
              </w:rPr>
            </w:pPr>
            <w:r>
              <w:rPr>
                <w:rFonts w:cs="宋体"/>
                <w:b/>
                <w:bCs/>
                <w:color w:val="000000"/>
                <w:sz w:val="16"/>
                <w:szCs w:val="16"/>
              </w:rPr>
              <w:t>电话</w:t>
            </w:r>
          </w:p>
        </w:tc>
        <w:tc>
          <w:tcPr>
            <w:tcW w:w="1894" w:type="dxa"/>
            <w:gridSpan w:val="2"/>
            <w:tcBorders>
              <w:top w:val="single" w:color="auto" w:sz="4" w:space="0"/>
              <w:left w:val="nil"/>
              <w:bottom w:val="single" w:color="auto" w:sz="4" w:space="0"/>
              <w:right w:val="single" w:color="auto" w:sz="4" w:space="0"/>
            </w:tcBorders>
            <w:noWrap/>
            <w:vAlign w:val="center"/>
          </w:tcPr>
          <w:p>
            <w:pPr>
              <w:spacing w:line="240" w:lineRule="atLeast"/>
              <w:ind w:firstLine="160" w:firstLineChars="100"/>
              <w:rPr>
                <w:rFonts w:hint="default" w:cs="宋体"/>
                <w:color w:val="000000"/>
                <w:sz w:val="16"/>
                <w:szCs w:val="16"/>
              </w:rPr>
            </w:pPr>
            <w:r>
              <w:rPr>
                <w:rFonts w:cs="宋体"/>
                <w:color w:val="000000"/>
                <w:sz w:val="16"/>
                <w:szCs w:val="16"/>
              </w:rPr>
              <w:t>　13628276245</w:t>
            </w:r>
          </w:p>
        </w:tc>
      </w:tr>
      <w:tr>
        <w:tblPrEx>
          <w:tblCellMar>
            <w:top w:w="0" w:type="dxa"/>
            <w:left w:w="108" w:type="dxa"/>
            <w:bottom w:w="0" w:type="dxa"/>
            <w:right w:w="108" w:type="dxa"/>
          </w:tblCellMar>
        </w:tblPrEx>
        <w:trPr>
          <w:trHeight w:val="469" w:hRule="atLeast"/>
          <w:jc w:val="center"/>
        </w:trPr>
        <w:tc>
          <w:tcPr>
            <w:tcW w:w="10779" w:type="dxa"/>
            <w:gridSpan w:val="12"/>
            <w:tcBorders>
              <w:top w:val="single" w:color="auto" w:sz="4" w:space="0"/>
              <w:left w:val="single" w:color="auto" w:sz="4" w:space="0"/>
              <w:bottom w:val="single" w:color="auto" w:sz="4" w:space="0"/>
              <w:right w:val="single" w:color="auto" w:sz="4" w:space="0"/>
            </w:tcBorders>
            <w:noWrap/>
            <w:vAlign w:val="center"/>
          </w:tcPr>
          <w:p>
            <w:pPr>
              <w:jc w:val="center"/>
              <w:rPr>
                <w:rFonts w:hint="default" w:ascii="微软雅黑" w:hAnsi="微软雅黑" w:eastAsia="微软雅黑" w:cs="宋体"/>
                <w:b/>
                <w:bCs/>
                <w:color w:val="808080"/>
                <w:sz w:val="28"/>
                <w:szCs w:val="28"/>
              </w:rPr>
            </w:pPr>
            <w:r>
              <w:rPr>
                <w:rFonts w:ascii="微软雅黑" w:hAnsi="微软雅黑" w:eastAsia="微软雅黑" w:cs="宋体"/>
                <w:b/>
                <w:bCs/>
                <w:color w:val="808080"/>
                <w:sz w:val="18"/>
                <w:szCs w:val="28"/>
              </w:rPr>
              <w:t>资金情况</w:t>
            </w:r>
          </w:p>
        </w:tc>
      </w:tr>
      <w:tr>
        <w:tblPrEx>
          <w:tblCellMar>
            <w:top w:w="0" w:type="dxa"/>
            <w:left w:w="108" w:type="dxa"/>
            <w:bottom w:w="0" w:type="dxa"/>
            <w:right w:w="108" w:type="dxa"/>
          </w:tblCellMar>
        </w:tblPrEx>
        <w:trPr>
          <w:trHeight w:val="445" w:hRule="atLeast"/>
          <w:jc w:val="center"/>
        </w:trPr>
        <w:tc>
          <w:tcPr>
            <w:tcW w:w="1844" w:type="dxa"/>
            <w:gridSpan w:val="2"/>
            <w:tcBorders>
              <w:top w:val="single" w:color="auto" w:sz="4" w:space="0"/>
              <w:left w:val="single" w:color="auto" w:sz="4" w:space="0"/>
              <w:bottom w:val="single" w:color="auto" w:sz="4" w:space="0"/>
              <w:right w:val="single" w:color="000000" w:sz="4" w:space="0"/>
            </w:tcBorders>
            <w:noWrap/>
            <w:vAlign w:val="center"/>
          </w:tcPr>
          <w:p>
            <w:pPr>
              <w:jc w:val="center"/>
              <w:rPr>
                <w:rFonts w:hint="default" w:cs="宋体"/>
                <w:color w:val="000000"/>
                <w:sz w:val="16"/>
                <w:szCs w:val="16"/>
              </w:rPr>
            </w:pPr>
            <w:r>
              <w:rPr>
                <w:rFonts w:cs="宋体"/>
                <w:color w:val="000000"/>
                <w:sz w:val="16"/>
                <w:szCs w:val="16"/>
              </w:rPr>
              <w:t>　</w:t>
            </w:r>
          </w:p>
        </w:tc>
        <w:tc>
          <w:tcPr>
            <w:tcW w:w="1842" w:type="dxa"/>
            <w:gridSpan w:val="2"/>
            <w:tcBorders>
              <w:top w:val="single" w:color="auto" w:sz="4" w:space="0"/>
              <w:left w:val="nil"/>
              <w:bottom w:val="single" w:color="auto" w:sz="4" w:space="0"/>
              <w:right w:val="single" w:color="000000" w:sz="4" w:space="0"/>
            </w:tcBorders>
            <w:noWrap/>
            <w:vAlign w:val="center"/>
          </w:tcPr>
          <w:p>
            <w:pPr>
              <w:ind w:right="724"/>
              <w:jc w:val="center"/>
              <w:rPr>
                <w:rFonts w:hint="default" w:cs="宋体"/>
                <w:b/>
                <w:bCs/>
                <w:color w:val="000000"/>
                <w:sz w:val="16"/>
                <w:szCs w:val="16"/>
              </w:rPr>
            </w:pPr>
            <w:r>
              <w:rPr>
                <w:rFonts w:cs="宋体"/>
                <w:b/>
                <w:bCs/>
                <w:color w:val="000000"/>
                <w:sz w:val="16"/>
                <w:szCs w:val="16"/>
              </w:rPr>
              <w:t>年初预算数</w:t>
            </w:r>
          </w:p>
        </w:tc>
        <w:tc>
          <w:tcPr>
            <w:tcW w:w="1656" w:type="dxa"/>
            <w:gridSpan w:val="2"/>
            <w:tcBorders>
              <w:top w:val="single" w:color="auto" w:sz="4" w:space="0"/>
              <w:left w:val="nil"/>
              <w:bottom w:val="single" w:color="auto" w:sz="4" w:space="0"/>
              <w:right w:val="single" w:color="000000" w:sz="4" w:space="0"/>
            </w:tcBorders>
            <w:noWrap/>
            <w:vAlign w:val="center"/>
          </w:tcPr>
          <w:p>
            <w:pPr>
              <w:jc w:val="center"/>
              <w:rPr>
                <w:rFonts w:hint="default" w:cs="宋体"/>
                <w:b/>
                <w:bCs/>
                <w:color w:val="000000"/>
                <w:sz w:val="16"/>
                <w:szCs w:val="16"/>
              </w:rPr>
            </w:pPr>
            <w:r>
              <w:rPr>
                <w:rFonts w:cs="宋体"/>
                <w:b/>
                <w:bCs/>
                <w:color w:val="000000"/>
                <w:sz w:val="16"/>
                <w:szCs w:val="16"/>
              </w:rPr>
              <w:t>全年（调整）</w:t>
            </w:r>
          </w:p>
          <w:p>
            <w:pPr>
              <w:jc w:val="center"/>
              <w:rPr>
                <w:rFonts w:hint="default" w:cs="宋体"/>
                <w:b/>
                <w:bCs/>
                <w:color w:val="000000"/>
                <w:sz w:val="16"/>
                <w:szCs w:val="16"/>
              </w:rPr>
            </w:pPr>
            <w:r>
              <w:rPr>
                <w:rFonts w:cs="宋体"/>
                <w:b/>
                <w:bCs/>
                <w:color w:val="000000"/>
                <w:sz w:val="16"/>
                <w:szCs w:val="16"/>
              </w:rPr>
              <w:t>预算数</w:t>
            </w:r>
          </w:p>
        </w:tc>
        <w:tc>
          <w:tcPr>
            <w:tcW w:w="1752" w:type="dxa"/>
            <w:gridSpan w:val="2"/>
            <w:tcBorders>
              <w:top w:val="single" w:color="auto" w:sz="4" w:space="0"/>
              <w:left w:val="nil"/>
              <w:bottom w:val="single" w:color="auto" w:sz="4" w:space="0"/>
              <w:right w:val="single" w:color="000000" w:sz="4" w:space="0"/>
            </w:tcBorders>
            <w:noWrap/>
            <w:vAlign w:val="center"/>
          </w:tcPr>
          <w:p>
            <w:pPr>
              <w:ind w:right="161"/>
              <w:jc w:val="center"/>
              <w:rPr>
                <w:rFonts w:hint="default" w:cs="宋体"/>
                <w:b/>
                <w:bCs/>
                <w:color w:val="000000"/>
                <w:sz w:val="16"/>
                <w:szCs w:val="16"/>
              </w:rPr>
            </w:pPr>
            <w:r>
              <w:rPr>
                <w:rFonts w:cs="宋体"/>
                <w:b/>
                <w:bCs/>
                <w:color w:val="000000"/>
                <w:sz w:val="16"/>
                <w:szCs w:val="16"/>
              </w:rPr>
              <w:t>全年执行数</w:t>
            </w:r>
          </w:p>
        </w:tc>
        <w:tc>
          <w:tcPr>
            <w:tcW w:w="1791" w:type="dxa"/>
            <w:gridSpan w:val="2"/>
            <w:tcBorders>
              <w:top w:val="single" w:color="auto" w:sz="4" w:space="0"/>
              <w:left w:val="nil"/>
              <w:bottom w:val="single" w:color="auto" w:sz="4" w:space="0"/>
              <w:right w:val="single" w:color="000000" w:sz="4" w:space="0"/>
            </w:tcBorders>
            <w:noWrap/>
            <w:vAlign w:val="center"/>
          </w:tcPr>
          <w:p>
            <w:pPr>
              <w:ind w:right="322"/>
              <w:jc w:val="center"/>
              <w:rPr>
                <w:rFonts w:hint="default" w:cs="宋体"/>
                <w:b/>
                <w:bCs/>
                <w:color w:val="000000"/>
                <w:sz w:val="16"/>
                <w:szCs w:val="16"/>
              </w:rPr>
            </w:pPr>
            <w:r>
              <w:rPr>
                <w:rFonts w:cs="宋体"/>
                <w:b/>
                <w:bCs/>
                <w:color w:val="000000"/>
                <w:sz w:val="16"/>
                <w:szCs w:val="16"/>
              </w:rPr>
              <w:t>执行率</w:t>
            </w:r>
          </w:p>
        </w:tc>
        <w:tc>
          <w:tcPr>
            <w:tcW w:w="902" w:type="dxa"/>
            <w:tcBorders>
              <w:top w:val="nil"/>
              <w:left w:val="nil"/>
              <w:bottom w:val="single" w:color="auto" w:sz="4" w:space="0"/>
              <w:right w:val="single" w:color="auto" w:sz="4" w:space="0"/>
            </w:tcBorders>
            <w:noWrap/>
            <w:vAlign w:val="center"/>
          </w:tcPr>
          <w:p>
            <w:pPr>
              <w:jc w:val="center"/>
              <w:rPr>
                <w:rFonts w:hint="default" w:cs="宋体"/>
                <w:b/>
                <w:bCs/>
                <w:color w:val="000000"/>
                <w:sz w:val="16"/>
                <w:szCs w:val="16"/>
              </w:rPr>
            </w:pPr>
            <w:r>
              <w:rPr>
                <w:rFonts w:cs="宋体"/>
                <w:b/>
                <w:bCs/>
                <w:color w:val="000000"/>
                <w:sz w:val="16"/>
                <w:szCs w:val="16"/>
              </w:rPr>
              <w:t>执行率</w:t>
            </w:r>
          </w:p>
          <w:p>
            <w:pPr>
              <w:jc w:val="center"/>
              <w:rPr>
                <w:rFonts w:hint="default" w:cs="宋体"/>
                <w:b/>
                <w:bCs/>
                <w:color w:val="000000"/>
                <w:sz w:val="16"/>
                <w:szCs w:val="16"/>
              </w:rPr>
            </w:pPr>
            <w:r>
              <w:rPr>
                <w:rFonts w:cs="宋体"/>
                <w:b/>
                <w:bCs/>
                <w:color w:val="000000"/>
                <w:sz w:val="16"/>
                <w:szCs w:val="16"/>
              </w:rPr>
              <w:t>权重</w:t>
            </w:r>
          </w:p>
        </w:tc>
        <w:tc>
          <w:tcPr>
            <w:tcW w:w="992" w:type="dxa"/>
            <w:tcBorders>
              <w:top w:val="nil"/>
              <w:left w:val="nil"/>
              <w:bottom w:val="single" w:color="auto" w:sz="4" w:space="0"/>
              <w:right w:val="single" w:color="auto" w:sz="4" w:space="0"/>
            </w:tcBorders>
            <w:noWrap/>
            <w:vAlign w:val="center"/>
          </w:tcPr>
          <w:p>
            <w:pPr>
              <w:jc w:val="center"/>
              <w:rPr>
                <w:rFonts w:hint="default" w:cs="宋体"/>
                <w:b/>
                <w:bCs/>
                <w:color w:val="000000"/>
                <w:sz w:val="16"/>
                <w:szCs w:val="16"/>
              </w:rPr>
            </w:pPr>
            <w:r>
              <w:rPr>
                <w:rFonts w:cs="宋体"/>
                <w:b/>
                <w:bCs/>
                <w:color w:val="000000"/>
                <w:sz w:val="16"/>
                <w:szCs w:val="16"/>
              </w:rPr>
              <w:t>执行率</w:t>
            </w:r>
          </w:p>
          <w:p>
            <w:pPr>
              <w:jc w:val="center"/>
              <w:rPr>
                <w:rFonts w:hint="default" w:cs="宋体"/>
                <w:b/>
                <w:bCs/>
                <w:color w:val="000000"/>
                <w:sz w:val="16"/>
                <w:szCs w:val="16"/>
              </w:rPr>
            </w:pPr>
            <w:r>
              <w:rPr>
                <w:rFonts w:cs="宋体"/>
                <w:b/>
                <w:bCs/>
                <w:color w:val="000000"/>
                <w:sz w:val="16"/>
                <w:szCs w:val="16"/>
              </w:rPr>
              <w:t>得分</w:t>
            </w:r>
          </w:p>
        </w:tc>
      </w:tr>
      <w:tr>
        <w:tblPrEx>
          <w:tblCellMar>
            <w:top w:w="0" w:type="dxa"/>
            <w:left w:w="108" w:type="dxa"/>
            <w:bottom w:w="0" w:type="dxa"/>
            <w:right w:w="108" w:type="dxa"/>
          </w:tblCellMar>
        </w:tblPrEx>
        <w:trPr>
          <w:trHeight w:val="499"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pPr>
              <w:ind w:firstLine="160" w:firstLineChars="100"/>
              <w:jc w:val="center"/>
              <w:rPr>
                <w:rFonts w:hint="default" w:cs="宋体"/>
                <w:color w:val="000000"/>
                <w:sz w:val="16"/>
                <w:szCs w:val="16"/>
              </w:rPr>
            </w:pPr>
            <w:r>
              <w:rPr>
                <w:rFonts w:cs="宋体"/>
                <w:color w:val="000000"/>
                <w:sz w:val="16"/>
                <w:szCs w:val="16"/>
              </w:rPr>
              <w:t>年度总金额</w:t>
            </w:r>
          </w:p>
        </w:tc>
        <w:tc>
          <w:tcPr>
            <w:tcW w:w="1842" w:type="dxa"/>
            <w:gridSpan w:val="2"/>
            <w:tcBorders>
              <w:top w:val="single" w:color="auto" w:sz="4" w:space="0"/>
              <w:left w:val="nil"/>
              <w:bottom w:val="single" w:color="auto" w:sz="4" w:space="0"/>
              <w:right w:val="single" w:color="auto" w:sz="4" w:space="0"/>
            </w:tcBorders>
            <w:noWrap/>
            <w:vAlign w:val="center"/>
          </w:tcPr>
          <w:p>
            <w:pPr>
              <w:ind w:firstLine="160" w:firstLineChars="100"/>
              <w:jc w:val="right"/>
              <w:rPr>
                <w:rFonts w:hint="default" w:cs="宋体"/>
                <w:sz w:val="16"/>
                <w:szCs w:val="16"/>
              </w:rPr>
            </w:pPr>
            <w:r>
              <w:rPr>
                <w:rFonts w:cs="宋体"/>
                <w:sz w:val="16"/>
                <w:szCs w:val="16"/>
              </w:rPr>
              <w:t xml:space="preserve">45,570,084.88 </w:t>
            </w:r>
          </w:p>
        </w:tc>
        <w:tc>
          <w:tcPr>
            <w:tcW w:w="1656" w:type="dxa"/>
            <w:gridSpan w:val="2"/>
            <w:tcBorders>
              <w:top w:val="single" w:color="auto" w:sz="4" w:space="0"/>
              <w:left w:val="nil"/>
              <w:bottom w:val="single" w:color="auto" w:sz="4" w:space="0"/>
              <w:right w:val="single" w:color="auto" w:sz="4" w:space="0"/>
            </w:tcBorders>
            <w:noWrap/>
            <w:vAlign w:val="center"/>
          </w:tcPr>
          <w:p>
            <w:pPr>
              <w:ind w:firstLine="160" w:firstLineChars="100"/>
              <w:jc w:val="right"/>
              <w:rPr>
                <w:rFonts w:hint="default" w:cs="宋体"/>
                <w:sz w:val="16"/>
                <w:szCs w:val="16"/>
              </w:rPr>
            </w:pPr>
            <w:r>
              <w:rPr>
                <w:rFonts w:cs="宋体"/>
                <w:sz w:val="16"/>
                <w:szCs w:val="16"/>
              </w:rPr>
              <w:t xml:space="preserve">47,037,987.92 </w:t>
            </w:r>
          </w:p>
        </w:tc>
        <w:tc>
          <w:tcPr>
            <w:tcW w:w="1752" w:type="dxa"/>
            <w:gridSpan w:val="2"/>
            <w:tcBorders>
              <w:top w:val="single" w:color="auto" w:sz="4" w:space="0"/>
              <w:left w:val="nil"/>
              <w:bottom w:val="single" w:color="auto" w:sz="4" w:space="0"/>
              <w:right w:val="single" w:color="auto" w:sz="4" w:space="0"/>
            </w:tcBorders>
            <w:noWrap/>
            <w:vAlign w:val="center"/>
          </w:tcPr>
          <w:p>
            <w:pPr>
              <w:ind w:firstLine="160" w:firstLineChars="100"/>
              <w:jc w:val="right"/>
              <w:rPr>
                <w:rFonts w:hint="default" w:cs="宋体"/>
                <w:sz w:val="16"/>
                <w:szCs w:val="16"/>
              </w:rPr>
            </w:pPr>
            <w:r>
              <w:rPr>
                <w:rFonts w:cs="宋体"/>
                <w:sz w:val="16"/>
                <w:szCs w:val="16"/>
              </w:rPr>
              <w:t xml:space="preserve">47,037,987.92 </w:t>
            </w:r>
          </w:p>
        </w:tc>
        <w:tc>
          <w:tcPr>
            <w:tcW w:w="1791" w:type="dxa"/>
            <w:gridSpan w:val="2"/>
            <w:tcBorders>
              <w:top w:val="single" w:color="auto" w:sz="4" w:space="0"/>
              <w:left w:val="nil"/>
              <w:bottom w:val="single" w:color="auto" w:sz="4" w:space="0"/>
              <w:right w:val="single" w:color="auto" w:sz="4" w:space="0"/>
            </w:tcBorders>
            <w:noWrap/>
            <w:vAlign w:val="center"/>
          </w:tcPr>
          <w:p>
            <w:pPr>
              <w:ind w:firstLine="160" w:firstLineChars="100"/>
              <w:jc w:val="right"/>
              <w:rPr>
                <w:rFonts w:hint="default" w:cs="宋体"/>
                <w:sz w:val="16"/>
                <w:szCs w:val="16"/>
              </w:rPr>
            </w:pPr>
            <w:r>
              <w:rPr>
                <w:rFonts w:cs="宋体"/>
                <w:sz w:val="16"/>
                <w:szCs w:val="16"/>
              </w:rPr>
              <w:t>99.92</w:t>
            </w:r>
          </w:p>
        </w:tc>
        <w:tc>
          <w:tcPr>
            <w:tcW w:w="902" w:type="dxa"/>
            <w:tcBorders>
              <w:top w:val="nil"/>
              <w:left w:val="nil"/>
              <w:bottom w:val="single" w:color="auto" w:sz="4" w:space="0"/>
              <w:right w:val="single" w:color="auto" w:sz="4" w:space="0"/>
            </w:tcBorders>
            <w:noWrap/>
            <w:vAlign w:val="center"/>
          </w:tcPr>
          <w:p>
            <w:pPr>
              <w:ind w:firstLine="160" w:firstLineChars="100"/>
              <w:jc w:val="right"/>
              <w:rPr>
                <w:rFonts w:hint="default" w:cs="宋体"/>
                <w:sz w:val="16"/>
                <w:szCs w:val="16"/>
              </w:rPr>
            </w:pPr>
            <w:r>
              <w:rPr>
                <w:rFonts w:cs="宋体"/>
                <w:sz w:val="16"/>
                <w:szCs w:val="16"/>
              </w:rPr>
              <w:t>10.00</w:t>
            </w:r>
          </w:p>
        </w:tc>
        <w:tc>
          <w:tcPr>
            <w:tcW w:w="992" w:type="dxa"/>
            <w:tcBorders>
              <w:top w:val="nil"/>
              <w:left w:val="nil"/>
              <w:bottom w:val="single" w:color="auto" w:sz="4" w:space="0"/>
              <w:right w:val="single" w:color="auto" w:sz="4" w:space="0"/>
            </w:tcBorders>
            <w:noWrap/>
            <w:vAlign w:val="center"/>
          </w:tcPr>
          <w:p>
            <w:pPr>
              <w:ind w:firstLine="160" w:firstLineChars="100"/>
              <w:jc w:val="right"/>
              <w:rPr>
                <w:rFonts w:hint="default" w:cs="宋体"/>
                <w:sz w:val="16"/>
                <w:szCs w:val="16"/>
              </w:rPr>
            </w:pPr>
            <w:r>
              <w:rPr>
                <w:rFonts w:cs="宋体"/>
                <w:sz w:val="16"/>
                <w:szCs w:val="16"/>
              </w:rPr>
              <w:t>9.99</w:t>
            </w:r>
          </w:p>
        </w:tc>
      </w:tr>
      <w:tr>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pPr>
              <w:ind w:firstLine="160" w:firstLineChars="100"/>
              <w:jc w:val="center"/>
              <w:rPr>
                <w:rFonts w:hint="default" w:cs="宋体"/>
                <w:color w:val="000000"/>
                <w:sz w:val="16"/>
                <w:szCs w:val="16"/>
              </w:rPr>
            </w:pPr>
            <w:r>
              <w:rPr>
                <w:rFonts w:cs="宋体"/>
                <w:color w:val="000000"/>
                <w:sz w:val="16"/>
                <w:szCs w:val="16"/>
              </w:rPr>
              <w:t>其中：财政拨款</w:t>
            </w:r>
          </w:p>
        </w:tc>
        <w:tc>
          <w:tcPr>
            <w:tcW w:w="1842" w:type="dxa"/>
            <w:gridSpan w:val="2"/>
            <w:tcBorders>
              <w:top w:val="single" w:color="auto" w:sz="4" w:space="0"/>
              <w:left w:val="nil"/>
              <w:bottom w:val="single" w:color="auto" w:sz="4" w:space="0"/>
              <w:right w:val="single" w:color="auto" w:sz="4" w:space="0"/>
            </w:tcBorders>
            <w:noWrap/>
            <w:vAlign w:val="center"/>
          </w:tcPr>
          <w:p>
            <w:pPr>
              <w:ind w:firstLine="160" w:firstLineChars="100"/>
              <w:jc w:val="right"/>
              <w:rPr>
                <w:rFonts w:hint="default" w:cs="宋体"/>
                <w:sz w:val="16"/>
                <w:szCs w:val="16"/>
              </w:rPr>
            </w:pPr>
            <w:r>
              <w:rPr>
                <w:rFonts w:cs="宋体"/>
                <w:sz w:val="16"/>
                <w:szCs w:val="16"/>
              </w:rPr>
              <w:t xml:space="preserve">45,570,084.88 </w:t>
            </w:r>
          </w:p>
        </w:tc>
        <w:tc>
          <w:tcPr>
            <w:tcW w:w="1656" w:type="dxa"/>
            <w:gridSpan w:val="2"/>
            <w:tcBorders>
              <w:top w:val="single" w:color="auto" w:sz="4" w:space="0"/>
              <w:left w:val="nil"/>
              <w:bottom w:val="single" w:color="auto" w:sz="4" w:space="0"/>
              <w:right w:val="single" w:color="auto" w:sz="4" w:space="0"/>
            </w:tcBorders>
            <w:noWrap/>
            <w:vAlign w:val="center"/>
          </w:tcPr>
          <w:p>
            <w:pPr>
              <w:ind w:firstLine="160" w:firstLineChars="100"/>
              <w:jc w:val="right"/>
              <w:rPr>
                <w:rFonts w:hint="default" w:cs="宋体"/>
                <w:sz w:val="16"/>
                <w:szCs w:val="16"/>
              </w:rPr>
            </w:pPr>
            <w:r>
              <w:rPr>
                <w:rFonts w:cs="宋体"/>
                <w:sz w:val="16"/>
                <w:szCs w:val="16"/>
              </w:rPr>
              <w:t xml:space="preserve">47,037,987.92 </w:t>
            </w:r>
          </w:p>
        </w:tc>
        <w:tc>
          <w:tcPr>
            <w:tcW w:w="1752" w:type="dxa"/>
            <w:gridSpan w:val="2"/>
            <w:tcBorders>
              <w:top w:val="single" w:color="auto" w:sz="4" w:space="0"/>
              <w:left w:val="nil"/>
              <w:bottom w:val="single" w:color="auto" w:sz="4" w:space="0"/>
              <w:right w:val="single" w:color="auto" w:sz="4" w:space="0"/>
            </w:tcBorders>
            <w:noWrap/>
            <w:vAlign w:val="center"/>
          </w:tcPr>
          <w:p>
            <w:pPr>
              <w:ind w:firstLine="160" w:firstLineChars="100"/>
              <w:jc w:val="right"/>
              <w:rPr>
                <w:rFonts w:hint="default" w:cs="宋体"/>
                <w:sz w:val="16"/>
                <w:szCs w:val="16"/>
              </w:rPr>
            </w:pPr>
            <w:r>
              <w:rPr>
                <w:rFonts w:cs="宋体"/>
                <w:sz w:val="16"/>
                <w:szCs w:val="16"/>
              </w:rPr>
              <w:t xml:space="preserve">47,037,987.92 </w:t>
            </w:r>
          </w:p>
        </w:tc>
        <w:tc>
          <w:tcPr>
            <w:tcW w:w="1791" w:type="dxa"/>
            <w:gridSpan w:val="2"/>
            <w:tcBorders>
              <w:top w:val="single" w:color="auto" w:sz="4" w:space="0"/>
              <w:left w:val="nil"/>
              <w:bottom w:val="single" w:color="auto" w:sz="4" w:space="0"/>
              <w:right w:val="single" w:color="auto" w:sz="4" w:space="0"/>
            </w:tcBorders>
            <w:noWrap/>
            <w:vAlign w:val="center"/>
          </w:tcPr>
          <w:p>
            <w:pPr>
              <w:ind w:firstLine="160" w:firstLineChars="100"/>
              <w:jc w:val="right"/>
              <w:rPr>
                <w:rFonts w:hint="default" w:cs="宋体"/>
                <w:sz w:val="16"/>
                <w:szCs w:val="16"/>
              </w:rPr>
            </w:pPr>
            <w:r>
              <w:rPr>
                <w:rFonts w:cs="宋体"/>
                <w:sz w:val="16"/>
                <w:szCs w:val="16"/>
              </w:rPr>
              <w:t>99.92</w:t>
            </w:r>
          </w:p>
        </w:tc>
        <w:tc>
          <w:tcPr>
            <w:tcW w:w="902" w:type="dxa"/>
            <w:tcBorders>
              <w:top w:val="nil"/>
              <w:left w:val="nil"/>
              <w:bottom w:val="single" w:color="auto" w:sz="4" w:space="0"/>
              <w:right w:val="single" w:color="auto" w:sz="4" w:space="0"/>
            </w:tcBorders>
            <w:noWrap/>
            <w:vAlign w:val="center"/>
          </w:tcPr>
          <w:p>
            <w:pPr>
              <w:ind w:firstLine="160" w:firstLineChars="100"/>
              <w:jc w:val="right"/>
              <w:rPr>
                <w:rFonts w:hint="default" w:cs="宋体"/>
                <w:sz w:val="16"/>
                <w:szCs w:val="16"/>
              </w:rPr>
            </w:pPr>
            <w:r>
              <w:rPr>
                <w:rFonts w:cs="宋体"/>
                <w:sz w:val="16"/>
                <w:szCs w:val="16"/>
              </w:rPr>
              <w:t>10.00</w:t>
            </w:r>
          </w:p>
        </w:tc>
        <w:tc>
          <w:tcPr>
            <w:tcW w:w="992" w:type="dxa"/>
            <w:tcBorders>
              <w:top w:val="nil"/>
              <w:left w:val="nil"/>
              <w:bottom w:val="single" w:color="auto" w:sz="4" w:space="0"/>
              <w:right w:val="single" w:color="auto" w:sz="4" w:space="0"/>
            </w:tcBorders>
            <w:noWrap/>
            <w:vAlign w:val="center"/>
          </w:tcPr>
          <w:p>
            <w:pPr>
              <w:ind w:firstLine="160" w:firstLineChars="100"/>
              <w:jc w:val="right"/>
              <w:rPr>
                <w:rFonts w:hint="default" w:cs="宋体"/>
                <w:sz w:val="16"/>
                <w:szCs w:val="16"/>
              </w:rPr>
            </w:pPr>
            <w:r>
              <w:rPr>
                <w:rFonts w:cs="宋体"/>
                <w:sz w:val="16"/>
                <w:szCs w:val="16"/>
              </w:rPr>
              <w:t>9.99</w:t>
            </w:r>
          </w:p>
        </w:tc>
      </w:tr>
      <w:tr>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pPr>
              <w:ind w:firstLine="160" w:firstLineChars="100"/>
              <w:jc w:val="center"/>
              <w:rPr>
                <w:rFonts w:hint="default" w:cs="宋体"/>
                <w:color w:val="000000"/>
                <w:sz w:val="16"/>
                <w:szCs w:val="16"/>
              </w:rPr>
            </w:pPr>
            <w:r>
              <w:rPr>
                <w:rFonts w:cs="宋体"/>
                <w:color w:val="000000"/>
                <w:sz w:val="16"/>
                <w:szCs w:val="16"/>
              </w:rPr>
              <w:t>一般公共预算</w:t>
            </w:r>
          </w:p>
        </w:tc>
        <w:tc>
          <w:tcPr>
            <w:tcW w:w="1842" w:type="dxa"/>
            <w:gridSpan w:val="2"/>
            <w:tcBorders>
              <w:top w:val="single" w:color="auto" w:sz="4" w:space="0"/>
              <w:left w:val="nil"/>
              <w:bottom w:val="single" w:color="auto" w:sz="4" w:space="0"/>
              <w:right w:val="single" w:color="auto" w:sz="4" w:space="0"/>
            </w:tcBorders>
            <w:noWrap/>
            <w:vAlign w:val="center"/>
          </w:tcPr>
          <w:p>
            <w:pPr>
              <w:ind w:firstLine="160" w:firstLineChars="100"/>
              <w:jc w:val="right"/>
              <w:rPr>
                <w:rFonts w:hint="default" w:cs="宋体"/>
                <w:sz w:val="16"/>
                <w:szCs w:val="16"/>
              </w:rPr>
            </w:pPr>
            <w:r>
              <w:rPr>
                <w:rFonts w:cs="宋体"/>
                <w:sz w:val="16"/>
                <w:szCs w:val="16"/>
              </w:rPr>
              <w:t xml:space="preserve">45,570,084.88 </w:t>
            </w:r>
          </w:p>
        </w:tc>
        <w:tc>
          <w:tcPr>
            <w:tcW w:w="1656" w:type="dxa"/>
            <w:gridSpan w:val="2"/>
            <w:tcBorders>
              <w:top w:val="single" w:color="auto" w:sz="4" w:space="0"/>
              <w:left w:val="nil"/>
              <w:bottom w:val="single" w:color="auto" w:sz="4" w:space="0"/>
              <w:right w:val="single" w:color="auto" w:sz="4" w:space="0"/>
            </w:tcBorders>
            <w:noWrap/>
            <w:vAlign w:val="center"/>
          </w:tcPr>
          <w:p>
            <w:pPr>
              <w:ind w:firstLine="160" w:firstLineChars="100"/>
              <w:jc w:val="right"/>
              <w:rPr>
                <w:rFonts w:hint="default" w:cs="宋体"/>
                <w:sz w:val="16"/>
                <w:szCs w:val="16"/>
              </w:rPr>
            </w:pPr>
            <w:r>
              <w:rPr>
                <w:rFonts w:cs="宋体"/>
                <w:sz w:val="16"/>
                <w:szCs w:val="16"/>
              </w:rPr>
              <w:t xml:space="preserve">47,037,987.92 </w:t>
            </w:r>
          </w:p>
        </w:tc>
        <w:tc>
          <w:tcPr>
            <w:tcW w:w="1752" w:type="dxa"/>
            <w:gridSpan w:val="2"/>
            <w:tcBorders>
              <w:top w:val="single" w:color="auto" w:sz="4" w:space="0"/>
              <w:left w:val="nil"/>
              <w:bottom w:val="single" w:color="auto" w:sz="4" w:space="0"/>
              <w:right w:val="single" w:color="auto" w:sz="4" w:space="0"/>
            </w:tcBorders>
            <w:noWrap/>
            <w:vAlign w:val="center"/>
          </w:tcPr>
          <w:p>
            <w:pPr>
              <w:ind w:firstLine="160" w:firstLineChars="100"/>
              <w:jc w:val="right"/>
              <w:rPr>
                <w:rFonts w:hint="default" w:cs="宋体"/>
                <w:sz w:val="16"/>
                <w:szCs w:val="16"/>
              </w:rPr>
            </w:pPr>
            <w:r>
              <w:rPr>
                <w:rFonts w:cs="宋体"/>
                <w:sz w:val="16"/>
                <w:szCs w:val="16"/>
              </w:rPr>
              <w:t xml:space="preserve">47,037,987.92 </w:t>
            </w:r>
          </w:p>
        </w:tc>
        <w:tc>
          <w:tcPr>
            <w:tcW w:w="1791" w:type="dxa"/>
            <w:gridSpan w:val="2"/>
            <w:tcBorders>
              <w:top w:val="single" w:color="auto" w:sz="4" w:space="0"/>
              <w:left w:val="nil"/>
              <w:bottom w:val="single" w:color="auto" w:sz="4" w:space="0"/>
              <w:right w:val="single" w:color="auto" w:sz="4" w:space="0"/>
            </w:tcBorders>
            <w:noWrap/>
            <w:vAlign w:val="center"/>
          </w:tcPr>
          <w:p>
            <w:pPr>
              <w:ind w:firstLine="160" w:firstLineChars="100"/>
              <w:jc w:val="right"/>
              <w:rPr>
                <w:rFonts w:hint="default" w:cs="宋体"/>
                <w:sz w:val="16"/>
                <w:szCs w:val="16"/>
              </w:rPr>
            </w:pPr>
            <w:r>
              <w:rPr>
                <w:rFonts w:cs="宋体"/>
                <w:sz w:val="16"/>
                <w:szCs w:val="16"/>
              </w:rPr>
              <w:t>99.92</w:t>
            </w:r>
          </w:p>
        </w:tc>
        <w:tc>
          <w:tcPr>
            <w:tcW w:w="902" w:type="dxa"/>
            <w:tcBorders>
              <w:top w:val="nil"/>
              <w:left w:val="nil"/>
              <w:bottom w:val="single" w:color="auto" w:sz="4" w:space="0"/>
              <w:right w:val="single" w:color="auto" w:sz="4" w:space="0"/>
            </w:tcBorders>
            <w:noWrap/>
            <w:vAlign w:val="center"/>
          </w:tcPr>
          <w:p>
            <w:pPr>
              <w:ind w:firstLine="160" w:firstLineChars="100"/>
              <w:jc w:val="right"/>
              <w:rPr>
                <w:rFonts w:hint="default" w:cs="宋体"/>
                <w:sz w:val="16"/>
                <w:szCs w:val="16"/>
              </w:rPr>
            </w:pPr>
            <w:r>
              <w:rPr>
                <w:rFonts w:cs="宋体"/>
                <w:sz w:val="16"/>
                <w:szCs w:val="16"/>
              </w:rPr>
              <w:t>10.00</w:t>
            </w:r>
          </w:p>
        </w:tc>
        <w:tc>
          <w:tcPr>
            <w:tcW w:w="992" w:type="dxa"/>
            <w:tcBorders>
              <w:top w:val="nil"/>
              <w:left w:val="nil"/>
              <w:bottom w:val="single" w:color="auto" w:sz="4" w:space="0"/>
              <w:right w:val="single" w:color="auto" w:sz="4" w:space="0"/>
            </w:tcBorders>
            <w:noWrap/>
            <w:vAlign w:val="center"/>
          </w:tcPr>
          <w:p>
            <w:pPr>
              <w:ind w:firstLine="160" w:firstLineChars="100"/>
              <w:jc w:val="right"/>
              <w:rPr>
                <w:rFonts w:hint="default" w:cs="宋体"/>
                <w:sz w:val="16"/>
                <w:szCs w:val="16"/>
              </w:rPr>
            </w:pPr>
            <w:r>
              <w:rPr>
                <w:rFonts w:cs="宋体"/>
                <w:sz w:val="16"/>
                <w:szCs w:val="16"/>
              </w:rPr>
              <w:t>9.99</w:t>
            </w:r>
          </w:p>
        </w:tc>
      </w:tr>
      <w:tr>
        <w:tblPrEx>
          <w:tblCellMar>
            <w:top w:w="0" w:type="dxa"/>
            <w:left w:w="108" w:type="dxa"/>
            <w:bottom w:w="0" w:type="dxa"/>
            <w:right w:w="108" w:type="dxa"/>
          </w:tblCellMar>
        </w:tblPrEx>
        <w:trPr>
          <w:trHeight w:val="600" w:hRule="atLeast"/>
          <w:jc w:val="center"/>
        </w:trPr>
        <w:tc>
          <w:tcPr>
            <w:tcW w:w="10779" w:type="dxa"/>
            <w:gridSpan w:val="12"/>
            <w:tcBorders>
              <w:top w:val="single" w:color="auto" w:sz="4" w:space="0"/>
              <w:left w:val="single" w:color="auto" w:sz="4" w:space="0"/>
              <w:bottom w:val="single" w:color="auto" w:sz="4" w:space="0"/>
              <w:right w:val="single" w:color="auto" w:sz="4" w:space="0"/>
            </w:tcBorders>
            <w:noWrap/>
            <w:vAlign w:val="center"/>
          </w:tcPr>
          <w:p>
            <w:pPr>
              <w:jc w:val="center"/>
              <w:rPr>
                <w:rFonts w:hint="default" w:ascii="微软雅黑" w:hAnsi="微软雅黑" w:eastAsia="微软雅黑" w:cs="宋体"/>
                <w:b/>
                <w:bCs/>
                <w:color w:val="808080"/>
                <w:sz w:val="28"/>
                <w:szCs w:val="28"/>
              </w:rPr>
            </w:pPr>
            <w:r>
              <w:rPr>
                <w:rFonts w:ascii="微软雅黑" w:hAnsi="微软雅黑" w:eastAsia="微软雅黑" w:cs="宋体"/>
                <w:b/>
                <w:bCs/>
                <w:color w:val="808080"/>
                <w:szCs w:val="28"/>
              </w:rPr>
              <w:t>绩效目标</w:t>
            </w:r>
          </w:p>
        </w:tc>
      </w:tr>
      <w:tr>
        <w:tblPrEx>
          <w:tblCellMar>
            <w:top w:w="0" w:type="dxa"/>
            <w:left w:w="108" w:type="dxa"/>
            <w:bottom w:w="0" w:type="dxa"/>
            <w:right w:w="108" w:type="dxa"/>
          </w:tblCellMar>
        </w:tblPrEx>
        <w:trPr>
          <w:trHeight w:val="499" w:hRule="atLeast"/>
          <w:jc w:val="center"/>
        </w:trPr>
        <w:tc>
          <w:tcPr>
            <w:tcW w:w="3686" w:type="dxa"/>
            <w:gridSpan w:val="4"/>
            <w:tcBorders>
              <w:top w:val="single" w:color="auto" w:sz="4" w:space="0"/>
              <w:left w:val="single" w:color="auto" w:sz="4" w:space="0"/>
              <w:bottom w:val="single" w:color="auto" w:sz="4" w:space="0"/>
              <w:right w:val="single" w:color="auto" w:sz="4" w:space="0"/>
            </w:tcBorders>
            <w:noWrap/>
            <w:vAlign w:val="center"/>
          </w:tcPr>
          <w:p>
            <w:pPr>
              <w:jc w:val="center"/>
              <w:rPr>
                <w:rFonts w:hint="default" w:cs="宋体"/>
                <w:b/>
                <w:bCs/>
                <w:color w:val="000000"/>
                <w:sz w:val="16"/>
                <w:szCs w:val="16"/>
              </w:rPr>
            </w:pPr>
            <w:r>
              <w:rPr>
                <w:rFonts w:cs="宋体"/>
                <w:b/>
                <w:bCs/>
                <w:color w:val="000000"/>
                <w:sz w:val="16"/>
                <w:szCs w:val="16"/>
              </w:rPr>
              <w:t>年初绩效目标</w:t>
            </w:r>
          </w:p>
        </w:tc>
        <w:tc>
          <w:tcPr>
            <w:tcW w:w="3408" w:type="dxa"/>
            <w:gridSpan w:val="4"/>
            <w:tcBorders>
              <w:top w:val="single" w:color="auto" w:sz="4" w:space="0"/>
              <w:left w:val="nil"/>
              <w:bottom w:val="single" w:color="auto" w:sz="4" w:space="0"/>
              <w:right w:val="single" w:color="auto" w:sz="4" w:space="0"/>
            </w:tcBorders>
            <w:noWrap/>
            <w:vAlign w:val="center"/>
          </w:tcPr>
          <w:p>
            <w:pPr>
              <w:jc w:val="center"/>
              <w:rPr>
                <w:rFonts w:hint="default" w:cs="宋体"/>
                <w:b/>
                <w:bCs/>
                <w:color w:val="000000"/>
                <w:sz w:val="16"/>
                <w:szCs w:val="16"/>
              </w:rPr>
            </w:pPr>
            <w:r>
              <w:rPr>
                <w:rFonts w:cs="宋体"/>
                <w:b/>
                <w:bCs/>
                <w:color w:val="000000"/>
                <w:sz w:val="16"/>
                <w:szCs w:val="16"/>
              </w:rPr>
              <w:t>全年（调整）绩效目标</w:t>
            </w:r>
          </w:p>
        </w:tc>
        <w:tc>
          <w:tcPr>
            <w:tcW w:w="3685" w:type="dxa"/>
            <w:gridSpan w:val="4"/>
            <w:tcBorders>
              <w:top w:val="single" w:color="auto" w:sz="4" w:space="0"/>
              <w:left w:val="nil"/>
              <w:bottom w:val="single" w:color="auto" w:sz="4" w:space="0"/>
              <w:right w:val="single" w:color="auto" w:sz="4" w:space="0"/>
            </w:tcBorders>
            <w:noWrap/>
            <w:vAlign w:val="center"/>
          </w:tcPr>
          <w:p>
            <w:pPr>
              <w:jc w:val="center"/>
              <w:rPr>
                <w:rFonts w:hint="default" w:cs="宋体"/>
                <w:b/>
                <w:bCs/>
                <w:color w:val="000000"/>
                <w:sz w:val="16"/>
                <w:szCs w:val="16"/>
              </w:rPr>
            </w:pPr>
            <w:r>
              <w:rPr>
                <w:rFonts w:cs="宋体"/>
                <w:b/>
                <w:bCs/>
                <w:color w:val="000000"/>
                <w:sz w:val="16"/>
                <w:szCs w:val="16"/>
              </w:rPr>
              <w:t>全年目标实际完成情况</w:t>
            </w:r>
          </w:p>
        </w:tc>
      </w:tr>
      <w:tr>
        <w:tblPrEx>
          <w:tblCellMar>
            <w:top w:w="0" w:type="dxa"/>
            <w:left w:w="108" w:type="dxa"/>
            <w:bottom w:w="0" w:type="dxa"/>
            <w:right w:w="108" w:type="dxa"/>
          </w:tblCellMar>
        </w:tblPrEx>
        <w:trPr>
          <w:trHeight w:val="1602" w:hRule="atLeast"/>
          <w:jc w:val="center"/>
        </w:trPr>
        <w:tc>
          <w:tcPr>
            <w:tcW w:w="3686" w:type="dxa"/>
            <w:gridSpan w:val="4"/>
            <w:tcBorders>
              <w:top w:val="single" w:color="auto" w:sz="4" w:space="0"/>
              <w:left w:val="single" w:color="auto" w:sz="4" w:space="0"/>
              <w:bottom w:val="single" w:color="auto" w:sz="4" w:space="0"/>
              <w:right w:val="single" w:color="auto" w:sz="4" w:space="0"/>
            </w:tcBorders>
          </w:tcPr>
          <w:p>
            <w:pPr>
              <w:rPr>
                <w:rFonts w:hint="default" w:cs="宋体"/>
                <w:color w:val="000000"/>
                <w:sz w:val="16"/>
                <w:szCs w:val="16"/>
              </w:rPr>
            </w:pPr>
            <w:r>
              <w:rPr>
                <w:rFonts w:cs="宋体"/>
                <w:color w:val="000000"/>
                <w:sz w:val="16"/>
                <w:szCs w:val="16"/>
              </w:rPr>
              <w:t>丰都县市场监督管理局贯彻落实党中央、国务院、关于市场监督管理工作的方针政策，贯彻执行市委、市政府、县委、县政府关于市场监督管理工作的决策部署，在履行职责过程中坚持和加强党对市场监督管理工作的集中统一领导。</w:t>
            </w:r>
            <w:r>
              <w:rPr>
                <w:rFonts w:cs="宋体"/>
                <w:color w:val="000000"/>
                <w:sz w:val="16"/>
                <w:szCs w:val="16"/>
              </w:rPr>
              <w:br w:type="textWrapping"/>
            </w:r>
            <w:r>
              <w:rPr>
                <w:rFonts w:cs="宋体"/>
                <w:color w:val="000000"/>
                <w:sz w:val="16"/>
                <w:szCs w:val="16"/>
              </w:rPr>
              <w:t xml:space="preserve">    主要职责是：</w:t>
            </w:r>
            <w:r>
              <w:rPr>
                <w:rFonts w:cs="宋体"/>
                <w:color w:val="000000"/>
                <w:sz w:val="16"/>
                <w:szCs w:val="16"/>
              </w:rPr>
              <w:br w:type="textWrapping"/>
            </w:r>
            <w:r>
              <w:rPr>
                <w:rFonts w:cs="宋体"/>
                <w:color w:val="000000"/>
                <w:sz w:val="16"/>
                <w:szCs w:val="16"/>
              </w:rPr>
              <w:t>（一）负责市场综合监督管理。</w:t>
            </w:r>
            <w:r>
              <w:rPr>
                <w:rFonts w:cs="宋体"/>
                <w:color w:val="000000"/>
                <w:sz w:val="16"/>
                <w:szCs w:val="16"/>
              </w:rPr>
              <w:br w:type="textWrapping"/>
            </w:r>
            <w:r>
              <w:rPr>
                <w:rFonts w:cs="宋体"/>
                <w:color w:val="000000"/>
                <w:sz w:val="16"/>
                <w:szCs w:val="16"/>
              </w:rPr>
              <w:t>（二）负责食品药品安全监督管。</w:t>
            </w:r>
            <w:r>
              <w:rPr>
                <w:rFonts w:cs="宋体"/>
                <w:color w:val="000000"/>
                <w:sz w:val="16"/>
                <w:szCs w:val="16"/>
              </w:rPr>
              <w:br w:type="textWrapping"/>
            </w:r>
            <w:r>
              <w:rPr>
                <w:rFonts w:cs="宋体"/>
                <w:color w:val="000000"/>
                <w:sz w:val="16"/>
                <w:szCs w:val="16"/>
              </w:rPr>
              <w:t>（四）负责药品、医疗器械、化妆品安全监督管理。</w:t>
            </w:r>
            <w:r>
              <w:rPr>
                <w:rFonts w:cs="宋体"/>
                <w:color w:val="000000"/>
                <w:sz w:val="16"/>
                <w:szCs w:val="16"/>
              </w:rPr>
              <w:br w:type="textWrapping"/>
            </w:r>
            <w:r>
              <w:rPr>
                <w:rFonts w:cs="宋体"/>
                <w:color w:val="000000"/>
                <w:sz w:val="16"/>
                <w:szCs w:val="16"/>
              </w:rPr>
              <w:t>（五）负责宏观质量管理</w:t>
            </w:r>
            <w:r>
              <w:rPr>
                <w:rFonts w:cs="宋体"/>
                <w:color w:val="000000"/>
                <w:sz w:val="16"/>
                <w:szCs w:val="16"/>
              </w:rPr>
              <w:br w:type="textWrapping"/>
            </w:r>
            <w:r>
              <w:rPr>
                <w:rFonts w:cs="宋体"/>
                <w:color w:val="000000"/>
                <w:sz w:val="16"/>
                <w:szCs w:val="16"/>
              </w:rPr>
              <w:t>（六）负责产品质量安全监督管理。</w:t>
            </w:r>
            <w:r>
              <w:rPr>
                <w:rFonts w:cs="宋体"/>
                <w:color w:val="000000"/>
                <w:sz w:val="16"/>
                <w:szCs w:val="16"/>
              </w:rPr>
              <w:br w:type="textWrapping"/>
            </w:r>
            <w:r>
              <w:rPr>
                <w:rFonts w:cs="宋体"/>
                <w:color w:val="000000"/>
                <w:sz w:val="16"/>
                <w:szCs w:val="16"/>
              </w:rPr>
              <w:t>（七）负责特种设备安全监督管理。</w:t>
            </w:r>
            <w:r>
              <w:rPr>
                <w:rFonts w:cs="宋体"/>
                <w:color w:val="000000"/>
                <w:sz w:val="16"/>
                <w:szCs w:val="16"/>
              </w:rPr>
              <w:br w:type="textWrapping"/>
            </w:r>
            <w:r>
              <w:rPr>
                <w:rFonts w:cs="宋体"/>
                <w:color w:val="000000"/>
                <w:sz w:val="16"/>
                <w:szCs w:val="16"/>
              </w:rPr>
              <w:t>（八）负责市场主体统一登记注册。</w:t>
            </w:r>
            <w:r>
              <w:rPr>
                <w:rFonts w:cs="宋体"/>
                <w:color w:val="000000"/>
                <w:sz w:val="16"/>
                <w:szCs w:val="16"/>
              </w:rPr>
              <w:br w:type="textWrapping"/>
            </w:r>
            <w:r>
              <w:rPr>
                <w:rFonts w:cs="宋体"/>
                <w:color w:val="000000"/>
                <w:sz w:val="16"/>
                <w:szCs w:val="16"/>
              </w:rPr>
              <w:t>（九）负责推动市场主体信用体系建设。</w:t>
            </w:r>
            <w:r>
              <w:rPr>
                <w:rFonts w:cs="宋体"/>
                <w:color w:val="000000"/>
                <w:sz w:val="16"/>
                <w:szCs w:val="16"/>
              </w:rPr>
              <w:br w:type="textWrapping"/>
            </w:r>
            <w:r>
              <w:rPr>
                <w:rFonts w:cs="宋体"/>
                <w:color w:val="000000"/>
                <w:sz w:val="16"/>
                <w:szCs w:val="16"/>
              </w:rPr>
              <w:t>（十）负责规范和监督管理市场秩序。</w:t>
            </w:r>
            <w:r>
              <w:rPr>
                <w:rFonts w:cs="宋体"/>
                <w:color w:val="000000"/>
                <w:sz w:val="16"/>
                <w:szCs w:val="16"/>
              </w:rPr>
              <w:br w:type="textWrapping"/>
            </w:r>
            <w:r>
              <w:rPr>
                <w:rFonts w:cs="宋体"/>
                <w:color w:val="000000"/>
                <w:sz w:val="16"/>
                <w:szCs w:val="16"/>
              </w:rPr>
              <w:t>（十一）负责消费者权益保护工作。</w:t>
            </w:r>
            <w:r>
              <w:rPr>
                <w:rFonts w:cs="宋体"/>
                <w:color w:val="000000"/>
                <w:sz w:val="16"/>
                <w:szCs w:val="16"/>
              </w:rPr>
              <w:br w:type="textWrapping"/>
            </w:r>
            <w:r>
              <w:rPr>
                <w:rFonts w:cs="宋体"/>
                <w:color w:val="000000"/>
                <w:sz w:val="16"/>
                <w:szCs w:val="16"/>
              </w:rPr>
              <w:t>（十二）负责统一管理计量工作。</w:t>
            </w:r>
            <w:r>
              <w:rPr>
                <w:rFonts w:cs="宋体"/>
                <w:color w:val="000000"/>
                <w:sz w:val="16"/>
                <w:szCs w:val="16"/>
              </w:rPr>
              <w:br w:type="textWrapping"/>
            </w:r>
            <w:r>
              <w:rPr>
                <w:rFonts w:cs="宋体"/>
                <w:color w:val="000000"/>
                <w:sz w:val="16"/>
                <w:szCs w:val="16"/>
              </w:rPr>
              <w:t>（十三）负责统一管理标准化工作。</w:t>
            </w:r>
            <w:r>
              <w:rPr>
                <w:rFonts w:cs="宋体"/>
                <w:color w:val="000000"/>
                <w:sz w:val="16"/>
                <w:szCs w:val="16"/>
              </w:rPr>
              <w:br w:type="textWrapping"/>
            </w:r>
            <w:r>
              <w:rPr>
                <w:rFonts w:cs="宋体"/>
                <w:color w:val="000000"/>
                <w:sz w:val="16"/>
                <w:szCs w:val="16"/>
              </w:rPr>
              <w:t>（十四）负责统一管理认证认可和检验检测工作。</w:t>
            </w:r>
            <w:r>
              <w:rPr>
                <w:rFonts w:cs="宋体"/>
                <w:color w:val="000000"/>
                <w:sz w:val="16"/>
                <w:szCs w:val="16"/>
              </w:rPr>
              <w:br w:type="textWrapping"/>
            </w:r>
            <w:r>
              <w:rPr>
                <w:rFonts w:cs="宋体"/>
                <w:color w:val="000000"/>
                <w:sz w:val="16"/>
                <w:szCs w:val="16"/>
              </w:rPr>
              <w:t>（十五）负责知识产权发展与保护工作。</w:t>
            </w:r>
            <w:r>
              <w:rPr>
                <w:rFonts w:cs="宋体"/>
                <w:color w:val="000000"/>
                <w:sz w:val="16"/>
                <w:szCs w:val="16"/>
              </w:rPr>
              <w:br w:type="textWrapping"/>
            </w:r>
            <w:r>
              <w:rPr>
                <w:rFonts w:cs="宋体"/>
                <w:color w:val="000000"/>
                <w:sz w:val="16"/>
                <w:szCs w:val="16"/>
              </w:rPr>
              <w:t>（十六）负责开展市场监管综合执法工作。</w:t>
            </w:r>
            <w:r>
              <w:rPr>
                <w:rFonts w:cs="宋体"/>
                <w:color w:val="000000"/>
                <w:sz w:val="16"/>
                <w:szCs w:val="16"/>
              </w:rPr>
              <w:br w:type="textWrapping"/>
            </w:r>
            <w:r>
              <w:rPr>
                <w:rFonts w:cs="宋体"/>
                <w:color w:val="000000"/>
                <w:sz w:val="16"/>
                <w:szCs w:val="16"/>
              </w:rPr>
              <w:t>（十七）协助指导小微企业、个体工商户、专业市场党建工作，负责机关、直属单位党建工作。</w:t>
            </w:r>
            <w:r>
              <w:rPr>
                <w:rFonts w:cs="宋体"/>
                <w:color w:val="000000"/>
                <w:sz w:val="16"/>
                <w:szCs w:val="16"/>
              </w:rPr>
              <w:br w:type="textWrapping"/>
            </w:r>
            <w:r>
              <w:rPr>
                <w:rFonts w:cs="宋体"/>
                <w:color w:val="000000"/>
                <w:sz w:val="16"/>
                <w:szCs w:val="16"/>
              </w:rPr>
              <w:t>（十八）负责局机关和所属单位安全监管、信访稳定、扶贫工作。</w:t>
            </w:r>
            <w:r>
              <w:rPr>
                <w:rFonts w:cs="宋体"/>
                <w:color w:val="000000"/>
                <w:sz w:val="16"/>
                <w:szCs w:val="16"/>
              </w:rPr>
              <w:br w:type="textWrapping"/>
            </w:r>
            <w:r>
              <w:rPr>
                <w:rFonts w:cs="宋体"/>
                <w:color w:val="000000"/>
                <w:sz w:val="16"/>
                <w:szCs w:val="16"/>
              </w:rPr>
              <w:t>（十九）完成县委、县政府交办的其他任务。</w:t>
            </w:r>
          </w:p>
        </w:tc>
        <w:tc>
          <w:tcPr>
            <w:tcW w:w="3408" w:type="dxa"/>
            <w:gridSpan w:val="4"/>
            <w:tcBorders>
              <w:top w:val="single" w:color="auto" w:sz="4" w:space="0"/>
              <w:left w:val="nil"/>
              <w:bottom w:val="single" w:color="auto" w:sz="4" w:space="0"/>
              <w:right w:val="single" w:color="auto" w:sz="4" w:space="0"/>
            </w:tcBorders>
          </w:tcPr>
          <w:p>
            <w:pPr>
              <w:rPr>
                <w:rFonts w:hint="default" w:cs="宋体"/>
                <w:color w:val="000000"/>
                <w:sz w:val="16"/>
                <w:szCs w:val="16"/>
              </w:rPr>
            </w:pPr>
            <w:r>
              <w:rPr>
                <w:rFonts w:cs="宋体"/>
                <w:color w:val="000000"/>
                <w:sz w:val="16"/>
                <w:szCs w:val="16"/>
              </w:rPr>
              <w:t>丰都县市场监督管理局贯彻落实党中央、国务院、关于市场监督管理工作的方针政策，贯彻执行市委、市政府、县委、县政府关于市场监督管理工作的决策部署，在履行职责过程中坚持和加强党对市场监督管理工作的集中统一领导。</w:t>
            </w:r>
            <w:r>
              <w:rPr>
                <w:rFonts w:cs="宋体"/>
                <w:color w:val="000000"/>
                <w:sz w:val="16"/>
                <w:szCs w:val="16"/>
              </w:rPr>
              <w:br w:type="textWrapping"/>
            </w:r>
            <w:r>
              <w:rPr>
                <w:rFonts w:cs="宋体"/>
                <w:color w:val="000000"/>
                <w:sz w:val="16"/>
                <w:szCs w:val="16"/>
              </w:rPr>
              <w:t xml:space="preserve">    主要职责是：</w:t>
            </w:r>
            <w:r>
              <w:rPr>
                <w:rFonts w:cs="宋体"/>
                <w:color w:val="000000"/>
                <w:sz w:val="16"/>
                <w:szCs w:val="16"/>
              </w:rPr>
              <w:br w:type="textWrapping"/>
            </w:r>
            <w:r>
              <w:rPr>
                <w:rFonts w:cs="宋体"/>
                <w:color w:val="000000"/>
                <w:sz w:val="16"/>
                <w:szCs w:val="16"/>
              </w:rPr>
              <w:t>（一）负责市场综合监督管理。</w:t>
            </w:r>
            <w:r>
              <w:rPr>
                <w:rFonts w:cs="宋体"/>
                <w:color w:val="000000"/>
                <w:sz w:val="16"/>
                <w:szCs w:val="16"/>
              </w:rPr>
              <w:br w:type="textWrapping"/>
            </w:r>
            <w:r>
              <w:rPr>
                <w:rFonts w:cs="宋体"/>
                <w:color w:val="000000"/>
                <w:sz w:val="16"/>
                <w:szCs w:val="16"/>
              </w:rPr>
              <w:t>（二）负责食品药品安全监督管。</w:t>
            </w:r>
            <w:r>
              <w:rPr>
                <w:rFonts w:cs="宋体"/>
                <w:color w:val="000000"/>
                <w:sz w:val="16"/>
                <w:szCs w:val="16"/>
              </w:rPr>
              <w:br w:type="textWrapping"/>
            </w:r>
            <w:r>
              <w:rPr>
                <w:rFonts w:cs="宋体"/>
                <w:color w:val="000000"/>
                <w:sz w:val="16"/>
                <w:szCs w:val="16"/>
              </w:rPr>
              <w:t>（四）负责药品、医疗器械、化妆品安全监督管理。</w:t>
            </w:r>
            <w:r>
              <w:rPr>
                <w:rFonts w:cs="宋体"/>
                <w:color w:val="000000"/>
                <w:sz w:val="16"/>
                <w:szCs w:val="16"/>
              </w:rPr>
              <w:br w:type="textWrapping"/>
            </w:r>
            <w:r>
              <w:rPr>
                <w:rFonts w:cs="宋体"/>
                <w:color w:val="000000"/>
                <w:sz w:val="16"/>
                <w:szCs w:val="16"/>
              </w:rPr>
              <w:t>（五）负责宏观质量管理</w:t>
            </w:r>
            <w:r>
              <w:rPr>
                <w:rFonts w:cs="宋体"/>
                <w:color w:val="000000"/>
                <w:sz w:val="16"/>
                <w:szCs w:val="16"/>
              </w:rPr>
              <w:br w:type="textWrapping"/>
            </w:r>
            <w:r>
              <w:rPr>
                <w:rFonts w:cs="宋体"/>
                <w:color w:val="000000"/>
                <w:sz w:val="16"/>
                <w:szCs w:val="16"/>
              </w:rPr>
              <w:t>（六）负责产品质量安全监督管理。</w:t>
            </w:r>
            <w:r>
              <w:rPr>
                <w:rFonts w:cs="宋体"/>
                <w:color w:val="000000"/>
                <w:sz w:val="16"/>
                <w:szCs w:val="16"/>
              </w:rPr>
              <w:br w:type="textWrapping"/>
            </w:r>
            <w:r>
              <w:rPr>
                <w:rFonts w:cs="宋体"/>
                <w:color w:val="000000"/>
                <w:sz w:val="16"/>
                <w:szCs w:val="16"/>
              </w:rPr>
              <w:t>（七）负责特种设备安全监督管理。</w:t>
            </w:r>
            <w:r>
              <w:rPr>
                <w:rFonts w:cs="宋体"/>
                <w:color w:val="000000"/>
                <w:sz w:val="16"/>
                <w:szCs w:val="16"/>
              </w:rPr>
              <w:br w:type="textWrapping"/>
            </w:r>
            <w:r>
              <w:rPr>
                <w:rFonts w:cs="宋体"/>
                <w:color w:val="000000"/>
                <w:sz w:val="16"/>
                <w:szCs w:val="16"/>
              </w:rPr>
              <w:t>（八）负责市场主体统一登记注册。</w:t>
            </w:r>
            <w:r>
              <w:rPr>
                <w:rFonts w:cs="宋体"/>
                <w:color w:val="000000"/>
                <w:sz w:val="16"/>
                <w:szCs w:val="16"/>
              </w:rPr>
              <w:br w:type="textWrapping"/>
            </w:r>
            <w:r>
              <w:rPr>
                <w:rFonts w:cs="宋体"/>
                <w:color w:val="000000"/>
                <w:sz w:val="16"/>
                <w:szCs w:val="16"/>
              </w:rPr>
              <w:t>（九）负责推动市场主体信用体系建设。</w:t>
            </w:r>
            <w:r>
              <w:rPr>
                <w:rFonts w:cs="宋体"/>
                <w:color w:val="000000"/>
                <w:sz w:val="16"/>
                <w:szCs w:val="16"/>
              </w:rPr>
              <w:br w:type="textWrapping"/>
            </w:r>
            <w:r>
              <w:rPr>
                <w:rFonts w:cs="宋体"/>
                <w:color w:val="000000"/>
                <w:sz w:val="16"/>
                <w:szCs w:val="16"/>
              </w:rPr>
              <w:t>（十）负责规范和监督管理市场秩序。</w:t>
            </w:r>
            <w:r>
              <w:rPr>
                <w:rFonts w:cs="宋体"/>
                <w:color w:val="000000"/>
                <w:sz w:val="16"/>
                <w:szCs w:val="16"/>
              </w:rPr>
              <w:br w:type="textWrapping"/>
            </w:r>
            <w:r>
              <w:rPr>
                <w:rFonts w:cs="宋体"/>
                <w:color w:val="000000"/>
                <w:sz w:val="16"/>
                <w:szCs w:val="16"/>
              </w:rPr>
              <w:t>（十一）负责消费者权益保护工作。</w:t>
            </w:r>
            <w:r>
              <w:rPr>
                <w:rFonts w:cs="宋体"/>
                <w:color w:val="000000"/>
                <w:sz w:val="16"/>
                <w:szCs w:val="16"/>
              </w:rPr>
              <w:br w:type="textWrapping"/>
            </w:r>
            <w:r>
              <w:rPr>
                <w:rFonts w:cs="宋体"/>
                <w:color w:val="000000"/>
                <w:sz w:val="16"/>
                <w:szCs w:val="16"/>
              </w:rPr>
              <w:t>（十二）负责统一管理计量工作。</w:t>
            </w:r>
            <w:r>
              <w:rPr>
                <w:rFonts w:cs="宋体"/>
                <w:color w:val="000000"/>
                <w:sz w:val="16"/>
                <w:szCs w:val="16"/>
              </w:rPr>
              <w:br w:type="textWrapping"/>
            </w:r>
            <w:r>
              <w:rPr>
                <w:rFonts w:cs="宋体"/>
                <w:color w:val="000000"/>
                <w:sz w:val="16"/>
                <w:szCs w:val="16"/>
              </w:rPr>
              <w:t>（十三）负责统一管理标准化工作。</w:t>
            </w:r>
            <w:r>
              <w:rPr>
                <w:rFonts w:cs="宋体"/>
                <w:color w:val="000000"/>
                <w:sz w:val="16"/>
                <w:szCs w:val="16"/>
              </w:rPr>
              <w:br w:type="textWrapping"/>
            </w:r>
            <w:r>
              <w:rPr>
                <w:rFonts w:cs="宋体"/>
                <w:color w:val="000000"/>
                <w:sz w:val="16"/>
                <w:szCs w:val="16"/>
              </w:rPr>
              <w:t>（十四）负责统一管理认证认可和检验检测工作。</w:t>
            </w:r>
            <w:r>
              <w:rPr>
                <w:rFonts w:cs="宋体"/>
                <w:color w:val="000000"/>
                <w:sz w:val="16"/>
                <w:szCs w:val="16"/>
              </w:rPr>
              <w:br w:type="textWrapping"/>
            </w:r>
            <w:r>
              <w:rPr>
                <w:rFonts w:cs="宋体"/>
                <w:color w:val="000000"/>
                <w:sz w:val="16"/>
                <w:szCs w:val="16"/>
              </w:rPr>
              <w:t>（十五）负责知识产权发展与保护工作。</w:t>
            </w:r>
            <w:r>
              <w:rPr>
                <w:rFonts w:cs="宋体"/>
                <w:color w:val="000000"/>
                <w:sz w:val="16"/>
                <w:szCs w:val="16"/>
              </w:rPr>
              <w:br w:type="textWrapping"/>
            </w:r>
            <w:r>
              <w:rPr>
                <w:rFonts w:cs="宋体"/>
                <w:color w:val="000000"/>
                <w:sz w:val="16"/>
                <w:szCs w:val="16"/>
              </w:rPr>
              <w:t>（十六）负责开展市场监管综合执法工作。</w:t>
            </w:r>
            <w:r>
              <w:rPr>
                <w:rFonts w:cs="宋体"/>
                <w:color w:val="000000"/>
                <w:sz w:val="16"/>
                <w:szCs w:val="16"/>
              </w:rPr>
              <w:br w:type="textWrapping"/>
            </w:r>
            <w:r>
              <w:rPr>
                <w:rFonts w:cs="宋体"/>
                <w:color w:val="000000"/>
                <w:sz w:val="16"/>
                <w:szCs w:val="16"/>
              </w:rPr>
              <w:t>（十七）协助指导小微企业、个体工商户、专业市场党建工作，负责机关、直属单位党建工作。</w:t>
            </w:r>
            <w:r>
              <w:rPr>
                <w:rFonts w:cs="宋体"/>
                <w:color w:val="000000"/>
                <w:sz w:val="16"/>
                <w:szCs w:val="16"/>
              </w:rPr>
              <w:br w:type="textWrapping"/>
            </w:r>
            <w:r>
              <w:rPr>
                <w:rFonts w:cs="宋体"/>
                <w:color w:val="000000"/>
                <w:sz w:val="16"/>
                <w:szCs w:val="16"/>
              </w:rPr>
              <w:t>（十八）负责局机关和所属单位安全监管、信访稳定、扶贫工作。</w:t>
            </w:r>
            <w:r>
              <w:rPr>
                <w:rFonts w:cs="宋体"/>
                <w:color w:val="000000"/>
                <w:sz w:val="16"/>
                <w:szCs w:val="16"/>
              </w:rPr>
              <w:br w:type="textWrapping"/>
            </w:r>
            <w:r>
              <w:rPr>
                <w:rFonts w:cs="宋体"/>
                <w:color w:val="000000"/>
                <w:sz w:val="16"/>
                <w:szCs w:val="16"/>
              </w:rPr>
              <w:t>（十九）完成县委、县政府交办的其他任务。</w:t>
            </w:r>
          </w:p>
        </w:tc>
        <w:tc>
          <w:tcPr>
            <w:tcW w:w="3685" w:type="dxa"/>
            <w:gridSpan w:val="4"/>
            <w:tcBorders>
              <w:top w:val="single" w:color="auto" w:sz="4" w:space="0"/>
              <w:left w:val="nil"/>
              <w:bottom w:val="single" w:color="auto" w:sz="4" w:space="0"/>
              <w:right w:val="single" w:color="auto" w:sz="4" w:space="0"/>
            </w:tcBorders>
          </w:tcPr>
          <w:p>
            <w:pPr>
              <w:rPr>
                <w:rFonts w:hint="default" w:cs="宋体"/>
                <w:color w:val="000000"/>
                <w:sz w:val="16"/>
                <w:szCs w:val="16"/>
              </w:rPr>
            </w:pPr>
            <w:r>
              <w:rPr>
                <w:rFonts w:cs="宋体"/>
                <w:color w:val="000000"/>
                <w:sz w:val="16"/>
                <w:szCs w:val="16"/>
              </w:rPr>
              <w:t>丰都县市场监督管理局贯彻落实党中央、国务院、关于市场监督管理工作的方针政策，贯彻执行市委、市政府、县委、县政府关于市场监督管理工作的决策部署，在履行职责过程中坚持和加强党对市场监督管理工作的集中统一领导。</w:t>
            </w:r>
            <w:r>
              <w:rPr>
                <w:rFonts w:cs="宋体"/>
                <w:color w:val="000000"/>
                <w:sz w:val="16"/>
                <w:szCs w:val="16"/>
              </w:rPr>
              <w:br w:type="textWrapping"/>
            </w:r>
            <w:r>
              <w:rPr>
                <w:rFonts w:cs="宋体"/>
                <w:color w:val="000000"/>
                <w:sz w:val="16"/>
                <w:szCs w:val="16"/>
              </w:rPr>
              <w:t xml:space="preserve">    主要职责是：</w:t>
            </w:r>
            <w:r>
              <w:rPr>
                <w:rFonts w:cs="宋体"/>
                <w:color w:val="000000"/>
                <w:sz w:val="16"/>
                <w:szCs w:val="16"/>
              </w:rPr>
              <w:br w:type="textWrapping"/>
            </w:r>
            <w:r>
              <w:rPr>
                <w:rFonts w:cs="宋体"/>
                <w:color w:val="000000"/>
                <w:sz w:val="16"/>
                <w:szCs w:val="16"/>
              </w:rPr>
              <w:t>（一）负责市场综合监督管理。</w:t>
            </w:r>
            <w:r>
              <w:rPr>
                <w:rFonts w:cs="宋体"/>
                <w:color w:val="000000"/>
                <w:sz w:val="16"/>
                <w:szCs w:val="16"/>
              </w:rPr>
              <w:br w:type="textWrapping"/>
            </w:r>
            <w:r>
              <w:rPr>
                <w:rFonts w:cs="宋体"/>
                <w:color w:val="000000"/>
                <w:sz w:val="16"/>
                <w:szCs w:val="16"/>
              </w:rPr>
              <w:t>（二）负责食品药品安全监督管。</w:t>
            </w:r>
            <w:r>
              <w:rPr>
                <w:rFonts w:cs="宋体"/>
                <w:color w:val="000000"/>
                <w:sz w:val="16"/>
                <w:szCs w:val="16"/>
              </w:rPr>
              <w:br w:type="textWrapping"/>
            </w:r>
            <w:r>
              <w:rPr>
                <w:rFonts w:cs="宋体"/>
                <w:color w:val="000000"/>
                <w:sz w:val="16"/>
                <w:szCs w:val="16"/>
              </w:rPr>
              <w:t>（四）负责药品、医疗器械、化妆品安全监督管理。</w:t>
            </w:r>
            <w:r>
              <w:rPr>
                <w:rFonts w:cs="宋体"/>
                <w:color w:val="000000"/>
                <w:sz w:val="16"/>
                <w:szCs w:val="16"/>
              </w:rPr>
              <w:br w:type="textWrapping"/>
            </w:r>
            <w:r>
              <w:rPr>
                <w:rFonts w:cs="宋体"/>
                <w:color w:val="000000"/>
                <w:sz w:val="16"/>
                <w:szCs w:val="16"/>
              </w:rPr>
              <w:t>（五）负责宏观质量管理</w:t>
            </w:r>
            <w:r>
              <w:rPr>
                <w:rFonts w:cs="宋体"/>
                <w:color w:val="000000"/>
                <w:sz w:val="16"/>
                <w:szCs w:val="16"/>
              </w:rPr>
              <w:br w:type="textWrapping"/>
            </w:r>
            <w:r>
              <w:rPr>
                <w:rFonts w:cs="宋体"/>
                <w:color w:val="000000"/>
                <w:sz w:val="16"/>
                <w:szCs w:val="16"/>
              </w:rPr>
              <w:t>（六）负责产品质量安全监督管理。</w:t>
            </w:r>
            <w:r>
              <w:rPr>
                <w:rFonts w:cs="宋体"/>
                <w:color w:val="000000"/>
                <w:sz w:val="16"/>
                <w:szCs w:val="16"/>
              </w:rPr>
              <w:br w:type="textWrapping"/>
            </w:r>
            <w:r>
              <w:rPr>
                <w:rFonts w:cs="宋体"/>
                <w:color w:val="000000"/>
                <w:sz w:val="16"/>
                <w:szCs w:val="16"/>
              </w:rPr>
              <w:t>（七）负责特种设备安全监督管理。</w:t>
            </w:r>
            <w:r>
              <w:rPr>
                <w:rFonts w:cs="宋体"/>
                <w:color w:val="000000"/>
                <w:sz w:val="16"/>
                <w:szCs w:val="16"/>
              </w:rPr>
              <w:br w:type="textWrapping"/>
            </w:r>
            <w:r>
              <w:rPr>
                <w:rFonts w:cs="宋体"/>
                <w:color w:val="000000"/>
                <w:sz w:val="16"/>
                <w:szCs w:val="16"/>
              </w:rPr>
              <w:t>（八）负责市场主体统一登记注册。</w:t>
            </w:r>
            <w:r>
              <w:rPr>
                <w:rFonts w:cs="宋体"/>
                <w:color w:val="000000"/>
                <w:sz w:val="16"/>
                <w:szCs w:val="16"/>
              </w:rPr>
              <w:br w:type="textWrapping"/>
            </w:r>
            <w:r>
              <w:rPr>
                <w:rFonts w:cs="宋体"/>
                <w:color w:val="000000"/>
                <w:sz w:val="16"/>
                <w:szCs w:val="16"/>
              </w:rPr>
              <w:t>（九）负责推动市场主体信用体系建设。</w:t>
            </w:r>
            <w:r>
              <w:rPr>
                <w:rFonts w:cs="宋体"/>
                <w:color w:val="000000"/>
                <w:sz w:val="16"/>
                <w:szCs w:val="16"/>
              </w:rPr>
              <w:br w:type="textWrapping"/>
            </w:r>
            <w:r>
              <w:rPr>
                <w:rFonts w:cs="宋体"/>
                <w:color w:val="000000"/>
                <w:sz w:val="16"/>
                <w:szCs w:val="16"/>
              </w:rPr>
              <w:t>（十）负责规范和监督管理市场秩序。</w:t>
            </w:r>
            <w:r>
              <w:rPr>
                <w:rFonts w:cs="宋体"/>
                <w:color w:val="000000"/>
                <w:sz w:val="16"/>
                <w:szCs w:val="16"/>
              </w:rPr>
              <w:br w:type="textWrapping"/>
            </w:r>
            <w:r>
              <w:rPr>
                <w:rFonts w:cs="宋体"/>
                <w:color w:val="000000"/>
                <w:sz w:val="16"/>
                <w:szCs w:val="16"/>
              </w:rPr>
              <w:t>（十一）负责消费者权益保护工作。</w:t>
            </w:r>
            <w:r>
              <w:rPr>
                <w:rFonts w:cs="宋体"/>
                <w:color w:val="000000"/>
                <w:sz w:val="16"/>
                <w:szCs w:val="16"/>
              </w:rPr>
              <w:br w:type="textWrapping"/>
            </w:r>
            <w:r>
              <w:rPr>
                <w:rFonts w:cs="宋体"/>
                <w:color w:val="000000"/>
                <w:sz w:val="16"/>
                <w:szCs w:val="16"/>
              </w:rPr>
              <w:t>（十二）负责统一管理计量工作。</w:t>
            </w:r>
            <w:r>
              <w:rPr>
                <w:rFonts w:cs="宋体"/>
                <w:color w:val="000000"/>
                <w:sz w:val="16"/>
                <w:szCs w:val="16"/>
              </w:rPr>
              <w:br w:type="textWrapping"/>
            </w:r>
            <w:r>
              <w:rPr>
                <w:rFonts w:cs="宋体"/>
                <w:color w:val="000000"/>
                <w:sz w:val="16"/>
                <w:szCs w:val="16"/>
              </w:rPr>
              <w:t>（十三）负责统一管理标准化工作。</w:t>
            </w:r>
            <w:r>
              <w:rPr>
                <w:rFonts w:cs="宋体"/>
                <w:color w:val="000000"/>
                <w:sz w:val="16"/>
                <w:szCs w:val="16"/>
              </w:rPr>
              <w:br w:type="textWrapping"/>
            </w:r>
            <w:r>
              <w:rPr>
                <w:rFonts w:cs="宋体"/>
                <w:color w:val="000000"/>
                <w:sz w:val="16"/>
                <w:szCs w:val="16"/>
              </w:rPr>
              <w:t>（十四）负责统一管理认证认可和检验检测工作。</w:t>
            </w:r>
            <w:r>
              <w:rPr>
                <w:rFonts w:cs="宋体"/>
                <w:color w:val="000000"/>
                <w:sz w:val="16"/>
                <w:szCs w:val="16"/>
              </w:rPr>
              <w:br w:type="textWrapping"/>
            </w:r>
            <w:r>
              <w:rPr>
                <w:rFonts w:cs="宋体"/>
                <w:color w:val="000000"/>
                <w:sz w:val="16"/>
                <w:szCs w:val="16"/>
              </w:rPr>
              <w:t>（十五）负责知识产权发展与保护工作。</w:t>
            </w:r>
            <w:r>
              <w:rPr>
                <w:rFonts w:cs="宋体"/>
                <w:color w:val="000000"/>
                <w:sz w:val="16"/>
                <w:szCs w:val="16"/>
              </w:rPr>
              <w:br w:type="textWrapping"/>
            </w:r>
            <w:r>
              <w:rPr>
                <w:rFonts w:cs="宋体"/>
                <w:color w:val="000000"/>
                <w:sz w:val="16"/>
                <w:szCs w:val="16"/>
              </w:rPr>
              <w:t>（十六）负责开展市场监管综合执法工作。</w:t>
            </w:r>
            <w:r>
              <w:rPr>
                <w:rFonts w:cs="宋体"/>
                <w:color w:val="000000"/>
                <w:sz w:val="16"/>
                <w:szCs w:val="16"/>
              </w:rPr>
              <w:br w:type="textWrapping"/>
            </w:r>
            <w:r>
              <w:rPr>
                <w:rFonts w:cs="宋体"/>
                <w:color w:val="000000"/>
                <w:sz w:val="16"/>
                <w:szCs w:val="16"/>
              </w:rPr>
              <w:t>（十七）协助指导小微企业、个体工商户、专业市场党建工作，负责机关、直属单位党建工作。</w:t>
            </w:r>
            <w:r>
              <w:rPr>
                <w:rFonts w:cs="宋体"/>
                <w:color w:val="000000"/>
                <w:sz w:val="16"/>
                <w:szCs w:val="16"/>
              </w:rPr>
              <w:br w:type="textWrapping"/>
            </w:r>
            <w:r>
              <w:rPr>
                <w:rFonts w:cs="宋体"/>
                <w:color w:val="000000"/>
                <w:sz w:val="16"/>
                <w:szCs w:val="16"/>
              </w:rPr>
              <w:t>（十八）负责局机关和所属单位安全监管、信访稳定、扶贫工作。</w:t>
            </w:r>
            <w:r>
              <w:rPr>
                <w:rFonts w:cs="宋体"/>
                <w:color w:val="000000"/>
                <w:sz w:val="16"/>
                <w:szCs w:val="16"/>
              </w:rPr>
              <w:br w:type="textWrapping"/>
            </w:r>
            <w:r>
              <w:rPr>
                <w:rFonts w:cs="宋体"/>
                <w:color w:val="000000"/>
                <w:sz w:val="16"/>
                <w:szCs w:val="16"/>
              </w:rPr>
              <w:t>（十九）完成县委、县政府交办的其他任务。</w:t>
            </w:r>
            <w:r>
              <w:rPr>
                <w:rFonts w:cs="宋体"/>
                <w:color w:val="000000"/>
                <w:sz w:val="16"/>
                <w:szCs w:val="16"/>
              </w:rPr>
              <w:br w:type="textWrapping"/>
            </w:r>
          </w:p>
        </w:tc>
      </w:tr>
      <w:tr>
        <w:tblPrEx>
          <w:tblCellMar>
            <w:top w:w="0" w:type="dxa"/>
            <w:left w:w="108" w:type="dxa"/>
            <w:bottom w:w="0" w:type="dxa"/>
            <w:right w:w="108" w:type="dxa"/>
          </w:tblCellMar>
        </w:tblPrEx>
        <w:trPr>
          <w:trHeight w:val="600" w:hRule="atLeast"/>
          <w:jc w:val="center"/>
        </w:trPr>
        <w:tc>
          <w:tcPr>
            <w:tcW w:w="10779" w:type="dxa"/>
            <w:gridSpan w:val="12"/>
            <w:tcBorders>
              <w:top w:val="single" w:color="auto" w:sz="4" w:space="0"/>
              <w:left w:val="single" w:color="auto" w:sz="4" w:space="0"/>
              <w:bottom w:val="single" w:color="auto" w:sz="4" w:space="0"/>
              <w:right w:val="single" w:color="auto" w:sz="4" w:space="0"/>
            </w:tcBorders>
            <w:noWrap/>
            <w:vAlign w:val="center"/>
          </w:tcPr>
          <w:p>
            <w:pPr>
              <w:jc w:val="center"/>
              <w:rPr>
                <w:rFonts w:hint="default" w:ascii="微软雅黑" w:hAnsi="微软雅黑" w:eastAsia="微软雅黑" w:cs="宋体"/>
                <w:b/>
                <w:bCs/>
                <w:color w:val="808080"/>
                <w:sz w:val="28"/>
                <w:szCs w:val="28"/>
              </w:rPr>
            </w:pPr>
            <w:r>
              <w:rPr>
                <w:rFonts w:ascii="微软雅黑" w:hAnsi="微软雅黑" w:eastAsia="微软雅黑" w:cs="宋体"/>
                <w:b/>
                <w:bCs/>
                <w:color w:val="808080"/>
                <w:szCs w:val="28"/>
              </w:rPr>
              <w:t>绩效指标</w:t>
            </w:r>
          </w:p>
        </w:tc>
      </w:tr>
      <w:tr>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pPr>
              <w:jc w:val="center"/>
              <w:rPr>
                <w:rFonts w:hint="default" w:cs="宋体"/>
                <w:b/>
                <w:bCs/>
                <w:color w:val="000000"/>
                <w:sz w:val="16"/>
              </w:rPr>
            </w:pPr>
            <w:r>
              <w:rPr>
                <w:rFonts w:cs="宋体"/>
                <w:b/>
                <w:bCs/>
                <w:color w:val="000000"/>
                <w:sz w:val="16"/>
              </w:rPr>
              <w:t>指标</w:t>
            </w:r>
          </w:p>
          <w:p>
            <w:pPr>
              <w:jc w:val="center"/>
              <w:rPr>
                <w:rFonts w:hint="default" w:cs="宋体"/>
                <w:b/>
                <w:bCs/>
                <w:color w:val="000000"/>
                <w:sz w:val="16"/>
              </w:rPr>
            </w:pPr>
            <w:r>
              <w:rPr>
                <w:rFonts w:cs="宋体"/>
                <w:b/>
                <w:bCs/>
                <w:color w:val="000000"/>
                <w:sz w:val="16"/>
              </w:rPr>
              <w:t>名称</w:t>
            </w:r>
          </w:p>
        </w:tc>
        <w:tc>
          <w:tcPr>
            <w:tcW w:w="567" w:type="dxa"/>
            <w:tcBorders>
              <w:top w:val="nil"/>
              <w:left w:val="nil"/>
              <w:bottom w:val="single" w:color="auto" w:sz="4" w:space="0"/>
              <w:right w:val="single" w:color="auto" w:sz="4" w:space="0"/>
            </w:tcBorders>
            <w:noWrap/>
            <w:vAlign w:val="center"/>
          </w:tcPr>
          <w:p>
            <w:pPr>
              <w:jc w:val="center"/>
              <w:rPr>
                <w:rFonts w:hint="default" w:cs="宋体"/>
                <w:b/>
                <w:bCs/>
                <w:color w:val="000000"/>
                <w:sz w:val="16"/>
              </w:rPr>
            </w:pPr>
            <w:r>
              <w:rPr>
                <w:rFonts w:cs="宋体"/>
                <w:b/>
                <w:bCs/>
                <w:color w:val="000000"/>
                <w:sz w:val="16"/>
              </w:rPr>
              <w:t>计量单位</w:t>
            </w:r>
          </w:p>
        </w:tc>
        <w:tc>
          <w:tcPr>
            <w:tcW w:w="850" w:type="dxa"/>
            <w:tcBorders>
              <w:top w:val="nil"/>
              <w:left w:val="nil"/>
              <w:bottom w:val="single" w:color="auto" w:sz="4" w:space="0"/>
              <w:right w:val="single" w:color="auto" w:sz="4" w:space="0"/>
            </w:tcBorders>
            <w:noWrap/>
            <w:vAlign w:val="center"/>
          </w:tcPr>
          <w:p>
            <w:pPr>
              <w:jc w:val="center"/>
              <w:rPr>
                <w:rFonts w:hint="default" w:cs="宋体"/>
                <w:b/>
                <w:bCs/>
                <w:color w:val="000000"/>
                <w:sz w:val="16"/>
              </w:rPr>
            </w:pPr>
            <w:r>
              <w:rPr>
                <w:rFonts w:cs="宋体"/>
                <w:b/>
                <w:bCs/>
                <w:color w:val="000000"/>
                <w:sz w:val="16"/>
              </w:rPr>
              <w:t>指标</w:t>
            </w:r>
          </w:p>
          <w:p>
            <w:pPr>
              <w:jc w:val="center"/>
              <w:rPr>
                <w:rFonts w:hint="default" w:cs="宋体"/>
                <w:b/>
                <w:bCs/>
                <w:color w:val="000000"/>
                <w:sz w:val="16"/>
              </w:rPr>
            </w:pPr>
            <w:r>
              <w:rPr>
                <w:rFonts w:cs="宋体"/>
                <w:b/>
                <w:bCs/>
                <w:color w:val="000000"/>
                <w:sz w:val="16"/>
              </w:rPr>
              <w:t>性质</w:t>
            </w:r>
          </w:p>
        </w:tc>
        <w:tc>
          <w:tcPr>
            <w:tcW w:w="992" w:type="dxa"/>
            <w:tcBorders>
              <w:top w:val="nil"/>
              <w:left w:val="nil"/>
              <w:bottom w:val="single" w:color="auto" w:sz="4" w:space="0"/>
              <w:right w:val="single" w:color="auto" w:sz="4" w:space="0"/>
            </w:tcBorders>
            <w:noWrap/>
            <w:vAlign w:val="center"/>
          </w:tcPr>
          <w:p>
            <w:pPr>
              <w:jc w:val="center"/>
              <w:rPr>
                <w:rFonts w:hint="default" w:cs="宋体"/>
                <w:b/>
                <w:bCs/>
                <w:color w:val="000000"/>
                <w:sz w:val="16"/>
              </w:rPr>
            </w:pPr>
            <w:r>
              <w:rPr>
                <w:rFonts w:cs="宋体"/>
                <w:b/>
                <w:bCs/>
                <w:color w:val="000000"/>
                <w:sz w:val="16"/>
              </w:rPr>
              <w:t>指标值</w:t>
            </w:r>
          </w:p>
        </w:tc>
        <w:tc>
          <w:tcPr>
            <w:tcW w:w="903" w:type="dxa"/>
            <w:tcBorders>
              <w:top w:val="nil"/>
              <w:left w:val="nil"/>
              <w:bottom w:val="single" w:color="auto" w:sz="4" w:space="0"/>
              <w:right w:val="single" w:color="auto" w:sz="4" w:space="0"/>
            </w:tcBorders>
            <w:noWrap/>
            <w:vAlign w:val="center"/>
          </w:tcPr>
          <w:p>
            <w:pPr>
              <w:jc w:val="center"/>
              <w:rPr>
                <w:rFonts w:hint="default" w:cs="宋体"/>
                <w:b/>
                <w:bCs/>
                <w:color w:val="000000"/>
                <w:sz w:val="16"/>
              </w:rPr>
            </w:pPr>
            <w:r>
              <w:rPr>
                <w:rFonts w:cs="宋体"/>
                <w:b/>
                <w:bCs/>
                <w:color w:val="000000"/>
                <w:sz w:val="16"/>
              </w:rPr>
              <w:t>全年完成值</w:t>
            </w:r>
          </w:p>
        </w:tc>
        <w:tc>
          <w:tcPr>
            <w:tcW w:w="753" w:type="dxa"/>
            <w:tcBorders>
              <w:top w:val="nil"/>
              <w:left w:val="nil"/>
              <w:bottom w:val="single" w:color="auto" w:sz="4" w:space="0"/>
              <w:right w:val="single" w:color="auto" w:sz="4" w:space="0"/>
            </w:tcBorders>
            <w:noWrap/>
            <w:vAlign w:val="center"/>
          </w:tcPr>
          <w:p>
            <w:pPr>
              <w:jc w:val="center"/>
              <w:rPr>
                <w:rFonts w:hint="default" w:cs="宋体"/>
                <w:b/>
                <w:bCs/>
                <w:color w:val="000000"/>
                <w:sz w:val="16"/>
              </w:rPr>
            </w:pPr>
            <w:r>
              <w:rPr>
                <w:rFonts w:cs="宋体"/>
                <w:b/>
                <w:bCs/>
                <w:color w:val="000000"/>
                <w:sz w:val="16"/>
              </w:rPr>
              <w:t>偏离度（%）</w:t>
            </w:r>
          </w:p>
        </w:tc>
        <w:tc>
          <w:tcPr>
            <w:tcW w:w="1043" w:type="dxa"/>
            <w:tcBorders>
              <w:top w:val="nil"/>
              <w:left w:val="nil"/>
              <w:bottom w:val="single" w:color="auto" w:sz="4" w:space="0"/>
              <w:right w:val="single" w:color="auto" w:sz="4" w:space="0"/>
            </w:tcBorders>
            <w:noWrap/>
            <w:vAlign w:val="center"/>
          </w:tcPr>
          <w:p>
            <w:pPr>
              <w:jc w:val="center"/>
              <w:rPr>
                <w:rFonts w:hint="default" w:cs="宋体"/>
                <w:b/>
                <w:bCs/>
                <w:color w:val="000000"/>
                <w:sz w:val="16"/>
              </w:rPr>
            </w:pPr>
            <w:r>
              <w:rPr>
                <w:rFonts w:cs="宋体"/>
                <w:b/>
                <w:bCs/>
                <w:color w:val="000000"/>
                <w:sz w:val="16"/>
              </w:rPr>
              <w:t>得分系数（%）</w:t>
            </w:r>
          </w:p>
        </w:tc>
        <w:tc>
          <w:tcPr>
            <w:tcW w:w="709" w:type="dxa"/>
            <w:tcBorders>
              <w:top w:val="nil"/>
              <w:left w:val="nil"/>
              <w:bottom w:val="single" w:color="auto" w:sz="4" w:space="0"/>
              <w:right w:val="single" w:color="auto" w:sz="4" w:space="0"/>
            </w:tcBorders>
            <w:noWrap/>
            <w:vAlign w:val="center"/>
          </w:tcPr>
          <w:p>
            <w:pPr>
              <w:jc w:val="center"/>
              <w:rPr>
                <w:rFonts w:hint="default" w:cs="宋体"/>
                <w:b/>
                <w:bCs/>
                <w:color w:val="000000"/>
                <w:sz w:val="16"/>
              </w:rPr>
            </w:pPr>
            <w:r>
              <w:rPr>
                <w:rFonts w:cs="宋体"/>
                <w:b/>
                <w:bCs/>
                <w:color w:val="000000"/>
                <w:sz w:val="16"/>
              </w:rPr>
              <w:t>指标</w:t>
            </w:r>
          </w:p>
          <w:p>
            <w:pPr>
              <w:jc w:val="center"/>
              <w:rPr>
                <w:rFonts w:hint="default" w:cs="宋体"/>
                <w:b/>
                <w:bCs/>
                <w:color w:val="000000"/>
                <w:sz w:val="16"/>
              </w:rPr>
            </w:pPr>
            <w:r>
              <w:rPr>
                <w:rFonts w:cs="宋体"/>
                <w:b/>
                <w:bCs/>
                <w:color w:val="000000"/>
                <w:sz w:val="16"/>
              </w:rPr>
              <w:t>权重</w:t>
            </w:r>
          </w:p>
        </w:tc>
        <w:tc>
          <w:tcPr>
            <w:tcW w:w="799" w:type="dxa"/>
            <w:tcBorders>
              <w:top w:val="nil"/>
              <w:left w:val="nil"/>
              <w:bottom w:val="single" w:color="auto" w:sz="4" w:space="0"/>
              <w:right w:val="single" w:color="auto" w:sz="4" w:space="0"/>
            </w:tcBorders>
            <w:noWrap/>
            <w:vAlign w:val="center"/>
          </w:tcPr>
          <w:p>
            <w:pPr>
              <w:jc w:val="center"/>
              <w:rPr>
                <w:rFonts w:hint="default" w:cs="宋体"/>
                <w:b/>
                <w:bCs/>
                <w:color w:val="000000"/>
                <w:sz w:val="16"/>
              </w:rPr>
            </w:pPr>
            <w:r>
              <w:rPr>
                <w:rFonts w:cs="宋体"/>
                <w:b/>
                <w:bCs/>
                <w:color w:val="000000"/>
                <w:sz w:val="16"/>
              </w:rPr>
              <w:t>指标</w:t>
            </w:r>
          </w:p>
          <w:p>
            <w:pPr>
              <w:jc w:val="center"/>
              <w:rPr>
                <w:rFonts w:hint="default" w:cs="宋体"/>
                <w:b/>
                <w:bCs/>
                <w:color w:val="000000"/>
                <w:sz w:val="16"/>
              </w:rPr>
            </w:pPr>
            <w:r>
              <w:rPr>
                <w:rFonts w:cs="宋体"/>
                <w:b/>
                <w:bCs/>
                <w:color w:val="000000"/>
                <w:sz w:val="16"/>
              </w:rPr>
              <w:t>得分</w:t>
            </w:r>
          </w:p>
        </w:tc>
        <w:tc>
          <w:tcPr>
            <w:tcW w:w="992" w:type="dxa"/>
            <w:tcBorders>
              <w:top w:val="nil"/>
              <w:left w:val="nil"/>
              <w:bottom w:val="single" w:color="auto" w:sz="4" w:space="0"/>
              <w:right w:val="single" w:color="auto" w:sz="4" w:space="0"/>
            </w:tcBorders>
            <w:noWrap/>
            <w:vAlign w:val="center"/>
          </w:tcPr>
          <w:p>
            <w:pPr>
              <w:jc w:val="center"/>
              <w:rPr>
                <w:rFonts w:hint="default" w:cs="宋体"/>
                <w:b/>
                <w:bCs/>
                <w:color w:val="000000"/>
                <w:sz w:val="16"/>
              </w:rPr>
            </w:pPr>
            <w:r>
              <w:rPr>
                <w:rFonts w:cs="宋体"/>
                <w:b/>
                <w:bCs/>
                <w:color w:val="000000"/>
                <w:sz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pPr>
              <w:jc w:val="center"/>
              <w:rPr>
                <w:rFonts w:hint="default" w:cs="宋体"/>
                <w:b/>
                <w:bCs/>
                <w:color w:val="000000"/>
                <w:sz w:val="16"/>
              </w:rPr>
            </w:pPr>
            <w:r>
              <w:rPr>
                <w:rFonts w:cs="宋体"/>
                <w:b/>
                <w:bCs/>
                <w:color w:val="000000"/>
                <w:sz w:val="16"/>
              </w:rPr>
              <w:t>说明</w:t>
            </w:r>
          </w:p>
        </w:tc>
      </w:tr>
      <w:tr>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pPr>
              <w:rPr>
                <w:rFonts w:hint="default" w:cs="宋体"/>
                <w:color w:val="000000"/>
                <w:sz w:val="16"/>
                <w:szCs w:val="16"/>
              </w:rPr>
            </w:pPr>
            <w:r>
              <w:rPr>
                <w:rFonts w:cs="宋体"/>
                <w:color w:val="000000"/>
                <w:sz w:val="16"/>
                <w:szCs w:val="16"/>
              </w:rPr>
              <w:t>定期检查特种设备重点场所覆盖率</w:t>
            </w:r>
          </w:p>
        </w:tc>
        <w:tc>
          <w:tcPr>
            <w:tcW w:w="567" w:type="dxa"/>
            <w:tcBorders>
              <w:top w:val="nil"/>
              <w:left w:val="nil"/>
              <w:bottom w:val="single" w:color="auto" w:sz="4" w:space="0"/>
              <w:right w:val="single" w:color="auto" w:sz="4" w:space="0"/>
            </w:tcBorders>
            <w:noWrap/>
            <w:vAlign w:val="center"/>
          </w:tcPr>
          <w:p>
            <w:pPr>
              <w:rPr>
                <w:rFonts w:hint="default" w:cs="宋体"/>
                <w:color w:val="000000"/>
                <w:sz w:val="16"/>
                <w:szCs w:val="16"/>
              </w:rPr>
            </w:pPr>
            <w:r>
              <w:rPr>
                <w:rFonts w:cs="宋体"/>
                <w:color w:val="000000"/>
                <w:sz w:val="16"/>
                <w:szCs w:val="16"/>
              </w:rPr>
              <w:t>%</w:t>
            </w:r>
          </w:p>
        </w:tc>
        <w:tc>
          <w:tcPr>
            <w:tcW w:w="850" w:type="dxa"/>
            <w:tcBorders>
              <w:top w:val="nil"/>
              <w:left w:val="nil"/>
              <w:bottom w:val="single" w:color="auto" w:sz="4" w:space="0"/>
              <w:right w:val="single" w:color="auto" w:sz="4" w:space="0"/>
            </w:tcBorders>
            <w:noWrap/>
            <w:vAlign w:val="center"/>
          </w:tcPr>
          <w:p>
            <w:pPr>
              <w:rPr>
                <w:rFonts w:hint="default" w:cs="宋体"/>
                <w:color w:val="000000"/>
                <w:sz w:val="16"/>
                <w:szCs w:val="16"/>
              </w:rPr>
            </w:pPr>
            <w:r>
              <w:rPr>
                <w:rFonts w:cs="宋体"/>
                <w:color w:val="000000"/>
                <w:sz w:val="16"/>
                <w:szCs w:val="16"/>
              </w:rPr>
              <w:t>≥</w:t>
            </w:r>
          </w:p>
        </w:tc>
        <w:tc>
          <w:tcPr>
            <w:tcW w:w="992" w:type="dxa"/>
            <w:tcBorders>
              <w:top w:val="nil"/>
              <w:left w:val="nil"/>
              <w:bottom w:val="single" w:color="auto" w:sz="4" w:space="0"/>
              <w:right w:val="single" w:color="auto" w:sz="4" w:space="0"/>
            </w:tcBorders>
            <w:noWrap/>
            <w:vAlign w:val="center"/>
          </w:tcPr>
          <w:p>
            <w:pPr>
              <w:jc w:val="right"/>
              <w:rPr>
                <w:rFonts w:hint="default" w:cs="宋体"/>
                <w:color w:val="000000"/>
                <w:sz w:val="16"/>
                <w:szCs w:val="16"/>
              </w:rPr>
            </w:pPr>
            <w:r>
              <w:rPr>
                <w:rFonts w:cs="宋体"/>
                <w:color w:val="000000"/>
                <w:sz w:val="16"/>
                <w:szCs w:val="16"/>
              </w:rPr>
              <w:t>90</w:t>
            </w:r>
          </w:p>
        </w:tc>
        <w:tc>
          <w:tcPr>
            <w:tcW w:w="903" w:type="dxa"/>
            <w:tcBorders>
              <w:top w:val="nil"/>
              <w:left w:val="nil"/>
              <w:bottom w:val="single" w:color="auto" w:sz="4" w:space="0"/>
              <w:right w:val="single" w:color="auto" w:sz="4" w:space="0"/>
            </w:tcBorders>
            <w:noWrap/>
            <w:vAlign w:val="center"/>
          </w:tcPr>
          <w:p>
            <w:pPr>
              <w:jc w:val="right"/>
              <w:rPr>
                <w:rFonts w:hint="default" w:cs="宋体"/>
                <w:color w:val="000000"/>
                <w:sz w:val="16"/>
                <w:szCs w:val="16"/>
              </w:rPr>
            </w:pPr>
            <w:r>
              <w:rPr>
                <w:rFonts w:cs="宋体"/>
                <w:color w:val="000000"/>
                <w:sz w:val="16"/>
                <w:szCs w:val="16"/>
              </w:rPr>
              <w:t>90</w:t>
            </w:r>
          </w:p>
        </w:tc>
        <w:tc>
          <w:tcPr>
            <w:tcW w:w="753" w:type="dxa"/>
            <w:tcBorders>
              <w:top w:val="nil"/>
              <w:left w:val="nil"/>
              <w:bottom w:val="single" w:color="auto" w:sz="4" w:space="0"/>
              <w:right w:val="single" w:color="auto" w:sz="4" w:space="0"/>
            </w:tcBorders>
            <w:noWrap/>
            <w:vAlign w:val="center"/>
          </w:tcPr>
          <w:p>
            <w:pPr>
              <w:jc w:val="right"/>
              <w:rPr>
                <w:rFonts w:hint="default" w:cs="宋体"/>
                <w:color w:val="000000"/>
                <w:sz w:val="16"/>
                <w:szCs w:val="16"/>
              </w:rPr>
            </w:pPr>
            <w:r>
              <w:rPr>
                <w:rFonts w:cs="宋体"/>
                <w:color w:val="000000"/>
                <w:sz w:val="16"/>
                <w:szCs w:val="16"/>
              </w:rPr>
              <w:t>0</w:t>
            </w:r>
          </w:p>
        </w:tc>
        <w:tc>
          <w:tcPr>
            <w:tcW w:w="1043" w:type="dxa"/>
            <w:tcBorders>
              <w:top w:val="nil"/>
              <w:left w:val="nil"/>
              <w:bottom w:val="single" w:color="auto" w:sz="4" w:space="0"/>
              <w:right w:val="single" w:color="auto" w:sz="4" w:space="0"/>
            </w:tcBorders>
            <w:noWrap/>
            <w:vAlign w:val="center"/>
          </w:tcPr>
          <w:p>
            <w:pPr>
              <w:jc w:val="right"/>
              <w:rPr>
                <w:rFonts w:hint="default" w:cs="宋体"/>
                <w:color w:val="000000"/>
                <w:sz w:val="16"/>
                <w:szCs w:val="16"/>
              </w:rPr>
            </w:pPr>
            <w:r>
              <w:rPr>
                <w:rFonts w:cs="宋体"/>
                <w:color w:val="000000"/>
                <w:sz w:val="16"/>
                <w:szCs w:val="16"/>
              </w:rPr>
              <w:t>100</w:t>
            </w:r>
          </w:p>
        </w:tc>
        <w:tc>
          <w:tcPr>
            <w:tcW w:w="709" w:type="dxa"/>
            <w:tcBorders>
              <w:top w:val="nil"/>
              <w:left w:val="nil"/>
              <w:bottom w:val="single" w:color="auto" w:sz="4" w:space="0"/>
              <w:right w:val="single" w:color="auto" w:sz="4" w:space="0"/>
            </w:tcBorders>
            <w:noWrap/>
            <w:vAlign w:val="center"/>
          </w:tcPr>
          <w:p>
            <w:pPr>
              <w:jc w:val="right"/>
              <w:rPr>
                <w:rFonts w:hint="default" w:cs="宋体"/>
                <w:color w:val="000000"/>
                <w:sz w:val="16"/>
                <w:szCs w:val="16"/>
              </w:rPr>
            </w:pPr>
            <w:r>
              <w:rPr>
                <w:rFonts w:cs="宋体"/>
                <w:color w:val="000000"/>
                <w:sz w:val="16"/>
                <w:szCs w:val="16"/>
              </w:rPr>
              <w:t>10</w:t>
            </w:r>
          </w:p>
        </w:tc>
        <w:tc>
          <w:tcPr>
            <w:tcW w:w="799" w:type="dxa"/>
            <w:tcBorders>
              <w:top w:val="nil"/>
              <w:left w:val="nil"/>
              <w:bottom w:val="single" w:color="auto" w:sz="4" w:space="0"/>
              <w:right w:val="single" w:color="auto" w:sz="4" w:space="0"/>
            </w:tcBorders>
            <w:noWrap/>
            <w:vAlign w:val="center"/>
          </w:tcPr>
          <w:p>
            <w:pPr>
              <w:jc w:val="right"/>
              <w:rPr>
                <w:rFonts w:hint="default" w:cs="宋体"/>
                <w:color w:val="000000"/>
                <w:sz w:val="16"/>
                <w:szCs w:val="16"/>
              </w:rPr>
            </w:pPr>
            <w:r>
              <w:rPr>
                <w:rFonts w:cs="宋体"/>
                <w:color w:val="000000"/>
                <w:sz w:val="16"/>
                <w:szCs w:val="16"/>
              </w:rPr>
              <w:t>10</w:t>
            </w:r>
          </w:p>
        </w:tc>
        <w:tc>
          <w:tcPr>
            <w:tcW w:w="992" w:type="dxa"/>
            <w:tcBorders>
              <w:top w:val="nil"/>
              <w:left w:val="nil"/>
              <w:bottom w:val="single" w:color="auto" w:sz="4" w:space="0"/>
              <w:right w:val="single" w:color="auto" w:sz="4" w:space="0"/>
            </w:tcBorders>
            <w:noWrap/>
            <w:vAlign w:val="center"/>
          </w:tcPr>
          <w:p>
            <w:pPr>
              <w:rPr>
                <w:rFonts w:hint="default" w:cs="宋体"/>
                <w:color w:val="000000"/>
                <w:sz w:val="16"/>
                <w:szCs w:val="16"/>
              </w:rPr>
            </w:pPr>
            <w:r>
              <w:rPr>
                <w:rFonts w:cs="宋体"/>
                <w:color w:val="000000"/>
                <w:sz w:val="16"/>
                <w:szCs w:val="16"/>
              </w:rPr>
              <w:t>是</w:t>
            </w:r>
          </w:p>
        </w:tc>
        <w:tc>
          <w:tcPr>
            <w:tcW w:w="1894" w:type="dxa"/>
            <w:gridSpan w:val="2"/>
            <w:tcBorders>
              <w:top w:val="single" w:color="auto" w:sz="4" w:space="0"/>
              <w:left w:val="nil"/>
              <w:bottom w:val="single" w:color="auto" w:sz="4" w:space="0"/>
              <w:right w:val="single" w:color="000000" w:sz="4" w:space="0"/>
            </w:tcBorders>
            <w:noWrap/>
            <w:vAlign w:val="center"/>
          </w:tcPr>
          <w:p>
            <w:pPr>
              <w:rPr>
                <w:rFonts w:hint="default" w:cs="宋体"/>
                <w:color w:val="000000"/>
                <w:sz w:val="16"/>
                <w:szCs w:val="16"/>
              </w:rPr>
            </w:pPr>
          </w:p>
        </w:tc>
      </w:tr>
      <w:tr>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pPr>
              <w:rPr>
                <w:rFonts w:hint="default" w:cs="宋体"/>
                <w:color w:val="000000"/>
                <w:sz w:val="16"/>
                <w:szCs w:val="16"/>
              </w:rPr>
            </w:pPr>
            <w:r>
              <w:rPr>
                <w:rFonts w:cs="宋体"/>
                <w:color w:val="000000"/>
                <w:sz w:val="16"/>
                <w:szCs w:val="16"/>
              </w:rPr>
              <w:t>两品一械抽检批次</w:t>
            </w:r>
          </w:p>
        </w:tc>
        <w:tc>
          <w:tcPr>
            <w:tcW w:w="567" w:type="dxa"/>
            <w:tcBorders>
              <w:top w:val="nil"/>
              <w:left w:val="nil"/>
              <w:bottom w:val="single" w:color="auto" w:sz="4" w:space="0"/>
              <w:right w:val="single" w:color="auto" w:sz="4" w:space="0"/>
            </w:tcBorders>
            <w:noWrap/>
            <w:vAlign w:val="center"/>
          </w:tcPr>
          <w:p>
            <w:pPr>
              <w:rPr>
                <w:rFonts w:hint="default" w:cs="宋体"/>
                <w:color w:val="000000"/>
                <w:sz w:val="16"/>
                <w:szCs w:val="16"/>
              </w:rPr>
            </w:pPr>
            <w:r>
              <w:rPr>
                <w:rFonts w:cs="宋体"/>
                <w:color w:val="000000"/>
                <w:sz w:val="16"/>
                <w:szCs w:val="16"/>
              </w:rPr>
              <w:t>批次</w:t>
            </w:r>
          </w:p>
        </w:tc>
        <w:tc>
          <w:tcPr>
            <w:tcW w:w="850" w:type="dxa"/>
            <w:tcBorders>
              <w:top w:val="nil"/>
              <w:left w:val="nil"/>
              <w:bottom w:val="single" w:color="auto" w:sz="4" w:space="0"/>
              <w:right w:val="single" w:color="auto" w:sz="4" w:space="0"/>
            </w:tcBorders>
            <w:noWrap/>
            <w:vAlign w:val="center"/>
          </w:tcPr>
          <w:p>
            <w:pPr>
              <w:rPr>
                <w:rFonts w:hint="default" w:cs="宋体"/>
                <w:color w:val="000000"/>
                <w:sz w:val="16"/>
                <w:szCs w:val="16"/>
              </w:rPr>
            </w:pPr>
            <w:r>
              <w:rPr>
                <w:rFonts w:cs="宋体"/>
                <w:color w:val="000000"/>
                <w:sz w:val="16"/>
                <w:szCs w:val="16"/>
              </w:rPr>
              <w:t>≥</w:t>
            </w:r>
          </w:p>
        </w:tc>
        <w:tc>
          <w:tcPr>
            <w:tcW w:w="992" w:type="dxa"/>
            <w:tcBorders>
              <w:top w:val="nil"/>
              <w:left w:val="nil"/>
              <w:bottom w:val="single" w:color="auto" w:sz="4" w:space="0"/>
              <w:right w:val="single" w:color="auto" w:sz="4" w:space="0"/>
            </w:tcBorders>
            <w:noWrap/>
            <w:vAlign w:val="center"/>
          </w:tcPr>
          <w:p>
            <w:pPr>
              <w:jc w:val="right"/>
              <w:rPr>
                <w:rFonts w:hint="default" w:cs="宋体"/>
                <w:color w:val="000000"/>
                <w:sz w:val="16"/>
                <w:szCs w:val="16"/>
              </w:rPr>
            </w:pPr>
            <w:r>
              <w:rPr>
                <w:rFonts w:cs="宋体"/>
                <w:color w:val="000000"/>
                <w:sz w:val="16"/>
                <w:szCs w:val="16"/>
              </w:rPr>
              <w:t>78</w:t>
            </w:r>
          </w:p>
        </w:tc>
        <w:tc>
          <w:tcPr>
            <w:tcW w:w="903" w:type="dxa"/>
            <w:tcBorders>
              <w:top w:val="nil"/>
              <w:left w:val="nil"/>
              <w:bottom w:val="single" w:color="auto" w:sz="4" w:space="0"/>
              <w:right w:val="single" w:color="auto" w:sz="4" w:space="0"/>
            </w:tcBorders>
            <w:noWrap/>
            <w:vAlign w:val="center"/>
          </w:tcPr>
          <w:p>
            <w:pPr>
              <w:jc w:val="right"/>
              <w:rPr>
                <w:rFonts w:hint="default" w:cs="宋体"/>
                <w:color w:val="000000"/>
                <w:sz w:val="16"/>
                <w:szCs w:val="16"/>
              </w:rPr>
            </w:pPr>
            <w:r>
              <w:rPr>
                <w:rFonts w:cs="宋体"/>
                <w:color w:val="000000"/>
                <w:sz w:val="16"/>
                <w:szCs w:val="16"/>
              </w:rPr>
              <w:t>78</w:t>
            </w:r>
          </w:p>
        </w:tc>
        <w:tc>
          <w:tcPr>
            <w:tcW w:w="753" w:type="dxa"/>
            <w:tcBorders>
              <w:top w:val="nil"/>
              <w:left w:val="nil"/>
              <w:bottom w:val="single" w:color="auto" w:sz="4" w:space="0"/>
              <w:right w:val="single" w:color="auto" w:sz="4" w:space="0"/>
            </w:tcBorders>
            <w:noWrap/>
            <w:vAlign w:val="center"/>
          </w:tcPr>
          <w:p>
            <w:pPr>
              <w:jc w:val="right"/>
              <w:rPr>
                <w:rFonts w:hint="default" w:cs="宋体"/>
                <w:color w:val="000000"/>
                <w:sz w:val="16"/>
                <w:szCs w:val="16"/>
              </w:rPr>
            </w:pPr>
            <w:r>
              <w:rPr>
                <w:rFonts w:cs="宋体"/>
                <w:color w:val="000000"/>
                <w:sz w:val="16"/>
                <w:szCs w:val="16"/>
              </w:rPr>
              <w:t>0</w:t>
            </w:r>
          </w:p>
        </w:tc>
        <w:tc>
          <w:tcPr>
            <w:tcW w:w="1043" w:type="dxa"/>
            <w:tcBorders>
              <w:top w:val="nil"/>
              <w:left w:val="nil"/>
              <w:bottom w:val="single" w:color="auto" w:sz="4" w:space="0"/>
              <w:right w:val="single" w:color="auto" w:sz="4" w:space="0"/>
            </w:tcBorders>
            <w:noWrap/>
            <w:vAlign w:val="center"/>
          </w:tcPr>
          <w:p>
            <w:pPr>
              <w:jc w:val="right"/>
              <w:rPr>
                <w:rFonts w:hint="default" w:cs="宋体"/>
                <w:color w:val="000000"/>
                <w:sz w:val="16"/>
                <w:szCs w:val="16"/>
              </w:rPr>
            </w:pPr>
            <w:r>
              <w:rPr>
                <w:rFonts w:cs="宋体"/>
                <w:color w:val="000000"/>
                <w:sz w:val="16"/>
                <w:szCs w:val="16"/>
              </w:rPr>
              <w:t>100</w:t>
            </w:r>
          </w:p>
        </w:tc>
        <w:tc>
          <w:tcPr>
            <w:tcW w:w="709" w:type="dxa"/>
            <w:tcBorders>
              <w:top w:val="nil"/>
              <w:left w:val="nil"/>
              <w:bottom w:val="single" w:color="auto" w:sz="4" w:space="0"/>
              <w:right w:val="single" w:color="auto" w:sz="4" w:space="0"/>
            </w:tcBorders>
            <w:noWrap/>
            <w:vAlign w:val="center"/>
          </w:tcPr>
          <w:p>
            <w:pPr>
              <w:jc w:val="right"/>
              <w:rPr>
                <w:rFonts w:hint="default" w:cs="宋体"/>
                <w:color w:val="000000"/>
                <w:sz w:val="16"/>
                <w:szCs w:val="16"/>
              </w:rPr>
            </w:pPr>
            <w:r>
              <w:rPr>
                <w:rFonts w:cs="宋体"/>
                <w:color w:val="000000"/>
                <w:sz w:val="16"/>
                <w:szCs w:val="16"/>
              </w:rPr>
              <w:t>20</w:t>
            </w:r>
          </w:p>
        </w:tc>
        <w:tc>
          <w:tcPr>
            <w:tcW w:w="799" w:type="dxa"/>
            <w:tcBorders>
              <w:top w:val="nil"/>
              <w:left w:val="nil"/>
              <w:bottom w:val="single" w:color="auto" w:sz="4" w:space="0"/>
              <w:right w:val="single" w:color="auto" w:sz="4" w:space="0"/>
            </w:tcBorders>
            <w:noWrap/>
            <w:vAlign w:val="center"/>
          </w:tcPr>
          <w:p>
            <w:pPr>
              <w:jc w:val="right"/>
              <w:rPr>
                <w:rFonts w:hint="default" w:cs="宋体"/>
                <w:color w:val="000000"/>
                <w:sz w:val="16"/>
                <w:szCs w:val="16"/>
              </w:rPr>
            </w:pPr>
            <w:r>
              <w:rPr>
                <w:rFonts w:cs="宋体"/>
                <w:color w:val="000000"/>
                <w:sz w:val="16"/>
                <w:szCs w:val="16"/>
              </w:rPr>
              <w:t>20</w:t>
            </w:r>
          </w:p>
        </w:tc>
        <w:tc>
          <w:tcPr>
            <w:tcW w:w="992" w:type="dxa"/>
            <w:tcBorders>
              <w:top w:val="nil"/>
              <w:left w:val="nil"/>
              <w:bottom w:val="single" w:color="auto" w:sz="4" w:space="0"/>
              <w:right w:val="single" w:color="auto" w:sz="4" w:space="0"/>
            </w:tcBorders>
            <w:noWrap/>
            <w:vAlign w:val="center"/>
          </w:tcPr>
          <w:p>
            <w:pPr>
              <w:rPr>
                <w:rFonts w:hint="default" w:cs="宋体"/>
                <w:color w:val="000000"/>
                <w:sz w:val="16"/>
                <w:szCs w:val="16"/>
              </w:rPr>
            </w:pPr>
            <w:r>
              <w:rPr>
                <w:rFonts w:cs="宋体"/>
                <w:color w:val="000000"/>
                <w:sz w:val="16"/>
                <w:szCs w:val="16"/>
              </w:rPr>
              <w:t>是</w:t>
            </w:r>
          </w:p>
        </w:tc>
        <w:tc>
          <w:tcPr>
            <w:tcW w:w="1894" w:type="dxa"/>
            <w:gridSpan w:val="2"/>
            <w:tcBorders>
              <w:top w:val="single" w:color="auto" w:sz="4" w:space="0"/>
              <w:left w:val="nil"/>
              <w:bottom w:val="single" w:color="auto" w:sz="4" w:space="0"/>
              <w:right w:val="single" w:color="000000" w:sz="4" w:space="0"/>
            </w:tcBorders>
            <w:noWrap/>
            <w:vAlign w:val="center"/>
          </w:tcPr>
          <w:p>
            <w:pPr>
              <w:rPr>
                <w:rFonts w:hint="default" w:cs="宋体"/>
                <w:color w:val="000000"/>
                <w:sz w:val="16"/>
                <w:szCs w:val="16"/>
              </w:rPr>
            </w:pPr>
          </w:p>
        </w:tc>
      </w:tr>
      <w:tr>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pPr>
              <w:rPr>
                <w:rFonts w:hint="default" w:cs="宋体"/>
                <w:color w:val="000000"/>
                <w:sz w:val="16"/>
                <w:szCs w:val="16"/>
              </w:rPr>
            </w:pPr>
            <w:r>
              <w:rPr>
                <w:rFonts w:cs="宋体"/>
                <w:color w:val="000000"/>
                <w:sz w:val="16"/>
                <w:szCs w:val="16"/>
              </w:rPr>
              <w:t>食品抽检批次</w:t>
            </w:r>
          </w:p>
        </w:tc>
        <w:tc>
          <w:tcPr>
            <w:tcW w:w="567" w:type="dxa"/>
            <w:tcBorders>
              <w:top w:val="nil"/>
              <w:left w:val="nil"/>
              <w:bottom w:val="single" w:color="auto" w:sz="4" w:space="0"/>
              <w:right w:val="single" w:color="auto" w:sz="4" w:space="0"/>
            </w:tcBorders>
            <w:noWrap/>
            <w:vAlign w:val="center"/>
          </w:tcPr>
          <w:p>
            <w:pPr>
              <w:rPr>
                <w:rFonts w:hint="default" w:cs="宋体"/>
                <w:color w:val="000000"/>
                <w:sz w:val="16"/>
                <w:szCs w:val="16"/>
              </w:rPr>
            </w:pPr>
            <w:r>
              <w:rPr>
                <w:rFonts w:cs="宋体"/>
                <w:color w:val="000000"/>
                <w:sz w:val="16"/>
                <w:szCs w:val="16"/>
              </w:rPr>
              <w:t>批次</w:t>
            </w:r>
          </w:p>
        </w:tc>
        <w:tc>
          <w:tcPr>
            <w:tcW w:w="850" w:type="dxa"/>
            <w:tcBorders>
              <w:top w:val="nil"/>
              <w:left w:val="nil"/>
              <w:bottom w:val="single" w:color="auto" w:sz="4" w:space="0"/>
              <w:right w:val="single" w:color="auto" w:sz="4" w:space="0"/>
            </w:tcBorders>
            <w:noWrap/>
            <w:vAlign w:val="center"/>
          </w:tcPr>
          <w:p>
            <w:pPr>
              <w:rPr>
                <w:rFonts w:hint="default" w:cs="宋体"/>
                <w:color w:val="000000"/>
                <w:sz w:val="16"/>
                <w:szCs w:val="16"/>
              </w:rPr>
            </w:pPr>
            <w:r>
              <w:rPr>
                <w:rFonts w:cs="宋体"/>
                <w:color w:val="000000"/>
                <w:sz w:val="16"/>
                <w:szCs w:val="16"/>
              </w:rPr>
              <w:t>≥</w:t>
            </w:r>
          </w:p>
        </w:tc>
        <w:tc>
          <w:tcPr>
            <w:tcW w:w="992" w:type="dxa"/>
            <w:tcBorders>
              <w:top w:val="nil"/>
              <w:left w:val="nil"/>
              <w:bottom w:val="single" w:color="auto" w:sz="4" w:space="0"/>
              <w:right w:val="single" w:color="auto" w:sz="4" w:space="0"/>
            </w:tcBorders>
            <w:noWrap/>
            <w:vAlign w:val="center"/>
          </w:tcPr>
          <w:p>
            <w:pPr>
              <w:jc w:val="right"/>
              <w:rPr>
                <w:rFonts w:hint="default" w:cs="宋体"/>
                <w:color w:val="000000"/>
                <w:sz w:val="16"/>
                <w:szCs w:val="16"/>
              </w:rPr>
            </w:pPr>
            <w:r>
              <w:rPr>
                <w:rFonts w:cs="宋体"/>
                <w:color w:val="000000"/>
                <w:sz w:val="16"/>
                <w:szCs w:val="16"/>
              </w:rPr>
              <w:t>978</w:t>
            </w:r>
          </w:p>
        </w:tc>
        <w:tc>
          <w:tcPr>
            <w:tcW w:w="903" w:type="dxa"/>
            <w:tcBorders>
              <w:top w:val="nil"/>
              <w:left w:val="nil"/>
              <w:bottom w:val="single" w:color="auto" w:sz="4" w:space="0"/>
              <w:right w:val="single" w:color="auto" w:sz="4" w:space="0"/>
            </w:tcBorders>
            <w:noWrap/>
            <w:vAlign w:val="center"/>
          </w:tcPr>
          <w:p>
            <w:pPr>
              <w:jc w:val="right"/>
              <w:rPr>
                <w:rFonts w:hint="default" w:cs="宋体"/>
                <w:color w:val="000000"/>
                <w:sz w:val="16"/>
                <w:szCs w:val="16"/>
              </w:rPr>
            </w:pPr>
            <w:r>
              <w:rPr>
                <w:rFonts w:cs="宋体"/>
                <w:color w:val="000000"/>
                <w:sz w:val="16"/>
                <w:szCs w:val="16"/>
              </w:rPr>
              <w:t>924</w:t>
            </w:r>
          </w:p>
        </w:tc>
        <w:tc>
          <w:tcPr>
            <w:tcW w:w="753" w:type="dxa"/>
            <w:tcBorders>
              <w:top w:val="nil"/>
              <w:left w:val="nil"/>
              <w:bottom w:val="single" w:color="auto" w:sz="4" w:space="0"/>
              <w:right w:val="single" w:color="auto" w:sz="4" w:space="0"/>
            </w:tcBorders>
            <w:noWrap/>
            <w:vAlign w:val="center"/>
          </w:tcPr>
          <w:p>
            <w:pPr>
              <w:jc w:val="right"/>
              <w:rPr>
                <w:rFonts w:hint="default" w:cs="宋体"/>
                <w:color w:val="000000"/>
                <w:sz w:val="16"/>
                <w:szCs w:val="16"/>
              </w:rPr>
            </w:pPr>
            <w:r>
              <w:rPr>
                <w:rFonts w:cs="宋体"/>
                <w:color w:val="000000"/>
                <w:sz w:val="16"/>
                <w:szCs w:val="16"/>
              </w:rPr>
              <w:t>5.52</w:t>
            </w:r>
          </w:p>
        </w:tc>
        <w:tc>
          <w:tcPr>
            <w:tcW w:w="1043" w:type="dxa"/>
            <w:tcBorders>
              <w:top w:val="nil"/>
              <w:left w:val="nil"/>
              <w:bottom w:val="single" w:color="auto" w:sz="4" w:space="0"/>
              <w:right w:val="single" w:color="auto" w:sz="4" w:space="0"/>
            </w:tcBorders>
            <w:noWrap/>
            <w:vAlign w:val="center"/>
          </w:tcPr>
          <w:p>
            <w:pPr>
              <w:jc w:val="right"/>
              <w:rPr>
                <w:rFonts w:hint="default" w:cs="宋体"/>
                <w:color w:val="000000"/>
                <w:sz w:val="16"/>
                <w:szCs w:val="16"/>
              </w:rPr>
            </w:pPr>
            <w:r>
              <w:rPr>
                <w:rFonts w:cs="宋体"/>
                <w:color w:val="000000"/>
                <w:sz w:val="16"/>
                <w:szCs w:val="16"/>
              </w:rPr>
              <w:t>44.8</w:t>
            </w:r>
          </w:p>
        </w:tc>
        <w:tc>
          <w:tcPr>
            <w:tcW w:w="709" w:type="dxa"/>
            <w:tcBorders>
              <w:top w:val="nil"/>
              <w:left w:val="nil"/>
              <w:bottom w:val="single" w:color="auto" w:sz="4" w:space="0"/>
              <w:right w:val="single" w:color="auto" w:sz="4" w:space="0"/>
            </w:tcBorders>
            <w:noWrap/>
            <w:vAlign w:val="center"/>
          </w:tcPr>
          <w:p>
            <w:pPr>
              <w:jc w:val="right"/>
              <w:rPr>
                <w:rFonts w:hint="default" w:cs="宋体"/>
                <w:color w:val="000000"/>
                <w:sz w:val="16"/>
                <w:szCs w:val="16"/>
              </w:rPr>
            </w:pPr>
            <w:r>
              <w:rPr>
                <w:rFonts w:cs="宋体"/>
                <w:color w:val="000000"/>
                <w:sz w:val="16"/>
                <w:szCs w:val="16"/>
              </w:rPr>
              <w:t>20</w:t>
            </w:r>
          </w:p>
        </w:tc>
        <w:tc>
          <w:tcPr>
            <w:tcW w:w="799" w:type="dxa"/>
            <w:tcBorders>
              <w:top w:val="nil"/>
              <w:left w:val="nil"/>
              <w:bottom w:val="single" w:color="auto" w:sz="4" w:space="0"/>
              <w:right w:val="single" w:color="auto" w:sz="4" w:space="0"/>
            </w:tcBorders>
            <w:noWrap/>
            <w:vAlign w:val="center"/>
          </w:tcPr>
          <w:p>
            <w:pPr>
              <w:jc w:val="right"/>
              <w:rPr>
                <w:rFonts w:hint="default" w:cs="宋体"/>
                <w:color w:val="000000"/>
                <w:sz w:val="16"/>
                <w:szCs w:val="16"/>
              </w:rPr>
            </w:pPr>
            <w:r>
              <w:rPr>
                <w:rFonts w:cs="宋体"/>
                <w:color w:val="000000"/>
                <w:sz w:val="16"/>
                <w:szCs w:val="16"/>
              </w:rPr>
              <w:t>8.96</w:t>
            </w:r>
          </w:p>
        </w:tc>
        <w:tc>
          <w:tcPr>
            <w:tcW w:w="992" w:type="dxa"/>
            <w:tcBorders>
              <w:top w:val="nil"/>
              <w:left w:val="nil"/>
              <w:bottom w:val="single" w:color="auto" w:sz="4" w:space="0"/>
              <w:right w:val="single" w:color="auto" w:sz="4" w:space="0"/>
            </w:tcBorders>
            <w:noWrap/>
            <w:vAlign w:val="center"/>
          </w:tcPr>
          <w:p>
            <w:pPr>
              <w:rPr>
                <w:rFonts w:hint="default" w:cs="宋体"/>
                <w:color w:val="000000"/>
                <w:sz w:val="16"/>
                <w:szCs w:val="16"/>
              </w:rPr>
            </w:pPr>
            <w:r>
              <w:rPr>
                <w:rFonts w:cs="宋体"/>
                <w:color w:val="000000"/>
                <w:sz w:val="16"/>
                <w:szCs w:val="16"/>
              </w:rPr>
              <w:t>是</w:t>
            </w:r>
          </w:p>
        </w:tc>
        <w:tc>
          <w:tcPr>
            <w:tcW w:w="1894" w:type="dxa"/>
            <w:gridSpan w:val="2"/>
            <w:tcBorders>
              <w:top w:val="single" w:color="auto" w:sz="4" w:space="0"/>
              <w:left w:val="nil"/>
              <w:bottom w:val="single" w:color="auto" w:sz="4" w:space="0"/>
              <w:right w:val="single" w:color="000000" w:sz="4" w:space="0"/>
            </w:tcBorders>
            <w:noWrap/>
            <w:vAlign w:val="center"/>
          </w:tcPr>
          <w:p>
            <w:pPr>
              <w:rPr>
                <w:rFonts w:hint="default" w:cs="宋体"/>
                <w:color w:val="000000"/>
                <w:sz w:val="16"/>
                <w:szCs w:val="16"/>
              </w:rPr>
            </w:pPr>
          </w:p>
        </w:tc>
      </w:tr>
      <w:tr>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pPr>
              <w:rPr>
                <w:rFonts w:hint="default" w:cs="宋体"/>
                <w:color w:val="000000"/>
                <w:sz w:val="16"/>
                <w:szCs w:val="16"/>
              </w:rPr>
            </w:pPr>
            <w:r>
              <w:rPr>
                <w:rFonts w:cs="宋体"/>
                <w:color w:val="000000"/>
                <w:sz w:val="16"/>
                <w:szCs w:val="16"/>
              </w:rPr>
              <w:t>食品检查企业家次</w:t>
            </w:r>
          </w:p>
        </w:tc>
        <w:tc>
          <w:tcPr>
            <w:tcW w:w="567" w:type="dxa"/>
            <w:tcBorders>
              <w:top w:val="nil"/>
              <w:left w:val="nil"/>
              <w:bottom w:val="single" w:color="auto" w:sz="4" w:space="0"/>
              <w:right w:val="single" w:color="auto" w:sz="4" w:space="0"/>
            </w:tcBorders>
            <w:noWrap/>
            <w:vAlign w:val="center"/>
          </w:tcPr>
          <w:p>
            <w:pPr>
              <w:rPr>
                <w:rFonts w:hint="default" w:cs="宋体"/>
                <w:color w:val="000000"/>
                <w:sz w:val="16"/>
                <w:szCs w:val="16"/>
              </w:rPr>
            </w:pPr>
            <w:r>
              <w:rPr>
                <w:rFonts w:cs="宋体"/>
                <w:color w:val="000000"/>
                <w:sz w:val="16"/>
                <w:szCs w:val="16"/>
              </w:rPr>
              <w:t>家</w:t>
            </w:r>
          </w:p>
        </w:tc>
        <w:tc>
          <w:tcPr>
            <w:tcW w:w="850" w:type="dxa"/>
            <w:tcBorders>
              <w:top w:val="nil"/>
              <w:left w:val="nil"/>
              <w:bottom w:val="single" w:color="auto" w:sz="4" w:space="0"/>
              <w:right w:val="single" w:color="auto" w:sz="4" w:space="0"/>
            </w:tcBorders>
            <w:noWrap/>
            <w:vAlign w:val="center"/>
          </w:tcPr>
          <w:p>
            <w:pPr>
              <w:rPr>
                <w:rFonts w:hint="default" w:cs="宋体"/>
                <w:color w:val="000000"/>
                <w:sz w:val="16"/>
                <w:szCs w:val="16"/>
              </w:rPr>
            </w:pPr>
            <w:r>
              <w:rPr>
                <w:rFonts w:cs="宋体"/>
                <w:color w:val="000000"/>
                <w:sz w:val="16"/>
                <w:szCs w:val="16"/>
              </w:rPr>
              <w:t>≥</w:t>
            </w:r>
          </w:p>
        </w:tc>
        <w:tc>
          <w:tcPr>
            <w:tcW w:w="992" w:type="dxa"/>
            <w:tcBorders>
              <w:top w:val="nil"/>
              <w:left w:val="nil"/>
              <w:bottom w:val="single" w:color="auto" w:sz="4" w:space="0"/>
              <w:right w:val="single" w:color="auto" w:sz="4" w:space="0"/>
            </w:tcBorders>
            <w:noWrap/>
            <w:vAlign w:val="center"/>
          </w:tcPr>
          <w:p>
            <w:pPr>
              <w:jc w:val="right"/>
              <w:rPr>
                <w:rFonts w:hint="default" w:cs="宋体"/>
                <w:color w:val="000000"/>
                <w:sz w:val="16"/>
                <w:szCs w:val="16"/>
              </w:rPr>
            </w:pPr>
            <w:r>
              <w:rPr>
                <w:rFonts w:cs="宋体"/>
                <w:color w:val="000000"/>
                <w:sz w:val="16"/>
                <w:szCs w:val="16"/>
              </w:rPr>
              <w:t>4500</w:t>
            </w:r>
          </w:p>
        </w:tc>
        <w:tc>
          <w:tcPr>
            <w:tcW w:w="903" w:type="dxa"/>
            <w:tcBorders>
              <w:top w:val="nil"/>
              <w:left w:val="nil"/>
              <w:bottom w:val="single" w:color="auto" w:sz="4" w:space="0"/>
              <w:right w:val="single" w:color="auto" w:sz="4" w:space="0"/>
            </w:tcBorders>
            <w:noWrap/>
            <w:vAlign w:val="center"/>
          </w:tcPr>
          <w:p>
            <w:pPr>
              <w:jc w:val="right"/>
              <w:rPr>
                <w:rFonts w:hint="default" w:cs="宋体"/>
                <w:color w:val="000000"/>
                <w:sz w:val="16"/>
                <w:szCs w:val="16"/>
              </w:rPr>
            </w:pPr>
            <w:r>
              <w:rPr>
                <w:rFonts w:cs="宋体"/>
                <w:color w:val="000000"/>
                <w:sz w:val="16"/>
                <w:szCs w:val="16"/>
              </w:rPr>
              <w:t>5446</w:t>
            </w:r>
          </w:p>
        </w:tc>
        <w:tc>
          <w:tcPr>
            <w:tcW w:w="753" w:type="dxa"/>
            <w:tcBorders>
              <w:top w:val="nil"/>
              <w:left w:val="nil"/>
              <w:bottom w:val="single" w:color="auto" w:sz="4" w:space="0"/>
              <w:right w:val="single" w:color="auto" w:sz="4" w:space="0"/>
            </w:tcBorders>
            <w:noWrap/>
            <w:vAlign w:val="center"/>
          </w:tcPr>
          <w:p>
            <w:pPr>
              <w:jc w:val="right"/>
              <w:rPr>
                <w:rFonts w:hint="default" w:cs="宋体"/>
                <w:color w:val="000000"/>
                <w:sz w:val="16"/>
                <w:szCs w:val="16"/>
              </w:rPr>
            </w:pPr>
            <w:r>
              <w:rPr>
                <w:rFonts w:cs="宋体"/>
                <w:color w:val="000000"/>
                <w:sz w:val="16"/>
                <w:szCs w:val="16"/>
              </w:rPr>
              <w:t>21.02</w:t>
            </w:r>
          </w:p>
        </w:tc>
        <w:tc>
          <w:tcPr>
            <w:tcW w:w="1043" w:type="dxa"/>
            <w:tcBorders>
              <w:top w:val="nil"/>
              <w:left w:val="nil"/>
              <w:bottom w:val="single" w:color="auto" w:sz="4" w:space="0"/>
              <w:right w:val="single" w:color="auto" w:sz="4" w:space="0"/>
            </w:tcBorders>
            <w:noWrap/>
            <w:vAlign w:val="center"/>
          </w:tcPr>
          <w:p>
            <w:pPr>
              <w:jc w:val="right"/>
              <w:rPr>
                <w:rFonts w:hint="default" w:cs="宋体"/>
                <w:color w:val="000000"/>
                <w:sz w:val="16"/>
                <w:szCs w:val="16"/>
              </w:rPr>
            </w:pPr>
            <w:r>
              <w:rPr>
                <w:rFonts w:cs="宋体"/>
                <w:color w:val="000000"/>
                <w:sz w:val="16"/>
                <w:szCs w:val="16"/>
              </w:rPr>
              <w:t>100</w:t>
            </w:r>
          </w:p>
        </w:tc>
        <w:tc>
          <w:tcPr>
            <w:tcW w:w="709" w:type="dxa"/>
            <w:tcBorders>
              <w:top w:val="nil"/>
              <w:left w:val="nil"/>
              <w:bottom w:val="single" w:color="auto" w:sz="4" w:space="0"/>
              <w:right w:val="single" w:color="auto" w:sz="4" w:space="0"/>
            </w:tcBorders>
            <w:noWrap/>
            <w:vAlign w:val="center"/>
          </w:tcPr>
          <w:p>
            <w:pPr>
              <w:jc w:val="right"/>
              <w:rPr>
                <w:rFonts w:hint="default" w:cs="宋体"/>
                <w:color w:val="000000"/>
                <w:sz w:val="16"/>
                <w:szCs w:val="16"/>
              </w:rPr>
            </w:pPr>
            <w:r>
              <w:rPr>
                <w:rFonts w:cs="宋体"/>
                <w:color w:val="000000"/>
                <w:sz w:val="16"/>
                <w:szCs w:val="16"/>
              </w:rPr>
              <w:t>10</w:t>
            </w:r>
          </w:p>
        </w:tc>
        <w:tc>
          <w:tcPr>
            <w:tcW w:w="799" w:type="dxa"/>
            <w:tcBorders>
              <w:top w:val="nil"/>
              <w:left w:val="nil"/>
              <w:bottom w:val="single" w:color="auto" w:sz="4" w:space="0"/>
              <w:right w:val="single" w:color="auto" w:sz="4" w:space="0"/>
            </w:tcBorders>
            <w:noWrap/>
            <w:vAlign w:val="center"/>
          </w:tcPr>
          <w:p>
            <w:pPr>
              <w:jc w:val="right"/>
              <w:rPr>
                <w:rFonts w:hint="default" w:cs="宋体"/>
                <w:color w:val="000000"/>
                <w:sz w:val="16"/>
                <w:szCs w:val="16"/>
              </w:rPr>
            </w:pPr>
            <w:r>
              <w:rPr>
                <w:rFonts w:cs="宋体"/>
                <w:color w:val="000000"/>
                <w:sz w:val="16"/>
                <w:szCs w:val="16"/>
              </w:rPr>
              <w:t>10</w:t>
            </w:r>
          </w:p>
        </w:tc>
        <w:tc>
          <w:tcPr>
            <w:tcW w:w="992" w:type="dxa"/>
            <w:tcBorders>
              <w:top w:val="nil"/>
              <w:left w:val="nil"/>
              <w:bottom w:val="single" w:color="auto" w:sz="4" w:space="0"/>
              <w:right w:val="single" w:color="auto" w:sz="4" w:space="0"/>
            </w:tcBorders>
            <w:noWrap/>
            <w:vAlign w:val="center"/>
          </w:tcPr>
          <w:p>
            <w:pPr>
              <w:rPr>
                <w:rFonts w:hint="default" w:cs="宋体"/>
                <w:color w:val="000000"/>
                <w:sz w:val="16"/>
                <w:szCs w:val="16"/>
              </w:rPr>
            </w:pPr>
            <w:r>
              <w:rPr>
                <w:rFonts w:cs="宋体"/>
                <w:color w:val="000000"/>
                <w:sz w:val="16"/>
                <w:szCs w:val="16"/>
              </w:rPr>
              <w:t>否</w:t>
            </w:r>
          </w:p>
        </w:tc>
        <w:tc>
          <w:tcPr>
            <w:tcW w:w="1894" w:type="dxa"/>
            <w:gridSpan w:val="2"/>
            <w:tcBorders>
              <w:top w:val="single" w:color="auto" w:sz="4" w:space="0"/>
              <w:left w:val="nil"/>
              <w:bottom w:val="single" w:color="auto" w:sz="4" w:space="0"/>
              <w:right w:val="single" w:color="000000" w:sz="4" w:space="0"/>
            </w:tcBorders>
            <w:noWrap/>
            <w:vAlign w:val="center"/>
          </w:tcPr>
          <w:p>
            <w:pPr>
              <w:rPr>
                <w:rFonts w:hint="default" w:cs="宋体"/>
                <w:color w:val="000000"/>
                <w:sz w:val="16"/>
                <w:szCs w:val="16"/>
              </w:rPr>
            </w:pPr>
          </w:p>
        </w:tc>
      </w:tr>
      <w:tr>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pPr>
              <w:rPr>
                <w:rFonts w:hint="default" w:cs="宋体"/>
                <w:color w:val="000000"/>
                <w:sz w:val="16"/>
                <w:szCs w:val="16"/>
              </w:rPr>
            </w:pPr>
            <w:r>
              <w:rPr>
                <w:rFonts w:cs="宋体"/>
                <w:color w:val="000000"/>
                <w:sz w:val="16"/>
                <w:szCs w:val="16"/>
              </w:rPr>
              <w:t>市场主体登记注册</w:t>
            </w:r>
          </w:p>
        </w:tc>
        <w:tc>
          <w:tcPr>
            <w:tcW w:w="567" w:type="dxa"/>
            <w:tcBorders>
              <w:top w:val="nil"/>
              <w:left w:val="nil"/>
              <w:bottom w:val="single" w:color="auto" w:sz="4" w:space="0"/>
              <w:right w:val="single" w:color="auto" w:sz="4" w:space="0"/>
            </w:tcBorders>
            <w:noWrap/>
            <w:vAlign w:val="center"/>
          </w:tcPr>
          <w:p>
            <w:pPr>
              <w:rPr>
                <w:rFonts w:hint="default" w:cs="宋体"/>
                <w:color w:val="000000"/>
                <w:sz w:val="16"/>
                <w:szCs w:val="16"/>
              </w:rPr>
            </w:pPr>
            <w:r>
              <w:rPr>
                <w:rFonts w:cs="宋体"/>
                <w:color w:val="000000"/>
                <w:sz w:val="16"/>
                <w:szCs w:val="16"/>
              </w:rPr>
              <w:t>家</w:t>
            </w:r>
          </w:p>
        </w:tc>
        <w:tc>
          <w:tcPr>
            <w:tcW w:w="850" w:type="dxa"/>
            <w:tcBorders>
              <w:top w:val="nil"/>
              <w:left w:val="nil"/>
              <w:bottom w:val="single" w:color="auto" w:sz="4" w:space="0"/>
              <w:right w:val="single" w:color="auto" w:sz="4" w:space="0"/>
            </w:tcBorders>
            <w:noWrap/>
            <w:vAlign w:val="center"/>
          </w:tcPr>
          <w:p>
            <w:pPr>
              <w:rPr>
                <w:rFonts w:hint="default" w:cs="宋体"/>
                <w:color w:val="000000"/>
                <w:sz w:val="16"/>
                <w:szCs w:val="16"/>
              </w:rPr>
            </w:pPr>
            <w:r>
              <w:rPr>
                <w:rFonts w:cs="宋体"/>
                <w:color w:val="000000"/>
                <w:sz w:val="16"/>
                <w:szCs w:val="16"/>
              </w:rPr>
              <w:t>≥</w:t>
            </w:r>
          </w:p>
        </w:tc>
        <w:tc>
          <w:tcPr>
            <w:tcW w:w="992" w:type="dxa"/>
            <w:tcBorders>
              <w:top w:val="nil"/>
              <w:left w:val="nil"/>
              <w:bottom w:val="single" w:color="auto" w:sz="4" w:space="0"/>
              <w:right w:val="single" w:color="auto" w:sz="4" w:space="0"/>
            </w:tcBorders>
            <w:noWrap/>
            <w:vAlign w:val="center"/>
          </w:tcPr>
          <w:p>
            <w:pPr>
              <w:jc w:val="right"/>
              <w:rPr>
                <w:rFonts w:hint="default" w:cs="宋体"/>
                <w:color w:val="000000"/>
                <w:sz w:val="16"/>
                <w:szCs w:val="16"/>
              </w:rPr>
            </w:pPr>
            <w:r>
              <w:rPr>
                <w:rFonts w:cs="宋体"/>
                <w:color w:val="000000"/>
                <w:sz w:val="16"/>
                <w:szCs w:val="16"/>
              </w:rPr>
              <w:t>5400</w:t>
            </w:r>
          </w:p>
        </w:tc>
        <w:tc>
          <w:tcPr>
            <w:tcW w:w="903" w:type="dxa"/>
            <w:tcBorders>
              <w:top w:val="nil"/>
              <w:left w:val="nil"/>
              <w:bottom w:val="single" w:color="auto" w:sz="4" w:space="0"/>
              <w:right w:val="single" w:color="auto" w:sz="4" w:space="0"/>
            </w:tcBorders>
            <w:noWrap/>
            <w:vAlign w:val="center"/>
          </w:tcPr>
          <w:p>
            <w:pPr>
              <w:jc w:val="right"/>
              <w:rPr>
                <w:rFonts w:hint="default" w:cs="宋体"/>
                <w:color w:val="000000"/>
                <w:sz w:val="16"/>
                <w:szCs w:val="16"/>
              </w:rPr>
            </w:pPr>
            <w:r>
              <w:rPr>
                <w:rFonts w:cs="宋体"/>
                <w:color w:val="000000"/>
                <w:sz w:val="16"/>
                <w:szCs w:val="16"/>
              </w:rPr>
              <w:t>6983</w:t>
            </w:r>
          </w:p>
        </w:tc>
        <w:tc>
          <w:tcPr>
            <w:tcW w:w="753" w:type="dxa"/>
            <w:tcBorders>
              <w:top w:val="nil"/>
              <w:left w:val="nil"/>
              <w:bottom w:val="single" w:color="auto" w:sz="4" w:space="0"/>
              <w:right w:val="single" w:color="auto" w:sz="4" w:space="0"/>
            </w:tcBorders>
            <w:noWrap/>
            <w:vAlign w:val="center"/>
          </w:tcPr>
          <w:p>
            <w:pPr>
              <w:jc w:val="right"/>
              <w:rPr>
                <w:rFonts w:hint="default" w:cs="宋体"/>
                <w:color w:val="000000"/>
                <w:sz w:val="16"/>
                <w:szCs w:val="16"/>
              </w:rPr>
            </w:pPr>
            <w:r>
              <w:rPr>
                <w:rFonts w:cs="宋体"/>
                <w:color w:val="000000"/>
                <w:sz w:val="16"/>
                <w:szCs w:val="16"/>
              </w:rPr>
              <w:t>29.31</w:t>
            </w:r>
          </w:p>
        </w:tc>
        <w:tc>
          <w:tcPr>
            <w:tcW w:w="1043" w:type="dxa"/>
            <w:tcBorders>
              <w:top w:val="nil"/>
              <w:left w:val="nil"/>
              <w:bottom w:val="single" w:color="auto" w:sz="4" w:space="0"/>
              <w:right w:val="single" w:color="auto" w:sz="4" w:space="0"/>
            </w:tcBorders>
            <w:noWrap/>
            <w:vAlign w:val="center"/>
          </w:tcPr>
          <w:p>
            <w:pPr>
              <w:jc w:val="right"/>
              <w:rPr>
                <w:rFonts w:hint="default" w:cs="宋体"/>
                <w:color w:val="000000"/>
                <w:sz w:val="16"/>
                <w:szCs w:val="16"/>
              </w:rPr>
            </w:pPr>
            <w:r>
              <w:rPr>
                <w:rFonts w:cs="宋体"/>
                <w:color w:val="000000"/>
                <w:sz w:val="16"/>
                <w:szCs w:val="16"/>
              </w:rPr>
              <w:t>100</w:t>
            </w:r>
          </w:p>
        </w:tc>
        <w:tc>
          <w:tcPr>
            <w:tcW w:w="709" w:type="dxa"/>
            <w:tcBorders>
              <w:top w:val="nil"/>
              <w:left w:val="nil"/>
              <w:bottom w:val="single" w:color="auto" w:sz="4" w:space="0"/>
              <w:right w:val="single" w:color="auto" w:sz="4" w:space="0"/>
            </w:tcBorders>
            <w:noWrap/>
            <w:vAlign w:val="center"/>
          </w:tcPr>
          <w:p>
            <w:pPr>
              <w:jc w:val="right"/>
              <w:rPr>
                <w:rFonts w:hint="default" w:cs="宋体"/>
                <w:color w:val="000000"/>
                <w:sz w:val="16"/>
                <w:szCs w:val="16"/>
              </w:rPr>
            </w:pPr>
            <w:r>
              <w:rPr>
                <w:rFonts w:cs="宋体"/>
                <w:color w:val="000000"/>
                <w:sz w:val="16"/>
                <w:szCs w:val="16"/>
              </w:rPr>
              <w:t>10</w:t>
            </w:r>
          </w:p>
        </w:tc>
        <w:tc>
          <w:tcPr>
            <w:tcW w:w="799" w:type="dxa"/>
            <w:tcBorders>
              <w:top w:val="nil"/>
              <w:left w:val="nil"/>
              <w:bottom w:val="single" w:color="auto" w:sz="4" w:space="0"/>
              <w:right w:val="single" w:color="auto" w:sz="4" w:space="0"/>
            </w:tcBorders>
            <w:noWrap/>
            <w:vAlign w:val="center"/>
          </w:tcPr>
          <w:p>
            <w:pPr>
              <w:jc w:val="right"/>
              <w:rPr>
                <w:rFonts w:hint="default" w:cs="宋体"/>
                <w:color w:val="000000"/>
                <w:sz w:val="16"/>
                <w:szCs w:val="16"/>
              </w:rPr>
            </w:pPr>
            <w:r>
              <w:rPr>
                <w:rFonts w:cs="宋体"/>
                <w:color w:val="000000"/>
                <w:sz w:val="16"/>
                <w:szCs w:val="16"/>
              </w:rPr>
              <w:t>10</w:t>
            </w:r>
          </w:p>
        </w:tc>
        <w:tc>
          <w:tcPr>
            <w:tcW w:w="992" w:type="dxa"/>
            <w:tcBorders>
              <w:top w:val="nil"/>
              <w:left w:val="nil"/>
              <w:bottom w:val="single" w:color="auto" w:sz="4" w:space="0"/>
              <w:right w:val="single" w:color="auto" w:sz="4" w:space="0"/>
            </w:tcBorders>
            <w:noWrap/>
            <w:vAlign w:val="center"/>
          </w:tcPr>
          <w:p>
            <w:pPr>
              <w:rPr>
                <w:rFonts w:hint="default" w:cs="宋体"/>
                <w:color w:val="000000"/>
                <w:sz w:val="16"/>
                <w:szCs w:val="16"/>
              </w:rPr>
            </w:pPr>
            <w:r>
              <w:rPr>
                <w:rFonts w:cs="宋体"/>
                <w:color w:val="000000"/>
                <w:sz w:val="16"/>
                <w:szCs w:val="16"/>
              </w:rPr>
              <w:t>是</w:t>
            </w:r>
          </w:p>
        </w:tc>
        <w:tc>
          <w:tcPr>
            <w:tcW w:w="1894" w:type="dxa"/>
            <w:gridSpan w:val="2"/>
            <w:tcBorders>
              <w:top w:val="single" w:color="auto" w:sz="4" w:space="0"/>
              <w:left w:val="nil"/>
              <w:bottom w:val="single" w:color="auto" w:sz="4" w:space="0"/>
              <w:right w:val="single" w:color="000000" w:sz="4" w:space="0"/>
            </w:tcBorders>
            <w:noWrap/>
            <w:vAlign w:val="center"/>
          </w:tcPr>
          <w:p>
            <w:pPr>
              <w:rPr>
                <w:rFonts w:hint="default" w:cs="宋体"/>
                <w:color w:val="000000"/>
                <w:sz w:val="16"/>
                <w:szCs w:val="16"/>
              </w:rPr>
            </w:pPr>
          </w:p>
        </w:tc>
      </w:tr>
      <w:tr>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pPr>
              <w:rPr>
                <w:rFonts w:hint="default" w:cs="宋体"/>
                <w:color w:val="000000"/>
                <w:sz w:val="16"/>
                <w:szCs w:val="16"/>
              </w:rPr>
            </w:pPr>
            <w:r>
              <w:rPr>
                <w:rFonts w:cs="宋体"/>
                <w:color w:val="000000"/>
                <w:sz w:val="16"/>
                <w:szCs w:val="16"/>
              </w:rPr>
              <w:t>不合格产品处置率</w:t>
            </w:r>
          </w:p>
        </w:tc>
        <w:tc>
          <w:tcPr>
            <w:tcW w:w="567" w:type="dxa"/>
            <w:tcBorders>
              <w:top w:val="nil"/>
              <w:left w:val="nil"/>
              <w:bottom w:val="single" w:color="auto" w:sz="4" w:space="0"/>
              <w:right w:val="single" w:color="auto" w:sz="4" w:space="0"/>
            </w:tcBorders>
            <w:noWrap/>
            <w:vAlign w:val="center"/>
          </w:tcPr>
          <w:p>
            <w:pPr>
              <w:rPr>
                <w:rFonts w:hint="default" w:cs="宋体"/>
                <w:color w:val="000000"/>
                <w:sz w:val="16"/>
                <w:szCs w:val="16"/>
              </w:rPr>
            </w:pPr>
            <w:r>
              <w:rPr>
                <w:rFonts w:cs="宋体"/>
                <w:color w:val="000000"/>
                <w:sz w:val="16"/>
                <w:szCs w:val="16"/>
              </w:rPr>
              <w:t>%</w:t>
            </w:r>
          </w:p>
        </w:tc>
        <w:tc>
          <w:tcPr>
            <w:tcW w:w="850" w:type="dxa"/>
            <w:tcBorders>
              <w:top w:val="nil"/>
              <w:left w:val="nil"/>
              <w:bottom w:val="single" w:color="auto" w:sz="4" w:space="0"/>
              <w:right w:val="single" w:color="auto" w:sz="4" w:space="0"/>
            </w:tcBorders>
            <w:noWrap/>
            <w:vAlign w:val="center"/>
          </w:tcPr>
          <w:p>
            <w:pPr>
              <w:rPr>
                <w:rFonts w:hint="default" w:cs="宋体"/>
                <w:color w:val="000000"/>
                <w:sz w:val="16"/>
                <w:szCs w:val="16"/>
              </w:rPr>
            </w:pPr>
            <w:r>
              <w:rPr>
                <w:rFonts w:cs="宋体"/>
                <w:color w:val="000000"/>
                <w:sz w:val="16"/>
                <w:szCs w:val="16"/>
              </w:rPr>
              <w:t>≥</w:t>
            </w:r>
          </w:p>
        </w:tc>
        <w:tc>
          <w:tcPr>
            <w:tcW w:w="992" w:type="dxa"/>
            <w:tcBorders>
              <w:top w:val="nil"/>
              <w:left w:val="nil"/>
              <w:bottom w:val="single" w:color="auto" w:sz="4" w:space="0"/>
              <w:right w:val="single" w:color="auto" w:sz="4" w:space="0"/>
            </w:tcBorders>
            <w:noWrap/>
            <w:vAlign w:val="center"/>
          </w:tcPr>
          <w:p>
            <w:pPr>
              <w:jc w:val="right"/>
              <w:rPr>
                <w:rFonts w:hint="default" w:cs="宋体"/>
                <w:color w:val="000000"/>
                <w:sz w:val="16"/>
                <w:szCs w:val="16"/>
              </w:rPr>
            </w:pPr>
            <w:r>
              <w:rPr>
                <w:rFonts w:cs="宋体"/>
                <w:color w:val="000000"/>
                <w:sz w:val="16"/>
                <w:szCs w:val="16"/>
              </w:rPr>
              <w:t>98</w:t>
            </w:r>
          </w:p>
        </w:tc>
        <w:tc>
          <w:tcPr>
            <w:tcW w:w="903" w:type="dxa"/>
            <w:tcBorders>
              <w:top w:val="nil"/>
              <w:left w:val="nil"/>
              <w:bottom w:val="single" w:color="auto" w:sz="4" w:space="0"/>
              <w:right w:val="single" w:color="auto" w:sz="4" w:space="0"/>
            </w:tcBorders>
            <w:noWrap/>
            <w:vAlign w:val="center"/>
          </w:tcPr>
          <w:p>
            <w:pPr>
              <w:jc w:val="right"/>
              <w:rPr>
                <w:rFonts w:hint="default" w:cs="宋体"/>
                <w:color w:val="000000"/>
                <w:sz w:val="16"/>
                <w:szCs w:val="16"/>
              </w:rPr>
            </w:pPr>
            <w:r>
              <w:rPr>
                <w:rFonts w:cs="宋体"/>
                <w:color w:val="000000"/>
                <w:sz w:val="16"/>
                <w:szCs w:val="16"/>
              </w:rPr>
              <w:t>100</w:t>
            </w:r>
          </w:p>
        </w:tc>
        <w:tc>
          <w:tcPr>
            <w:tcW w:w="753" w:type="dxa"/>
            <w:tcBorders>
              <w:top w:val="nil"/>
              <w:left w:val="nil"/>
              <w:bottom w:val="single" w:color="auto" w:sz="4" w:space="0"/>
              <w:right w:val="single" w:color="auto" w:sz="4" w:space="0"/>
            </w:tcBorders>
            <w:noWrap/>
            <w:vAlign w:val="center"/>
          </w:tcPr>
          <w:p>
            <w:pPr>
              <w:jc w:val="right"/>
              <w:rPr>
                <w:rFonts w:hint="default" w:cs="宋体"/>
                <w:color w:val="000000"/>
                <w:sz w:val="16"/>
                <w:szCs w:val="16"/>
              </w:rPr>
            </w:pPr>
            <w:r>
              <w:rPr>
                <w:rFonts w:cs="宋体"/>
                <w:color w:val="000000"/>
                <w:sz w:val="16"/>
                <w:szCs w:val="16"/>
              </w:rPr>
              <w:t>2.04</w:t>
            </w:r>
          </w:p>
        </w:tc>
        <w:tc>
          <w:tcPr>
            <w:tcW w:w="1043" w:type="dxa"/>
            <w:tcBorders>
              <w:top w:val="nil"/>
              <w:left w:val="nil"/>
              <w:bottom w:val="single" w:color="auto" w:sz="4" w:space="0"/>
              <w:right w:val="single" w:color="auto" w:sz="4" w:space="0"/>
            </w:tcBorders>
            <w:noWrap/>
            <w:vAlign w:val="center"/>
          </w:tcPr>
          <w:p>
            <w:pPr>
              <w:jc w:val="right"/>
              <w:rPr>
                <w:rFonts w:hint="default" w:cs="宋体"/>
                <w:color w:val="000000"/>
                <w:sz w:val="16"/>
                <w:szCs w:val="16"/>
              </w:rPr>
            </w:pPr>
            <w:r>
              <w:rPr>
                <w:rFonts w:cs="宋体"/>
                <w:color w:val="000000"/>
                <w:sz w:val="16"/>
                <w:szCs w:val="16"/>
              </w:rPr>
              <w:t>100</w:t>
            </w:r>
          </w:p>
        </w:tc>
        <w:tc>
          <w:tcPr>
            <w:tcW w:w="709" w:type="dxa"/>
            <w:tcBorders>
              <w:top w:val="nil"/>
              <w:left w:val="nil"/>
              <w:bottom w:val="single" w:color="auto" w:sz="4" w:space="0"/>
              <w:right w:val="single" w:color="auto" w:sz="4" w:space="0"/>
            </w:tcBorders>
            <w:noWrap/>
            <w:vAlign w:val="center"/>
          </w:tcPr>
          <w:p>
            <w:pPr>
              <w:jc w:val="right"/>
              <w:rPr>
                <w:rFonts w:hint="default" w:cs="宋体"/>
                <w:color w:val="000000"/>
                <w:sz w:val="16"/>
                <w:szCs w:val="16"/>
              </w:rPr>
            </w:pPr>
            <w:r>
              <w:rPr>
                <w:rFonts w:cs="宋体"/>
                <w:color w:val="000000"/>
                <w:sz w:val="16"/>
                <w:szCs w:val="16"/>
              </w:rPr>
              <w:t>10</w:t>
            </w:r>
          </w:p>
        </w:tc>
        <w:tc>
          <w:tcPr>
            <w:tcW w:w="799" w:type="dxa"/>
            <w:tcBorders>
              <w:top w:val="nil"/>
              <w:left w:val="nil"/>
              <w:bottom w:val="single" w:color="auto" w:sz="4" w:space="0"/>
              <w:right w:val="single" w:color="auto" w:sz="4" w:space="0"/>
            </w:tcBorders>
            <w:noWrap/>
            <w:vAlign w:val="center"/>
          </w:tcPr>
          <w:p>
            <w:pPr>
              <w:jc w:val="right"/>
              <w:rPr>
                <w:rFonts w:hint="default" w:cs="宋体"/>
                <w:color w:val="000000"/>
                <w:sz w:val="16"/>
                <w:szCs w:val="16"/>
              </w:rPr>
            </w:pPr>
            <w:r>
              <w:rPr>
                <w:rFonts w:cs="宋体"/>
                <w:color w:val="000000"/>
                <w:sz w:val="16"/>
                <w:szCs w:val="16"/>
              </w:rPr>
              <w:t>10</w:t>
            </w:r>
          </w:p>
        </w:tc>
        <w:tc>
          <w:tcPr>
            <w:tcW w:w="992" w:type="dxa"/>
            <w:tcBorders>
              <w:top w:val="nil"/>
              <w:left w:val="nil"/>
              <w:bottom w:val="single" w:color="auto" w:sz="4" w:space="0"/>
              <w:right w:val="single" w:color="auto" w:sz="4" w:space="0"/>
            </w:tcBorders>
            <w:noWrap/>
            <w:vAlign w:val="center"/>
          </w:tcPr>
          <w:p>
            <w:pPr>
              <w:rPr>
                <w:rFonts w:hint="default" w:cs="宋体"/>
                <w:color w:val="000000"/>
                <w:sz w:val="16"/>
                <w:szCs w:val="16"/>
              </w:rPr>
            </w:pPr>
            <w:r>
              <w:rPr>
                <w:rFonts w:cs="宋体"/>
                <w:color w:val="000000"/>
                <w:sz w:val="16"/>
                <w:szCs w:val="16"/>
              </w:rPr>
              <w:t>是</w:t>
            </w:r>
          </w:p>
        </w:tc>
        <w:tc>
          <w:tcPr>
            <w:tcW w:w="1894" w:type="dxa"/>
            <w:gridSpan w:val="2"/>
            <w:tcBorders>
              <w:top w:val="single" w:color="auto" w:sz="4" w:space="0"/>
              <w:left w:val="nil"/>
              <w:bottom w:val="single" w:color="auto" w:sz="4" w:space="0"/>
              <w:right w:val="single" w:color="000000" w:sz="4" w:space="0"/>
            </w:tcBorders>
            <w:noWrap/>
            <w:vAlign w:val="center"/>
          </w:tcPr>
          <w:p>
            <w:pPr>
              <w:rPr>
                <w:rFonts w:hint="default" w:cs="宋体"/>
                <w:color w:val="000000"/>
                <w:sz w:val="16"/>
                <w:szCs w:val="16"/>
              </w:rPr>
            </w:pPr>
          </w:p>
        </w:tc>
      </w:tr>
      <w:tr>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pPr>
              <w:rPr>
                <w:rFonts w:hint="default" w:cs="宋体"/>
                <w:color w:val="000000"/>
                <w:sz w:val="16"/>
                <w:szCs w:val="16"/>
              </w:rPr>
            </w:pPr>
            <w:r>
              <w:rPr>
                <w:rFonts w:cs="宋体"/>
                <w:color w:val="000000"/>
                <w:sz w:val="16"/>
                <w:szCs w:val="16"/>
              </w:rPr>
              <w:t>企业营商环境改善</w:t>
            </w:r>
          </w:p>
        </w:tc>
        <w:tc>
          <w:tcPr>
            <w:tcW w:w="567" w:type="dxa"/>
            <w:tcBorders>
              <w:top w:val="nil"/>
              <w:left w:val="nil"/>
              <w:bottom w:val="single" w:color="auto" w:sz="4" w:space="0"/>
              <w:right w:val="single" w:color="auto" w:sz="4" w:space="0"/>
            </w:tcBorders>
            <w:noWrap/>
            <w:vAlign w:val="center"/>
          </w:tcPr>
          <w:p>
            <w:pPr>
              <w:rPr>
                <w:rFonts w:hint="default" w:cs="宋体"/>
                <w:color w:val="000000"/>
                <w:sz w:val="16"/>
                <w:szCs w:val="16"/>
              </w:rPr>
            </w:pPr>
            <w:r>
              <w:rPr>
                <w:rFonts w:cs="宋体"/>
                <w:color w:val="000000"/>
                <w:sz w:val="16"/>
                <w:szCs w:val="16"/>
              </w:rPr>
              <w:t>　</w:t>
            </w:r>
          </w:p>
        </w:tc>
        <w:tc>
          <w:tcPr>
            <w:tcW w:w="850" w:type="dxa"/>
            <w:tcBorders>
              <w:top w:val="nil"/>
              <w:left w:val="nil"/>
              <w:bottom w:val="single" w:color="auto" w:sz="4" w:space="0"/>
              <w:right w:val="single" w:color="auto" w:sz="4" w:space="0"/>
            </w:tcBorders>
            <w:noWrap/>
            <w:vAlign w:val="center"/>
          </w:tcPr>
          <w:p>
            <w:pPr>
              <w:rPr>
                <w:rFonts w:hint="default" w:cs="宋体"/>
                <w:color w:val="000000"/>
                <w:sz w:val="16"/>
                <w:szCs w:val="16"/>
              </w:rPr>
            </w:pPr>
            <w:r>
              <w:rPr>
                <w:rFonts w:cs="宋体"/>
                <w:color w:val="000000"/>
                <w:sz w:val="16"/>
                <w:szCs w:val="16"/>
              </w:rPr>
              <w:t>定性</w:t>
            </w:r>
          </w:p>
        </w:tc>
        <w:tc>
          <w:tcPr>
            <w:tcW w:w="992" w:type="dxa"/>
            <w:tcBorders>
              <w:top w:val="nil"/>
              <w:left w:val="nil"/>
              <w:bottom w:val="single" w:color="auto" w:sz="4" w:space="0"/>
              <w:right w:val="single" w:color="auto" w:sz="4" w:space="0"/>
            </w:tcBorders>
            <w:noWrap/>
            <w:vAlign w:val="center"/>
          </w:tcPr>
          <w:p>
            <w:pPr>
              <w:jc w:val="right"/>
              <w:rPr>
                <w:rFonts w:hint="default" w:cs="宋体"/>
                <w:color w:val="000000"/>
                <w:sz w:val="16"/>
                <w:szCs w:val="16"/>
              </w:rPr>
            </w:pPr>
            <w:r>
              <w:rPr>
                <w:rFonts w:cs="宋体"/>
                <w:color w:val="000000"/>
                <w:sz w:val="16"/>
                <w:szCs w:val="16"/>
              </w:rPr>
              <w:t>有所改善</w:t>
            </w:r>
          </w:p>
        </w:tc>
        <w:tc>
          <w:tcPr>
            <w:tcW w:w="903" w:type="dxa"/>
            <w:tcBorders>
              <w:top w:val="nil"/>
              <w:left w:val="nil"/>
              <w:bottom w:val="single" w:color="auto" w:sz="4" w:space="0"/>
              <w:right w:val="single" w:color="auto" w:sz="4" w:space="0"/>
            </w:tcBorders>
            <w:noWrap/>
            <w:vAlign w:val="center"/>
          </w:tcPr>
          <w:p>
            <w:pPr>
              <w:jc w:val="right"/>
              <w:rPr>
                <w:rFonts w:hint="default" w:cs="宋体"/>
                <w:color w:val="000000"/>
                <w:sz w:val="16"/>
                <w:szCs w:val="16"/>
              </w:rPr>
            </w:pPr>
            <w:r>
              <w:rPr>
                <w:rFonts w:cs="宋体"/>
                <w:color w:val="000000"/>
                <w:sz w:val="16"/>
                <w:szCs w:val="16"/>
              </w:rPr>
              <w:t>1</w:t>
            </w:r>
          </w:p>
        </w:tc>
        <w:tc>
          <w:tcPr>
            <w:tcW w:w="753" w:type="dxa"/>
            <w:tcBorders>
              <w:top w:val="nil"/>
              <w:left w:val="nil"/>
              <w:bottom w:val="single" w:color="auto" w:sz="4" w:space="0"/>
              <w:right w:val="single" w:color="auto" w:sz="4" w:space="0"/>
            </w:tcBorders>
            <w:noWrap/>
            <w:vAlign w:val="center"/>
          </w:tcPr>
          <w:p>
            <w:pPr>
              <w:jc w:val="right"/>
              <w:rPr>
                <w:rFonts w:hint="default" w:cs="宋体"/>
                <w:color w:val="000000"/>
                <w:sz w:val="16"/>
                <w:szCs w:val="16"/>
              </w:rPr>
            </w:pPr>
            <w:r>
              <w:rPr>
                <w:rFonts w:cs="宋体"/>
                <w:color w:val="000000"/>
                <w:sz w:val="16"/>
                <w:szCs w:val="16"/>
              </w:rPr>
              <w:t>0</w:t>
            </w:r>
          </w:p>
        </w:tc>
        <w:tc>
          <w:tcPr>
            <w:tcW w:w="1043" w:type="dxa"/>
            <w:tcBorders>
              <w:top w:val="nil"/>
              <w:left w:val="nil"/>
              <w:bottom w:val="single" w:color="auto" w:sz="4" w:space="0"/>
              <w:right w:val="single" w:color="auto" w:sz="4" w:space="0"/>
            </w:tcBorders>
            <w:noWrap/>
            <w:vAlign w:val="center"/>
          </w:tcPr>
          <w:p>
            <w:pPr>
              <w:jc w:val="right"/>
              <w:rPr>
                <w:rFonts w:hint="default" w:cs="宋体"/>
                <w:color w:val="000000"/>
                <w:sz w:val="16"/>
                <w:szCs w:val="16"/>
              </w:rPr>
            </w:pPr>
            <w:r>
              <w:rPr>
                <w:rFonts w:cs="宋体"/>
                <w:color w:val="000000"/>
                <w:sz w:val="16"/>
                <w:szCs w:val="16"/>
              </w:rPr>
              <w:t>100</w:t>
            </w:r>
          </w:p>
        </w:tc>
        <w:tc>
          <w:tcPr>
            <w:tcW w:w="709" w:type="dxa"/>
            <w:tcBorders>
              <w:top w:val="nil"/>
              <w:left w:val="nil"/>
              <w:bottom w:val="single" w:color="auto" w:sz="4" w:space="0"/>
              <w:right w:val="single" w:color="auto" w:sz="4" w:space="0"/>
            </w:tcBorders>
            <w:noWrap/>
            <w:vAlign w:val="center"/>
          </w:tcPr>
          <w:p>
            <w:pPr>
              <w:jc w:val="right"/>
              <w:rPr>
                <w:rFonts w:hint="default" w:cs="宋体"/>
                <w:color w:val="000000"/>
                <w:sz w:val="16"/>
                <w:szCs w:val="16"/>
              </w:rPr>
            </w:pPr>
            <w:r>
              <w:rPr>
                <w:rFonts w:cs="宋体"/>
                <w:color w:val="000000"/>
                <w:sz w:val="16"/>
                <w:szCs w:val="16"/>
              </w:rPr>
              <w:t>10</w:t>
            </w:r>
          </w:p>
        </w:tc>
        <w:tc>
          <w:tcPr>
            <w:tcW w:w="799" w:type="dxa"/>
            <w:tcBorders>
              <w:top w:val="nil"/>
              <w:left w:val="nil"/>
              <w:bottom w:val="single" w:color="auto" w:sz="4" w:space="0"/>
              <w:right w:val="single" w:color="auto" w:sz="4" w:space="0"/>
            </w:tcBorders>
            <w:noWrap/>
            <w:vAlign w:val="center"/>
          </w:tcPr>
          <w:p>
            <w:pPr>
              <w:jc w:val="right"/>
              <w:rPr>
                <w:rFonts w:hint="default" w:cs="宋体"/>
                <w:color w:val="000000"/>
                <w:sz w:val="16"/>
                <w:szCs w:val="16"/>
              </w:rPr>
            </w:pPr>
            <w:r>
              <w:rPr>
                <w:rFonts w:cs="宋体"/>
                <w:color w:val="000000"/>
                <w:sz w:val="16"/>
                <w:szCs w:val="16"/>
              </w:rPr>
              <w:t>10</w:t>
            </w:r>
          </w:p>
        </w:tc>
        <w:tc>
          <w:tcPr>
            <w:tcW w:w="992" w:type="dxa"/>
            <w:tcBorders>
              <w:top w:val="nil"/>
              <w:left w:val="nil"/>
              <w:bottom w:val="single" w:color="auto" w:sz="4" w:space="0"/>
              <w:right w:val="single" w:color="auto" w:sz="4" w:space="0"/>
            </w:tcBorders>
            <w:noWrap/>
            <w:vAlign w:val="center"/>
          </w:tcPr>
          <w:p>
            <w:pPr>
              <w:rPr>
                <w:rFonts w:hint="default" w:cs="宋体"/>
                <w:color w:val="000000"/>
                <w:sz w:val="16"/>
                <w:szCs w:val="16"/>
              </w:rPr>
            </w:pPr>
            <w:r>
              <w:rPr>
                <w:rFonts w:cs="宋体"/>
                <w:color w:val="000000"/>
                <w:sz w:val="16"/>
                <w:szCs w:val="16"/>
              </w:rPr>
              <w:t>否</w:t>
            </w:r>
          </w:p>
        </w:tc>
        <w:tc>
          <w:tcPr>
            <w:tcW w:w="1894" w:type="dxa"/>
            <w:gridSpan w:val="2"/>
            <w:tcBorders>
              <w:top w:val="single" w:color="auto" w:sz="4" w:space="0"/>
              <w:left w:val="nil"/>
              <w:bottom w:val="single" w:color="auto" w:sz="4" w:space="0"/>
              <w:right w:val="single" w:color="000000" w:sz="4" w:space="0"/>
            </w:tcBorders>
            <w:noWrap/>
            <w:vAlign w:val="center"/>
          </w:tcPr>
          <w:p>
            <w:pPr>
              <w:rPr>
                <w:rFonts w:hint="default" w:cs="宋体"/>
                <w:color w:val="000000"/>
                <w:sz w:val="16"/>
                <w:szCs w:val="16"/>
              </w:rPr>
            </w:pPr>
          </w:p>
        </w:tc>
      </w:tr>
      <w:tr>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pPr>
              <w:rPr>
                <w:rFonts w:hint="default" w:cs="宋体"/>
                <w:color w:val="000000"/>
                <w:sz w:val="16"/>
                <w:szCs w:val="16"/>
              </w:rPr>
            </w:pPr>
            <w:r>
              <w:rPr>
                <w:rFonts w:cs="宋体"/>
                <w:color w:val="000000"/>
                <w:sz w:val="16"/>
                <w:szCs w:val="16"/>
              </w:rPr>
              <w:t>守住食品安全底线</w:t>
            </w:r>
          </w:p>
        </w:tc>
        <w:tc>
          <w:tcPr>
            <w:tcW w:w="567" w:type="dxa"/>
            <w:tcBorders>
              <w:top w:val="nil"/>
              <w:left w:val="nil"/>
              <w:bottom w:val="single" w:color="auto" w:sz="4" w:space="0"/>
              <w:right w:val="single" w:color="auto" w:sz="4" w:space="0"/>
            </w:tcBorders>
            <w:noWrap/>
            <w:vAlign w:val="center"/>
          </w:tcPr>
          <w:p>
            <w:pPr>
              <w:rPr>
                <w:rFonts w:hint="default" w:cs="宋体"/>
                <w:color w:val="000000"/>
                <w:sz w:val="16"/>
                <w:szCs w:val="16"/>
              </w:rPr>
            </w:pPr>
            <w:r>
              <w:rPr>
                <w:rFonts w:cs="宋体"/>
                <w:color w:val="000000"/>
                <w:sz w:val="16"/>
                <w:szCs w:val="16"/>
              </w:rPr>
              <w:t>　</w:t>
            </w:r>
          </w:p>
        </w:tc>
        <w:tc>
          <w:tcPr>
            <w:tcW w:w="850" w:type="dxa"/>
            <w:tcBorders>
              <w:top w:val="nil"/>
              <w:left w:val="nil"/>
              <w:bottom w:val="single" w:color="auto" w:sz="4" w:space="0"/>
              <w:right w:val="single" w:color="auto" w:sz="4" w:space="0"/>
            </w:tcBorders>
            <w:noWrap/>
            <w:vAlign w:val="center"/>
          </w:tcPr>
          <w:p>
            <w:pPr>
              <w:rPr>
                <w:rFonts w:hint="default" w:cs="宋体"/>
                <w:color w:val="000000"/>
                <w:sz w:val="16"/>
                <w:szCs w:val="16"/>
              </w:rPr>
            </w:pPr>
            <w:r>
              <w:rPr>
                <w:rFonts w:cs="宋体"/>
                <w:color w:val="000000"/>
                <w:sz w:val="16"/>
                <w:szCs w:val="16"/>
              </w:rPr>
              <w:t>定性</w:t>
            </w:r>
          </w:p>
        </w:tc>
        <w:tc>
          <w:tcPr>
            <w:tcW w:w="992" w:type="dxa"/>
            <w:tcBorders>
              <w:top w:val="nil"/>
              <w:left w:val="nil"/>
              <w:bottom w:val="single" w:color="auto" w:sz="4" w:space="0"/>
              <w:right w:val="single" w:color="auto" w:sz="4" w:space="0"/>
            </w:tcBorders>
            <w:noWrap/>
            <w:vAlign w:val="center"/>
          </w:tcPr>
          <w:p>
            <w:pPr>
              <w:jc w:val="right"/>
              <w:rPr>
                <w:rFonts w:hint="default" w:cs="宋体"/>
                <w:color w:val="000000"/>
                <w:sz w:val="16"/>
                <w:szCs w:val="16"/>
              </w:rPr>
            </w:pPr>
            <w:r>
              <w:rPr>
                <w:rFonts w:cs="宋体"/>
                <w:color w:val="000000"/>
                <w:sz w:val="16"/>
                <w:szCs w:val="16"/>
              </w:rPr>
              <w:t>不发生重大食品安全事故</w:t>
            </w:r>
          </w:p>
        </w:tc>
        <w:tc>
          <w:tcPr>
            <w:tcW w:w="903" w:type="dxa"/>
            <w:tcBorders>
              <w:top w:val="nil"/>
              <w:left w:val="nil"/>
              <w:bottom w:val="single" w:color="auto" w:sz="4" w:space="0"/>
              <w:right w:val="single" w:color="auto" w:sz="4" w:space="0"/>
            </w:tcBorders>
            <w:noWrap/>
            <w:vAlign w:val="center"/>
          </w:tcPr>
          <w:p>
            <w:pPr>
              <w:jc w:val="right"/>
              <w:rPr>
                <w:rFonts w:hint="default" w:cs="宋体"/>
                <w:color w:val="000000"/>
                <w:sz w:val="16"/>
                <w:szCs w:val="16"/>
              </w:rPr>
            </w:pPr>
            <w:r>
              <w:rPr>
                <w:rFonts w:cs="宋体"/>
                <w:color w:val="000000"/>
                <w:sz w:val="16"/>
                <w:szCs w:val="16"/>
              </w:rPr>
              <w:t>1</w:t>
            </w:r>
          </w:p>
        </w:tc>
        <w:tc>
          <w:tcPr>
            <w:tcW w:w="753" w:type="dxa"/>
            <w:tcBorders>
              <w:top w:val="nil"/>
              <w:left w:val="nil"/>
              <w:bottom w:val="single" w:color="auto" w:sz="4" w:space="0"/>
              <w:right w:val="single" w:color="auto" w:sz="4" w:space="0"/>
            </w:tcBorders>
            <w:noWrap/>
            <w:vAlign w:val="center"/>
          </w:tcPr>
          <w:p>
            <w:pPr>
              <w:jc w:val="right"/>
              <w:rPr>
                <w:rFonts w:hint="default" w:cs="宋体"/>
                <w:color w:val="000000"/>
                <w:sz w:val="16"/>
                <w:szCs w:val="16"/>
              </w:rPr>
            </w:pPr>
            <w:r>
              <w:rPr>
                <w:rFonts w:cs="宋体"/>
                <w:color w:val="000000"/>
                <w:sz w:val="16"/>
                <w:szCs w:val="16"/>
              </w:rPr>
              <w:t>0</w:t>
            </w:r>
          </w:p>
        </w:tc>
        <w:tc>
          <w:tcPr>
            <w:tcW w:w="1043" w:type="dxa"/>
            <w:tcBorders>
              <w:top w:val="nil"/>
              <w:left w:val="nil"/>
              <w:bottom w:val="single" w:color="auto" w:sz="4" w:space="0"/>
              <w:right w:val="single" w:color="auto" w:sz="4" w:space="0"/>
            </w:tcBorders>
            <w:noWrap/>
            <w:vAlign w:val="center"/>
          </w:tcPr>
          <w:p>
            <w:pPr>
              <w:jc w:val="right"/>
              <w:rPr>
                <w:rFonts w:hint="default" w:cs="宋体"/>
                <w:color w:val="000000"/>
                <w:sz w:val="16"/>
                <w:szCs w:val="16"/>
              </w:rPr>
            </w:pPr>
            <w:r>
              <w:rPr>
                <w:rFonts w:cs="宋体"/>
                <w:color w:val="000000"/>
                <w:sz w:val="16"/>
                <w:szCs w:val="16"/>
              </w:rPr>
              <w:t>100</w:t>
            </w:r>
          </w:p>
        </w:tc>
        <w:tc>
          <w:tcPr>
            <w:tcW w:w="709" w:type="dxa"/>
            <w:tcBorders>
              <w:top w:val="nil"/>
              <w:left w:val="nil"/>
              <w:bottom w:val="single" w:color="auto" w:sz="4" w:space="0"/>
              <w:right w:val="single" w:color="auto" w:sz="4" w:space="0"/>
            </w:tcBorders>
            <w:noWrap/>
            <w:vAlign w:val="center"/>
          </w:tcPr>
          <w:p>
            <w:pPr>
              <w:jc w:val="right"/>
              <w:rPr>
                <w:rFonts w:hint="default" w:cs="宋体"/>
                <w:color w:val="000000"/>
                <w:sz w:val="16"/>
                <w:szCs w:val="16"/>
              </w:rPr>
            </w:pPr>
            <w:r>
              <w:rPr>
                <w:rFonts w:cs="宋体"/>
                <w:color w:val="000000"/>
                <w:sz w:val="16"/>
                <w:szCs w:val="16"/>
              </w:rPr>
              <w:t>10</w:t>
            </w:r>
          </w:p>
        </w:tc>
        <w:tc>
          <w:tcPr>
            <w:tcW w:w="799" w:type="dxa"/>
            <w:tcBorders>
              <w:top w:val="nil"/>
              <w:left w:val="nil"/>
              <w:bottom w:val="single" w:color="auto" w:sz="4" w:space="0"/>
              <w:right w:val="single" w:color="auto" w:sz="4" w:space="0"/>
            </w:tcBorders>
            <w:noWrap/>
            <w:vAlign w:val="center"/>
          </w:tcPr>
          <w:p>
            <w:pPr>
              <w:jc w:val="right"/>
              <w:rPr>
                <w:rFonts w:hint="default" w:cs="宋体"/>
                <w:color w:val="000000"/>
                <w:sz w:val="16"/>
                <w:szCs w:val="16"/>
              </w:rPr>
            </w:pPr>
            <w:r>
              <w:rPr>
                <w:rFonts w:cs="宋体"/>
                <w:color w:val="000000"/>
                <w:sz w:val="16"/>
                <w:szCs w:val="16"/>
              </w:rPr>
              <w:t>10</w:t>
            </w:r>
          </w:p>
        </w:tc>
        <w:tc>
          <w:tcPr>
            <w:tcW w:w="992" w:type="dxa"/>
            <w:tcBorders>
              <w:top w:val="nil"/>
              <w:left w:val="nil"/>
              <w:bottom w:val="single" w:color="auto" w:sz="4" w:space="0"/>
              <w:right w:val="single" w:color="auto" w:sz="4" w:space="0"/>
            </w:tcBorders>
            <w:noWrap/>
            <w:vAlign w:val="center"/>
          </w:tcPr>
          <w:p>
            <w:pPr>
              <w:rPr>
                <w:rFonts w:hint="default" w:cs="宋体"/>
                <w:color w:val="000000"/>
                <w:sz w:val="16"/>
                <w:szCs w:val="16"/>
              </w:rPr>
            </w:pPr>
            <w:r>
              <w:rPr>
                <w:rFonts w:cs="宋体"/>
                <w:color w:val="000000"/>
                <w:sz w:val="16"/>
                <w:szCs w:val="16"/>
              </w:rPr>
              <w:t>否</w:t>
            </w:r>
          </w:p>
        </w:tc>
        <w:tc>
          <w:tcPr>
            <w:tcW w:w="1894" w:type="dxa"/>
            <w:gridSpan w:val="2"/>
            <w:tcBorders>
              <w:top w:val="single" w:color="auto" w:sz="4" w:space="0"/>
              <w:left w:val="nil"/>
              <w:bottom w:val="single" w:color="auto" w:sz="4" w:space="0"/>
              <w:right w:val="single" w:color="000000" w:sz="4" w:space="0"/>
            </w:tcBorders>
            <w:noWrap/>
            <w:vAlign w:val="center"/>
          </w:tcPr>
          <w:p>
            <w:pPr>
              <w:rPr>
                <w:rFonts w:hint="default" w:cs="宋体"/>
                <w:color w:val="000000"/>
                <w:sz w:val="16"/>
                <w:szCs w:val="16"/>
              </w:rPr>
            </w:pPr>
          </w:p>
        </w:tc>
      </w:tr>
    </w:tbl>
    <w:p>
      <w:pPr>
        <w:pStyle w:val="11"/>
        <w:autoSpaceDE w:val="0"/>
        <w:adjustRightInd w:val="0"/>
        <w:spacing w:before="0" w:beforeAutospacing="0" w:line="594" w:lineRule="exact"/>
        <w:ind w:firstLine="640" w:firstLineChars="200"/>
        <w:jc w:val="center"/>
        <w:rPr>
          <w:rFonts w:ascii="方正仿宋_GBK" w:hAnsi="Times New Roman" w:eastAsia="方正仿宋_GBK"/>
          <w:kern w:val="2"/>
          <w:sz w:val="32"/>
          <w:szCs w:val="32"/>
        </w:rPr>
      </w:pPr>
      <w:r>
        <w:rPr>
          <w:rFonts w:hint="eastAsia" w:ascii="方正仿宋_GBK" w:hAnsi="Times New Roman" w:eastAsia="方正仿宋_GBK"/>
          <w:kern w:val="2"/>
          <w:sz w:val="32"/>
          <w:szCs w:val="32"/>
        </w:rPr>
        <w:t>丰都县市场监督管理局</w:t>
      </w:r>
    </w:p>
    <w:p>
      <w:pPr>
        <w:pStyle w:val="11"/>
        <w:autoSpaceDE w:val="0"/>
        <w:adjustRightInd w:val="0"/>
        <w:spacing w:before="0" w:beforeAutospacing="0" w:line="594" w:lineRule="exact"/>
        <w:ind w:firstLine="640" w:firstLineChars="200"/>
        <w:jc w:val="center"/>
        <w:rPr>
          <w:rFonts w:ascii="方正仿宋_GBK" w:hAnsi="Times New Roman" w:eastAsia="方正仿宋_GBK"/>
          <w:kern w:val="2"/>
          <w:sz w:val="32"/>
          <w:szCs w:val="32"/>
        </w:rPr>
      </w:pPr>
      <w:r>
        <w:rPr>
          <w:rFonts w:hint="eastAsia" w:ascii="方正仿宋_GBK" w:hAnsi="Times New Roman" w:eastAsia="方正仿宋_GBK"/>
          <w:kern w:val="2"/>
          <w:sz w:val="32"/>
          <w:szCs w:val="32"/>
        </w:rPr>
        <w:t>2024年度项目绩效自评情况表（见附件）</w:t>
      </w:r>
    </w:p>
    <w:p>
      <w:pPr>
        <w:spacing w:line="594" w:lineRule="exact"/>
        <w:ind w:firstLine="640" w:firstLineChars="200"/>
        <w:rPr>
          <w:rFonts w:hint="default" w:ascii="Times New Roman" w:hAnsi="Times New Roman" w:eastAsia="方正楷体_GBK"/>
          <w:sz w:val="32"/>
          <w:szCs w:val="32"/>
        </w:rPr>
      </w:pPr>
      <w:r>
        <w:rPr>
          <w:rFonts w:ascii="Times New Roman" w:hAnsi="Times New Roman" w:eastAsia="方正楷体_GBK"/>
          <w:sz w:val="32"/>
          <w:szCs w:val="32"/>
        </w:rPr>
        <w:t>（二）部门绩效评价情况</w:t>
      </w:r>
    </w:p>
    <w:p>
      <w:pPr>
        <w:spacing w:line="570" w:lineRule="exact"/>
        <w:ind w:firstLine="640" w:firstLineChars="200"/>
        <w:rPr>
          <w:rFonts w:hint="default" w:ascii="Times New Roman" w:hAnsi="Times New Roman" w:eastAsia="方正仿宋_GBK"/>
          <w:bCs/>
          <w:sz w:val="32"/>
          <w:szCs w:val="32"/>
        </w:rPr>
      </w:pPr>
      <w:r>
        <w:rPr>
          <w:rFonts w:ascii="Times New Roman" w:hAnsi="Times New Roman" w:eastAsia="方正仿宋_GBK"/>
          <w:bCs/>
          <w:sz w:val="32"/>
          <w:szCs w:val="32"/>
        </w:rPr>
        <w:t>我部门未组织开展绩效评价</w:t>
      </w:r>
    </w:p>
    <w:p>
      <w:pPr>
        <w:pStyle w:val="12"/>
        <w:autoSpaceDE w:val="0"/>
        <w:ind w:firstLine="640"/>
        <w:rPr>
          <w:rFonts w:ascii="Times New Roman" w:hAnsi="Times New Roman" w:eastAsia="方正楷体_GBK"/>
          <w:sz w:val="32"/>
          <w:szCs w:val="32"/>
        </w:rPr>
      </w:pPr>
      <w:r>
        <w:rPr>
          <w:rFonts w:hint="eastAsia" w:ascii="Times New Roman" w:hAnsi="Times New Roman" w:eastAsia="方正楷体_GBK"/>
          <w:sz w:val="32"/>
          <w:szCs w:val="32"/>
        </w:rPr>
        <w:t>（三）财政绩效评价情况</w:t>
      </w:r>
    </w:p>
    <w:p>
      <w:pPr>
        <w:spacing w:line="570" w:lineRule="exact"/>
        <w:ind w:firstLine="640" w:firstLineChars="200"/>
        <w:rPr>
          <w:rFonts w:hint="default" w:ascii="Times New Roman" w:hAnsi="Times New Roman" w:eastAsia="方正仿宋_GBK"/>
          <w:bCs/>
          <w:sz w:val="32"/>
          <w:szCs w:val="32"/>
        </w:rPr>
      </w:pPr>
      <w:r>
        <w:rPr>
          <w:rFonts w:ascii="Times New Roman" w:hAnsi="Times New Roman" w:eastAsia="方正仿宋_GBK"/>
          <w:bCs/>
          <w:sz w:val="32"/>
          <w:szCs w:val="32"/>
        </w:rPr>
        <w:t>县财政局未委托第三方对我部门开展绩效评价。</w:t>
      </w:r>
    </w:p>
    <w:p>
      <w:pPr>
        <w:adjustRightInd w:val="0"/>
        <w:snapToGrid w:val="0"/>
        <w:spacing w:line="594" w:lineRule="exact"/>
        <w:ind w:firstLine="640" w:firstLineChars="200"/>
        <w:rPr>
          <w:rFonts w:hint="default" w:ascii="Times New Roman" w:hAnsi="Times New Roman" w:eastAsia="方正黑体_GBK"/>
          <w:sz w:val="32"/>
          <w:szCs w:val="32"/>
        </w:rPr>
      </w:pPr>
      <w:r>
        <w:rPr>
          <w:rFonts w:ascii="Times New Roman" w:hAnsi="Times New Roman" w:eastAsia="方正黑体_GBK"/>
          <w:sz w:val="32"/>
          <w:szCs w:val="32"/>
        </w:rPr>
        <w:t>六、专有名词解释</w:t>
      </w:r>
    </w:p>
    <w:p>
      <w:pPr>
        <w:adjustRightInd w:val="0"/>
        <w:snapToGrid w:val="0"/>
        <w:spacing w:line="594" w:lineRule="exact"/>
        <w:ind w:firstLine="640" w:firstLineChars="200"/>
        <w:rPr>
          <w:rFonts w:hint="default" w:ascii="Times New Roman" w:hAnsi="Times New Roman" w:eastAsia="方正仿宋_GBK"/>
          <w:sz w:val="32"/>
          <w:szCs w:val="32"/>
        </w:rPr>
      </w:pPr>
      <w:r>
        <w:rPr>
          <w:rFonts w:ascii="Times New Roman" w:hAnsi="Times New Roman" w:eastAsia="方正仿宋_GBK"/>
          <w:sz w:val="32"/>
          <w:szCs w:val="32"/>
        </w:rPr>
        <w:t>（一）财政拨款收入：指本年度从本级财政部门取得的财政拨款，包括一般公共预算财政拨款和政府性基金预算财政拨款。</w:t>
      </w:r>
    </w:p>
    <w:p>
      <w:pPr>
        <w:adjustRightInd w:val="0"/>
        <w:snapToGrid w:val="0"/>
        <w:spacing w:line="594" w:lineRule="exact"/>
        <w:ind w:firstLine="640" w:firstLineChars="200"/>
        <w:rPr>
          <w:rFonts w:hint="default" w:ascii="Times New Roman" w:hAnsi="Times New Roman" w:eastAsia="方正仿宋_GBK"/>
          <w:sz w:val="32"/>
          <w:szCs w:val="32"/>
        </w:rPr>
      </w:pPr>
      <w:r>
        <w:rPr>
          <w:rFonts w:ascii="Times New Roman" w:hAnsi="Times New Roman" w:eastAsia="方正仿宋_GBK"/>
          <w:sz w:val="32"/>
          <w:szCs w:val="32"/>
        </w:rPr>
        <w:t>（二）事业收入：指事业单位开展专业业务活动及其辅助活动取得的现金流入；事业单位收到的财政专户实际核拨的教育收费等资金在此反映。</w:t>
      </w:r>
    </w:p>
    <w:p>
      <w:pPr>
        <w:adjustRightInd w:val="0"/>
        <w:snapToGrid w:val="0"/>
        <w:spacing w:line="594" w:lineRule="exact"/>
        <w:ind w:firstLine="640" w:firstLineChars="200"/>
        <w:rPr>
          <w:rFonts w:hint="default" w:ascii="Times New Roman" w:hAnsi="Times New Roman" w:eastAsia="方正仿宋_GBK"/>
          <w:sz w:val="32"/>
          <w:szCs w:val="32"/>
        </w:rPr>
      </w:pPr>
      <w:r>
        <w:rPr>
          <w:rFonts w:ascii="Times New Roman" w:hAnsi="Times New Roman" w:eastAsia="方正仿宋_GBK"/>
          <w:sz w:val="32"/>
          <w:szCs w:val="32"/>
        </w:rPr>
        <w:t>（三）经营收入：指事业单位在专业业务活动及其辅助活动之外开展非独立核算经营活动取得的现金流入。</w:t>
      </w:r>
    </w:p>
    <w:p>
      <w:pPr>
        <w:adjustRightInd w:val="0"/>
        <w:snapToGrid w:val="0"/>
        <w:spacing w:line="594" w:lineRule="exact"/>
        <w:ind w:firstLine="640" w:firstLineChars="200"/>
        <w:rPr>
          <w:rFonts w:hint="default" w:ascii="Times New Roman" w:hAnsi="Times New Roman" w:eastAsia="方正仿宋_GBK"/>
          <w:sz w:val="32"/>
          <w:szCs w:val="32"/>
        </w:rPr>
      </w:pPr>
      <w:r>
        <w:rPr>
          <w:rFonts w:ascii="Times New Roman" w:hAnsi="Times New Roman" w:eastAsia="方正仿宋_GBK"/>
          <w:sz w:val="32"/>
          <w:szCs w:val="32"/>
        </w:rPr>
        <w:t>（四）其他收入：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adjustRightInd w:val="0"/>
        <w:snapToGrid w:val="0"/>
        <w:spacing w:line="594" w:lineRule="exact"/>
        <w:ind w:firstLine="640" w:firstLineChars="200"/>
        <w:rPr>
          <w:rFonts w:hint="default" w:ascii="Times New Roman" w:hAnsi="Times New Roman" w:eastAsia="方正仿宋_GBK"/>
          <w:sz w:val="32"/>
          <w:szCs w:val="32"/>
        </w:rPr>
      </w:pPr>
      <w:r>
        <w:rPr>
          <w:rFonts w:ascii="Times New Roman" w:hAnsi="Times New Roman" w:eastAsia="方正仿宋_GBK"/>
          <w:sz w:val="32"/>
          <w:szCs w:val="32"/>
        </w:rPr>
        <w:t>（五）使用非财政拨款结余：指单位在当年的“财政拨款收入”、“事业收入”、“经营收入”、“其他收入”等不足以安排当年支出的情况下，使用以前年度积累的非财政拨款结余弥补本年度收支缺口的资金。</w:t>
      </w:r>
    </w:p>
    <w:p>
      <w:pPr>
        <w:adjustRightInd w:val="0"/>
        <w:snapToGrid w:val="0"/>
        <w:spacing w:line="594" w:lineRule="exact"/>
        <w:ind w:firstLine="640" w:firstLineChars="200"/>
        <w:rPr>
          <w:rFonts w:hint="default" w:ascii="Times New Roman" w:hAnsi="Times New Roman" w:eastAsia="方正仿宋_GBK"/>
          <w:sz w:val="32"/>
          <w:szCs w:val="32"/>
        </w:rPr>
      </w:pPr>
      <w:r>
        <w:rPr>
          <w:rFonts w:ascii="Times New Roman" w:hAnsi="Times New Roman" w:eastAsia="方正仿宋_GBK"/>
          <w:sz w:val="32"/>
          <w:szCs w:val="32"/>
        </w:rPr>
        <w:t>（六）年初结转和结余：指单位上年结转本年使用的基本支出结转、项目支出结转和结余、经营结余。</w:t>
      </w:r>
    </w:p>
    <w:p>
      <w:pPr>
        <w:adjustRightInd w:val="0"/>
        <w:snapToGrid w:val="0"/>
        <w:spacing w:line="594" w:lineRule="exact"/>
        <w:ind w:firstLine="640" w:firstLineChars="200"/>
        <w:rPr>
          <w:rFonts w:hint="default" w:ascii="Times New Roman" w:hAnsi="Times New Roman" w:eastAsia="方正仿宋_GBK"/>
          <w:sz w:val="32"/>
          <w:szCs w:val="32"/>
        </w:rPr>
      </w:pPr>
      <w:r>
        <w:rPr>
          <w:rFonts w:ascii="Times New Roman" w:hAnsi="Times New Roman" w:eastAsia="方正仿宋_GBK"/>
          <w:sz w:val="32"/>
          <w:szCs w:val="32"/>
        </w:rPr>
        <w:t>（七）结余分配：指单位按照国家有关规定，缴纳所得税、提取专用基金、转入非财政拨款结余等当年结余的分配情况。</w:t>
      </w:r>
    </w:p>
    <w:p>
      <w:pPr>
        <w:adjustRightInd w:val="0"/>
        <w:snapToGrid w:val="0"/>
        <w:spacing w:line="594" w:lineRule="exact"/>
        <w:ind w:firstLine="640" w:firstLineChars="200"/>
        <w:rPr>
          <w:rFonts w:hint="default" w:ascii="Times New Roman" w:hAnsi="Times New Roman" w:eastAsia="方正仿宋_GBK"/>
          <w:sz w:val="32"/>
          <w:szCs w:val="32"/>
        </w:rPr>
      </w:pPr>
      <w:r>
        <w:rPr>
          <w:rFonts w:ascii="Times New Roman" w:hAnsi="Times New Roman" w:eastAsia="方正仿宋_GBK"/>
          <w:sz w:val="32"/>
          <w:szCs w:val="32"/>
        </w:rPr>
        <w:t>（八）年末结转和结余：指单位结转下年的基本支出结转、项目支出结转和结余、经营结余。</w:t>
      </w:r>
    </w:p>
    <w:p>
      <w:pPr>
        <w:adjustRightInd w:val="0"/>
        <w:snapToGrid w:val="0"/>
        <w:spacing w:line="594" w:lineRule="exact"/>
        <w:ind w:firstLine="480" w:firstLineChars="150"/>
        <w:rPr>
          <w:rFonts w:hint="default" w:ascii="Times New Roman" w:hAnsi="Times New Roman" w:eastAsia="方正仿宋_GBK"/>
          <w:sz w:val="32"/>
          <w:szCs w:val="32"/>
        </w:rPr>
      </w:pPr>
      <w:r>
        <w:rPr>
          <w:rFonts w:ascii="Times New Roman" w:hAnsi="Times New Roman" w:eastAsia="方正仿宋_GBK"/>
          <w:sz w:val="32"/>
          <w:szCs w:val="32"/>
        </w:rPr>
        <w:t xml:space="preserve"> （九）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adjustRightInd w:val="0"/>
        <w:snapToGrid w:val="0"/>
        <w:spacing w:line="594" w:lineRule="exact"/>
        <w:ind w:firstLine="640" w:firstLineChars="200"/>
        <w:rPr>
          <w:rFonts w:hint="default" w:ascii="Times New Roman" w:hAnsi="Times New Roman" w:eastAsia="方正仿宋_GBK"/>
          <w:sz w:val="32"/>
          <w:szCs w:val="32"/>
        </w:rPr>
      </w:pPr>
      <w:r>
        <w:rPr>
          <w:rFonts w:ascii="Times New Roman" w:hAnsi="Times New Roman" w:eastAsia="方正仿宋_GBK"/>
          <w:sz w:val="32"/>
          <w:szCs w:val="32"/>
        </w:rPr>
        <w:t>（十）项目支出：指在基本支出之外为完成特定行政任务和事业发展目标所发生的支出。</w:t>
      </w:r>
    </w:p>
    <w:p>
      <w:pPr>
        <w:adjustRightInd w:val="0"/>
        <w:snapToGrid w:val="0"/>
        <w:spacing w:line="594" w:lineRule="exact"/>
        <w:ind w:firstLine="640" w:firstLineChars="200"/>
        <w:rPr>
          <w:rFonts w:hint="default" w:ascii="Times New Roman" w:hAnsi="Times New Roman" w:eastAsia="方正仿宋_GBK"/>
          <w:sz w:val="32"/>
          <w:szCs w:val="32"/>
        </w:rPr>
      </w:pPr>
      <w:r>
        <w:rPr>
          <w:rFonts w:ascii="Times New Roman" w:hAnsi="Times New Roman" w:eastAsia="方正仿宋_GBK"/>
          <w:sz w:val="32"/>
          <w:szCs w:val="32"/>
        </w:rPr>
        <w:t>（十一）经营支出：指事业单位在专业业务活动及其辅助活动之外开展非独立核算经营活动发生的支出。</w:t>
      </w:r>
    </w:p>
    <w:p>
      <w:pPr>
        <w:adjustRightInd w:val="0"/>
        <w:snapToGrid w:val="0"/>
        <w:spacing w:line="594" w:lineRule="exact"/>
        <w:ind w:firstLine="640" w:firstLineChars="200"/>
        <w:rPr>
          <w:rFonts w:hint="default" w:ascii="Times New Roman" w:hAnsi="Times New Roman" w:eastAsia="方正仿宋_GBK"/>
          <w:sz w:val="32"/>
          <w:szCs w:val="32"/>
        </w:rPr>
      </w:pPr>
      <w:r>
        <w:rPr>
          <w:rFonts w:ascii="Times New Roman" w:hAnsi="Times New Roman" w:eastAsia="方正仿宋_GBK"/>
          <w:sz w:val="32"/>
          <w:szCs w:val="32"/>
        </w:rPr>
        <w:t>（十二）“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adjustRightInd w:val="0"/>
        <w:snapToGrid w:val="0"/>
        <w:spacing w:line="594" w:lineRule="exact"/>
        <w:ind w:firstLine="640" w:firstLineChars="200"/>
        <w:rPr>
          <w:rFonts w:hint="default" w:ascii="Times New Roman" w:hAnsi="Times New Roman" w:eastAsia="方正仿宋_GBK"/>
          <w:sz w:val="32"/>
          <w:szCs w:val="32"/>
        </w:rPr>
      </w:pPr>
      <w:r>
        <w:rPr>
          <w:rFonts w:ascii="Times New Roman" w:hAnsi="Times New Roman" w:eastAsia="方正仿宋_GBK"/>
          <w:sz w:val="32"/>
          <w:szCs w:val="32"/>
        </w:rPr>
        <w:t>（十三）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adjustRightInd w:val="0"/>
        <w:snapToGrid w:val="0"/>
        <w:spacing w:line="594" w:lineRule="exact"/>
        <w:ind w:firstLine="640" w:firstLineChars="200"/>
        <w:rPr>
          <w:rFonts w:hint="default" w:ascii="Times New Roman" w:hAnsi="Times New Roman" w:eastAsia="方正仿宋_GBK"/>
          <w:sz w:val="32"/>
          <w:szCs w:val="32"/>
        </w:rPr>
      </w:pPr>
      <w:r>
        <w:rPr>
          <w:rFonts w:ascii="Times New Roman" w:hAnsi="Times New Roman" w:eastAsia="方正仿宋_GBK"/>
          <w:sz w:val="32"/>
          <w:szCs w:val="32"/>
        </w:rPr>
        <w:t>（十四）工资福利支出（支出经济分类科目类级）：反映单位开支的在职职工和编制外长期聘用人员的各类劳动报酬，以及为上述人员缴纳的各项社会保险费等。</w:t>
      </w:r>
    </w:p>
    <w:p>
      <w:pPr>
        <w:adjustRightInd w:val="0"/>
        <w:snapToGrid w:val="0"/>
        <w:spacing w:line="594" w:lineRule="exact"/>
        <w:ind w:firstLine="640" w:firstLineChars="200"/>
        <w:rPr>
          <w:rFonts w:hint="default" w:ascii="Times New Roman" w:hAnsi="Times New Roman" w:eastAsia="方正仿宋_GBK"/>
          <w:sz w:val="32"/>
          <w:szCs w:val="32"/>
        </w:rPr>
      </w:pPr>
      <w:r>
        <w:rPr>
          <w:rFonts w:ascii="Times New Roman" w:hAnsi="Times New Roman" w:eastAsia="方正仿宋_GBK"/>
          <w:sz w:val="32"/>
          <w:szCs w:val="32"/>
        </w:rPr>
        <w:t>（十五）商品和服务支出（支出经济分类科目类级）：反映单位购买商品和服务的支出（不包括用于购置固定资产的支出、战略性和应急储备支出）。</w:t>
      </w:r>
    </w:p>
    <w:p>
      <w:pPr>
        <w:adjustRightInd w:val="0"/>
        <w:snapToGrid w:val="0"/>
        <w:spacing w:line="594" w:lineRule="exact"/>
        <w:ind w:firstLine="640" w:firstLineChars="200"/>
        <w:rPr>
          <w:rFonts w:hint="default" w:ascii="Times New Roman" w:hAnsi="Times New Roman" w:eastAsia="方正仿宋_GBK"/>
          <w:sz w:val="32"/>
          <w:szCs w:val="32"/>
        </w:rPr>
      </w:pPr>
      <w:r>
        <w:rPr>
          <w:rFonts w:ascii="Times New Roman" w:hAnsi="Times New Roman" w:eastAsia="方正仿宋_GBK"/>
          <w:sz w:val="32"/>
          <w:szCs w:val="32"/>
        </w:rPr>
        <w:t>（十六）对个人和家庭的补助（支出经济分类科目类级）：反映用于对个人和家庭的补助支出。</w:t>
      </w:r>
    </w:p>
    <w:p>
      <w:pPr>
        <w:adjustRightInd w:val="0"/>
        <w:snapToGrid w:val="0"/>
        <w:spacing w:line="594" w:lineRule="exact"/>
        <w:ind w:firstLine="640" w:firstLineChars="200"/>
        <w:rPr>
          <w:rFonts w:hint="default" w:ascii="Times New Roman" w:hAnsi="Times New Roman" w:eastAsia="方正仿宋_GBK"/>
          <w:sz w:val="32"/>
          <w:szCs w:val="32"/>
        </w:rPr>
      </w:pPr>
      <w:r>
        <w:rPr>
          <w:rFonts w:ascii="Times New Roman" w:hAnsi="Times New Roman" w:eastAsia="方正仿宋_GBK"/>
          <w:sz w:val="32"/>
          <w:szCs w:val="32"/>
        </w:rPr>
        <w:t>（十七）其他资本性支出（支出经济分类科目类级）：反映非各级发展与改革部门集中安排的用于购置固定资产、战略性和应急性储备、土地和无形资产，以及构建基础设施、大型修缮和财政支持企业更新改造所发生的支出。</w:t>
      </w:r>
    </w:p>
    <w:p>
      <w:pPr>
        <w:adjustRightInd w:val="0"/>
        <w:snapToGrid w:val="0"/>
        <w:spacing w:line="594" w:lineRule="exact"/>
        <w:ind w:firstLine="640" w:firstLineChars="200"/>
        <w:rPr>
          <w:rFonts w:hint="default" w:ascii="Times New Roman" w:hAnsi="Times New Roman" w:eastAsia="方正黑体_GBK"/>
          <w:sz w:val="32"/>
          <w:szCs w:val="32"/>
        </w:rPr>
      </w:pPr>
      <w:r>
        <w:rPr>
          <w:rFonts w:ascii="Times New Roman" w:hAnsi="Times New Roman" w:eastAsia="方正黑体_GBK"/>
          <w:sz w:val="32"/>
          <w:szCs w:val="32"/>
        </w:rPr>
        <w:t>七、决算公开联系方式及信息反馈渠道</w:t>
      </w:r>
    </w:p>
    <w:p>
      <w:pPr>
        <w:adjustRightInd w:val="0"/>
        <w:snapToGrid w:val="0"/>
        <w:spacing w:line="594" w:lineRule="exact"/>
        <w:ind w:firstLine="640" w:firstLineChars="200"/>
        <w:rPr>
          <w:rFonts w:hint="default" w:ascii="方正仿宋_GBK" w:hAnsi="Times New Roman" w:eastAsia="方正仿宋_GBK"/>
          <w:sz w:val="32"/>
          <w:szCs w:val="32"/>
        </w:rPr>
      </w:pPr>
      <w:r>
        <w:rPr>
          <w:rFonts w:ascii="方正仿宋_GBK" w:hAnsi="Times New Roman" w:eastAsia="方正仿宋_GBK"/>
          <w:sz w:val="32"/>
          <w:szCs w:val="32"/>
        </w:rPr>
        <w:t>本部门决算公开信息反馈和联系方式：</w:t>
      </w:r>
    </w:p>
    <w:p>
      <w:pPr>
        <w:adjustRightInd w:val="0"/>
        <w:snapToGrid w:val="0"/>
        <w:spacing w:line="594" w:lineRule="exact"/>
        <w:ind w:firstLine="640" w:firstLineChars="200"/>
        <w:rPr>
          <w:rFonts w:hint="default" w:ascii="方正仿宋_GBK" w:hAnsi="Times New Roman" w:eastAsia="方正仿宋_GBK"/>
          <w:sz w:val="32"/>
          <w:szCs w:val="32"/>
        </w:rPr>
      </w:pPr>
      <w:r>
        <w:rPr>
          <w:rFonts w:ascii="方正仿宋_GBK" w:hAnsi="Times New Roman" w:eastAsia="方正仿宋_GBK"/>
          <w:sz w:val="32"/>
          <w:szCs w:val="32"/>
        </w:rPr>
        <w:t>秦朝波        023-70708551</w:t>
      </w:r>
    </w:p>
    <w:p>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FF0000"/>
          <w:sz w:val="32"/>
          <w:szCs w:val="32"/>
          <w:shd w:val="clear" w:color="auto" w:fill="FFFFFF"/>
        </w:rPr>
        <w:sectPr>
          <w:footerReference r:id="rId3" w:type="default"/>
          <w:pgSz w:w="11915" w:h="16840"/>
          <w:pgMar w:top="1440" w:right="1800" w:bottom="1440" w:left="1800" w:header="851" w:footer="992" w:gutter="0"/>
          <w:pgNumType w:fmt="numberInDash"/>
          <w:cols w:space="720" w:num="1"/>
          <w:docGrid w:type="lines" w:linePitch="312" w:charSpace="0"/>
        </w:sectPr>
      </w:pPr>
    </w:p>
    <w:tbl>
      <w:tblPr>
        <w:tblStyle w:val="7"/>
        <w:tblW w:w="12920" w:type="dxa"/>
        <w:tblInd w:w="94" w:type="dxa"/>
        <w:tblLayout w:type="autofit"/>
        <w:tblCellMar>
          <w:top w:w="0" w:type="dxa"/>
          <w:left w:w="108" w:type="dxa"/>
          <w:bottom w:w="0" w:type="dxa"/>
          <w:right w:w="108" w:type="dxa"/>
        </w:tblCellMar>
      </w:tblPr>
      <w:tblGrid>
        <w:gridCol w:w="5092"/>
        <w:gridCol w:w="1298"/>
        <w:gridCol w:w="4775"/>
        <w:gridCol w:w="1755"/>
      </w:tblGrid>
      <w:tr>
        <w:tblPrEx>
          <w:tblCellMar>
            <w:top w:w="0" w:type="dxa"/>
            <w:left w:w="108" w:type="dxa"/>
            <w:bottom w:w="0" w:type="dxa"/>
            <w:right w:w="108" w:type="dxa"/>
          </w:tblCellMar>
        </w:tblPrEx>
        <w:trPr>
          <w:trHeight w:val="540" w:hRule="atLeast"/>
        </w:trPr>
        <w:tc>
          <w:tcPr>
            <w:tcW w:w="12920" w:type="dxa"/>
            <w:gridSpan w:val="4"/>
            <w:tcBorders>
              <w:top w:val="nil"/>
              <w:left w:val="nil"/>
              <w:bottom w:val="nil"/>
              <w:right w:val="nil"/>
            </w:tcBorders>
            <w:shd w:val="clear" w:color="auto" w:fill="auto"/>
            <w:noWrap/>
            <w:vAlign w:val="bottom"/>
          </w:tcPr>
          <w:p>
            <w:pPr>
              <w:jc w:val="center"/>
              <w:rPr>
                <w:rFonts w:cs="宋体"/>
                <w:b/>
                <w:bCs/>
                <w:color w:val="000000"/>
                <w:sz w:val="44"/>
                <w:szCs w:val="44"/>
              </w:rPr>
            </w:pPr>
            <w:r>
              <w:rPr>
                <w:rFonts w:cs="宋体"/>
                <w:b/>
                <w:bCs/>
                <w:color w:val="000000"/>
                <w:sz w:val="44"/>
                <w:szCs w:val="44"/>
              </w:rPr>
              <w:t>收入支出决算总表</w:t>
            </w:r>
          </w:p>
        </w:tc>
      </w:tr>
      <w:tr>
        <w:tblPrEx>
          <w:tblCellMar>
            <w:top w:w="0" w:type="dxa"/>
            <w:left w:w="108" w:type="dxa"/>
            <w:bottom w:w="0" w:type="dxa"/>
            <w:right w:w="108" w:type="dxa"/>
          </w:tblCellMar>
        </w:tblPrEx>
        <w:trPr>
          <w:trHeight w:val="285" w:hRule="atLeast"/>
        </w:trPr>
        <w:tc>
          <w:tcPr>
            <w:tcW w:w="5092"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298" w:type="dxa"/>
            <w:tcBorders>
              <w:top w:val="nil"/>
              <w:left w:val="nil"/>
              <w:bottom w:val="nil"/>
              <w:right w:val="nil"/>
            </w:tcBorders>
            <w:shd w:val="clear" w:color="auto" w:fill="auto"/>
            <w:noWrap/>
            <w:vAlign w:val="bottom"/>
          </w:tcPr>
          <w:p>
            <w:pPr>
              <w:jc w:val="right"/>
              <w:rPr>
                <w:rFonts w:ascii="Arial" w:hAnsi="Arial" w:cs="Arial"/>
                <w:color w:val="000000"/>
                <w:sz w:val="20"/>
                <w:szCs w:val="20"/>
              </w:rPr>
            </w:pPr>
          </w:p>
        </w:tc>
        <w:tc>
          <w:tcPr>
            <w:tcW w:w="4775"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755" w:type="dxa"/>
            <w:tcBorders>
              <w:top w:val="nil"/>
              <w:left w:val="nil"/>
              <w:bottom w:val="nil"/>
              <w:right w:val="nil"/>
            </w:tcBorders>
            <w:shd w:val="clear" w:color="auto" w:fill="auto"/>
            <w:noWrap/>
            <w:vAlign w:val="bottom"/>
          </w:tcPr>
          <w:p>
            <w:pPr>
              <w:jc w:val="right"/>
              <w:rPr>
                <w:rFonts w:cs="宋体"/>
                <w:color w:val="000000"/>
              </w:rPr>
            </w:pPr>
            <w:r>
              <w:rPr>
                <w:rFonts w:cs="宋体"/>
                <w:color w:val="000000"/>
              </w:rPr>
              <w:t>公开01表</w:t>
            </w:r>
          </w:p>
        </w:tc>
      </w:tr>
      <w:tr>
        <w:tblPrEx>
          <w:tblCellMar>
            <w:top w:w="0" w:type="dxa"/>
            <w:left w:w="108" w:type="dxa"/>
            <w:bottom w:w="0" w:type="dxa"/>
            <w:right w:w="108" w:type="dxa"/>
          </w:tblCellMar>
        </w:tblPrEx>
        <w:trPr>
          <w:trHeight w:val="285" w:hRule="atLeast"/>
        </w:trPr>
        <w:tc>
          <w:tcPr>
            <w:tcW w:w="5092" w:type="dxa"/>
            <w:tcBorders>
              <w:top w:val="nil"/>
              <w:left w:val="nil"/>
              <w:bottom w:val="nil"/>
              <w:right w:val="nil"/>
            </w:tcBorders>
            <w:shd w:val="clear" w:color="auto" w:fill="auto"/>
            <w:noWrap/>
            <w:vAlign w:val="bottom"/>
          </w:tcPr>
          <w:p>
            <w:pPr>
              <w:rPr>
                <w:rFonts w:cs="宋体"/>
                <w:color w:val="000000"/>
              </w:rPr>
            </w:pPr>
            <w:r>
              <w:rPr>
                <w:rFonts w:cs="宋体"/>
                <w:color w:val="000000"/>
              </w:rPr>
              <w:t>部门：丰都县市场监督管理局</w:t>
            </w:r>
          </w:p>
        </w:tc>
        <w:tc>
          <w:tcPr>
            <w:tcW w:w="1298" w:type="dxa"/>
            <w:tcBorders>
              <w:top w:val="nil"/>
              <w:left w:val="nil"/>
              <w:bottom w:val="nil"/>
              <w:right w:val="nil"/>
            </w:tcBorders>
            <w:shd w:val="clear" w:color="auto" w:fill="auto"/>
            <w:noWrap/>
            <w:vAlign w:val="bottom"/>
          </w:tcPr>
          <w:p>
            <w:pPr>
              <w:jc w:val="right"/>
              <w:rPr>
                <w:rFonts w:ascii="Arial" w:hAnsi="Arial" w:cs="Arial"/>
                <w:color w:val="000000"/>
                <w:sz w:val="22"/>
                <w:szCs w:val="22"/>
              </w:rPr>
            </w:pPr>
          </w:p>
        </w:tc>
        <w:tc>
          <w:tcPr>
            <w:tcW w:w="4775"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755" w:type="dxa"/>
            <w:tcBorders>
              <w:top w:val="nil"/>
              <w:left w:val="nil"/>
              <w:bottom w:val="nil"/>
              <w:right w:val="nil"/>
            </w:tcBorders>
            <w:shd w:val="clear" w:color="auto" w:fill="auto"/>
            <w:noWrap/>
            <w:vAlign w:val="bottom"/>
          </w:tcPr>
          <w:p>
            <w:pPr>
              <w:jc w:val="right"/>
              <w:rPr>
                <w:rFonts w:cs="宋体"/>
                <w:color w:val="000000"/>
              </w:rPr>
            </w:pPr>
            <w:r>
              <w:rPr>
                <w:rFonts w:cs="宋体"/>
                <w:color w:val="000000"/>
              </w:rPr>
              <w:t>单位：万元</w:t>
            </w:r>
          </w:p>
        </w:tc>
      </w:tr>
      <w:tr>
        <w:tblPrEx>
          <w:tblCellMar>
            <w:top w:w="0" w:type="dxa"/>
            <w:left w:w="108" w:type="dxa"/>
            <w:bottom w:w="0" w:type="dxa"/>
            <w:right w:w="108" w:type="dxa"/>
          </w:tblCellMar>
        </w:tblPrEx>
        <w:trPr>
          <w:trHeight w:val="308" w:hRule="atLeast"/>
        </w:trPr>
        <w:tc>
          <w:tcPr>
            <w:tcW w:w="63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cs="宋体"/>
                <w:b/>
                <w:bCs/>
                <w:color w:val="000000"/>
                <w:sz w:val="22"/>
                <w:szCs w:val="22"/>
              </w:rPr>
            </w:pPr>
            <w:r>
              <w:rPr>
                <w:rFonts w:cs="宋体"/>
                <w:b/>
                <w:bCs/>
                <w:color w:val="000000"/>
                <w:sz w:val="22"/>
                <w:szCs w:val="22"/>
              </w:rPr>
              <w:t>收入</w:t>
            </w:r>
          </w:p>
        </w:tc>
        <w:tc>
          <w:tcPr>
            <w:tcW w:w="6530" w:type="dxa"/>
            <w:gridSpan w:val="2"/>
            <w:tcBorders>
              <w:top w:val="single" w:color="000000" w:sz="4" w:space="0"/>
              <w:left w:val="nil"/>
              <w:bottom w:val="single" w:color="000000" w:sz="4" w:space="0"/>
              <w:right w:val="single" w:color="000000" w:sz="4" w:space="0"/>
            </w:tcBorders>
            <w:shd w:val="clear" w:color="auto" w:fill="auto"/>
            <w:noWrap/>
            <w:vAlign w:val="center"/>
          </w:tcPr>
          <w:p>
            <w:pPr>
              <w:jc w:val="center"/>
              <w:rPr>
                <w:rFonts w:cs="宋体"/>
                <w:b/>
                <w:bCs/>
                <w:color w:val="000000"/>
                <w:sz w:val="22"/>
                <w:szCs w:val="22"/>
              </w:rPr>
            </w:pPr>
            <w:r>
              <w:rPr>
                <w:rFonts w:cs="宋体"/>
                <w:b/>
                <w:bCs/>
                <w:color w:val="000000"/>
                <w:sz w:val="22"/>
                <w:szCs w:val="22"/>
              </w:rPr>
              <w:t>支出</w:t>
            </w:r>
          </w:p>
        </w:tc>
      </w:tr>
      <w:tr>
        <w:tblPrEx>
          <w:tblCellMar>
            <w:top w:w="0" w:type="dxa"/>
            <w:left w:w="108" w:type="dxa"/>
            <w:bottom w:w="0" w:type="dxa"/>
            <w:right w:w="108" w:type="dxa"/>
          </w:tblCellMar>
        </w:tblPrEx>
        <w:trPr>
          <w:trHeight w:val="308" w:hRule="atLeast"/>
        </w:trPr>
        <w:tc>
          <w:tcPr>
            <w:tcW w:w="5092" w:type="dxa"/>
            <w:tcBorders>
              <w:top w:val="nil"/>
              <w:left w:val="single" w:color="000000" w:sz="4" w:space="0"/>
              <w:bottom w:val="single" w:color="000000" w:sz="4" w:space="0"/>
              <w:right w:val="single" w:color="000000" w:sz="4" w:space="0"/>
            </w:tcBorders>
            <w:shd w:val="clear" w:color="auto" w:fill="auto"/>
            <w:noWrap/>
            <w:vAlign w:val="center"/>
          </w:tcPr>
          <w:p>
            <w:pPr>
              <w:jc w:val="center"/>
              <w:rPr>
                <w:rFonts w:cs="宋体"/>
                <w:b/>
                <w:bCs/>
                <w:color w:val="000000"/>
                <w:sz w:val="22"/>
                <w:szCs w:val="22"/>
              </w:rPr>
            </w:pPr>
            <w:r>
              <w:rPr>
                <w:rFonts w:cs="宋体"/>
                <w:b/>
                <w:bCs/>
                <w:color w:val="000000"/>
                <w:sz w:val="22"/>
                <w:szCs w:val="22"/>
              </w:rPr>
              <w:t>项目</w:t>
            </w:r>
          </w:p>
        </w:tc>
        <w:tc>
          <w:tcPr>
            <w:tcW w:w="1298" w:type="dxa"/>
            <w:tcBorders>
              <w:top w:val="nil"/>
              <w:left w:val="nil"/>
              <w:bottom w:val="single" w:color="000000" w:sz="4" w:space="0"/>
              <w:right w:val="single" w:color="000000" w:sz="4" w:space="0"/>
            </w:tcBorders>
            <w:shd w:val="clear" w:color="auto" w:fill="auto"/>
            <w:noWrap/>
            <w:vAlign w:val="center"/>
          </w:tcPr>
          <w:p>
            <w:pPr>
              <w:jc w:val="center"/>
              <w:rPr>
                <w:rFonts w:cs="宋体"/>
                <w:b/>
                <w:bCs/>
                <w:color w:val="000000"/>
                <w:sz w:val="22"/>
                <w:szCs w:val="22"/>
              </w:rPr>
            </w:pPr>
            <w:r>
              <w:rPr>
                <w:rFonts w:cs="宋体"/>
                <w:b/>
                <w:bCs/>
                <w:color w:val="000000"/>
                <w:sz w:val="22"/>
                <w:szCs w:val="22"/>
              </w:rPr>
              <w:t>决算数</w:t>
            </w:r>
          </w:p>
        </w:tc>
        <w:tc>
          <w:tcPr>
            <w:tcW w:w="4775" w:type="dxa"/>
            <w:tcBorders>
              <w:top w:val="nil"/>
              <w:left w:val="nil"/>
              <w:bottom w:val="single" w:color="000000" w:sz="4" w:space="0"/>
              <w:right w:val="single" w:color="000000" w:sz="4" w:space="0"/>
            </w:tcBorders>
            <w:shd w:val="clear" w:color="auto" w:fill="auto"/>
            <w:noWrap/>
            <w:vAlign w:val="center"/>
          </w:tcPr>
          <w:p>
            <w:pPr>
              <w:jc w:val="center"/>
              <w:rPr>
                <w:rFonts w:cs="宋体"/>
                <w:b/>
                <w:bCs/>
                <w:color w:val="000000"/>
                <w:sz w:val="22"/>
                <w:szCs w:val="22"/>
              </w:rPr>
            </w:pPr>
            <w:r>
              <w:rPr>
                <w:rFonts w:cs="宋体"/>
                <w:b/>
                <w:bCs/>
                <w:color w:val="000000"/>
                <w:sz w:val="22"/>
                <w:szCs w:val="22"/>
              </w:rPr>
              <w:t>功能分类科目</w:t>
            </w:r>
          </w:p>
        </w:tc>
        <w:tc>
          <w:tcPr>
            <w:tcW w:w="1755" w:type="dxa"/>
            <w:tcBorders>
              <w:top w:val="nil"/>
              <w:left w:val="nil"/>
              <w:bottom w:val="single" w:color="000000" w:sz="4" w:space="0"/>
              <w:right w:val="single" w:color="000000" w:sz="4" w:space="0"/>
            </w:tcBorders>
            <w:shd w:val="clear" w:color="auto" w:fill="auto"/>
            <w:noWrap/>
            <w:vAlign w:val="center"/>
          </w:tcPr>
          <w:p>
            <w:pPr>
              <w:jc w:val="center"/>
              <w:rPr>
                <w:rFonts w:cs="宋体"/>
                <w:b/>
                <w:bCs/>
                <w:color w:val="000000"/>
                <w:sz w:val="22"/>
                <w:szCs w:val="22"/>
              </w:rPr>
            </w:pPr>
            <w:r>
              <w:rPr>
                <w:rFonts w:cs="宋体"/>
                <w:b/>
                <w:bCs/>
                <w:color w:val="000000"/>
                <w:sz w:val="22"/>
                <w:szCs w:val="22"/>
              </w:rPr>
              <w:t>决算数</w:t>
            </w:r>
          </w:p>
        </w:tc>
      </w:tr>
      <w:tr>
        <w:tblPrEx>
          <w:tblCellMar>
            <w:top w:w="0" w:type="dxa"/>
            <w:left w:w="108" w:type="dxa"/>
            <w:bottom w:w="0" w:type="dxa"/>
            <w:right w:w="108" w:type="dxa"/>
          </w:tblCellMar>
        </w:tblPrEx>
        <w:trPr>
          <w:trHeight w:val="308" w:hRule="atLeast"/>
        </w:trPr>
        <w:tc>
          <w:tcPr>
            <w:tcW w:w="5092" w:type="dxa"/>
            <w:tcBorders>
              <w:top w:val="nil"/>
              <w:left w:val="single" w:color="000000" w:sz="4" w:space="0"/>
              <w:bottom w:val="single" w:color="000000" w:sz="4" w:space="0"/>
              <w:right w:val="single" w:color="000000" w:sz="4" w:space="0"/>
            </w:tcBorders>
            <w:shd w:val="clear" w:color="auto" w:fill="auto"/>
            <w:noWrap/>
            <w:vAlign w:val="center"/>
          </w:tcPr>
          <w:p>
            <w:pPr>
              <w:rPr>
                <w:rFonts w:cs="宋体"/>
                <w:b/>
                <w:bCs/>
                <w:color w:val="000000"/>
                <w:sz w:val="22"/>
                <w:szCs w:val="22"/>
              </w:rPr>
            </w:pPr>
            <w:r>
              <w:rPr>
                <w:rFonts w:cs="宋体"/>
                <w:b/>
                <w:bCs/>
                <w:color w:val="000000"/>
                <w:sz w:val="22"/>
                <w:szCs w:val="22"/>
              </w:rPr>
              <w:t>一、一般公共预算财政拨款收入</w:t>
            </w:r>
          </w:p>
        </w:tc>
        <w:tc>
          <w:tcPr>
            <w:tcW w:w="1298" w:type="dxa"/>
            <w:tcBorders>
              <w:top w:val="nil"/>
              <w:left w:val="nil"/>
              <w:bottom w:val="single" w:color="000000" w:sz="4" w:space="0"/>
              <w:right w:val="single" w:color="000000" w:sz="4" w:space="0"/>
            </w:tcBorders>
            <w:shd w:val="clear" w:color="auto" w:fill="auto"/>
            <w:noWrap/>
            <w:vAlign w:val="center"/>
          </w:tcPr>
          <w:p>
            <w:pPr>
              <w:jc w:val="right"/>
              <w:rPr>
                <w:rFonts w:cs="宋体"/>
                <w:color w:val="000000"/>
                <w:sz w:val="22"/>
                <w:szCs w:val="22"/>
              </w:rPr>
            </w:pPr>
            <w:r>
              <w:rPr>
                <w:rFonts w:cs="宋体"/>
                <w:color w:val="000000"/>
                <w:sz w:val="22"/>
                <w:szCs w:val="22"/>
              </w:rPr>
              <w:t>4,567.81</w:t>
            </w:r>
          </w:p>
        </w:tc>
        <w:tc>
          <w:tcPr>
            <w:tcW w:w="4775" w:type="dxa"/>
            <w:tcBorders>
              <w:top w:val="nil"/>
              <w:left w:val="nil"/>
              <w:bottom w:val="single" w:color="000000" w:sz="4" w:space="0"/>
              <w:right w:val="single" w:color="000000" w:sz="4" w:space="0"/>
            </w:tcBorders>
            <w:shd w:val="clear" w:color="auto" w:fill="auto"/>
            <w:noWrap/>
            <w:vAlign w:val="center"/>
          </w:tcPr>
          <w:p>
            <w:pPr>
              <w:rPr>
                <w:rFonts w:cs="宋体"/>
                <w:b/>
                <w:bCs/>
                <w:color w:val="000000"/>
                <w:sz w:val="22"/>
                <w:szCs w:val="22"/>
              </w:rPr>
            </w:pPr>
            <w:r>
              <w:rPr>
                <w:rFonts w:cs="宋体"/>
                <w:b/>
                <w:bCs/>
                <w:color w:val="000000"/>
                <w:sz w:val="22"/>
                <w:szCs w:val="22"/>
              </w:rPr>
              <w:t>一、一般公共服务支出</w:t>
            </w:r>
          </w:p>
        </w:tc>
        <w:tc>
          <w:tcPr>
            <w:tcW w:w="1755" w:type="dxa"/>
            <w:tcBorders>
              <w:top w:val="nil"/>
              <w:left w:val="nil"/>
              <w:bottom w:val="single" w:color="000000" w:sz="4" w:space="0"/>
              <w:right w:val="single" w:color="000000" w:sz="4" w:space="0"/>
            </w:tcBorders>
            <w:shd w:val="clear" w:color="auto" w:fill="auto"/>
            <w:noWrap/>
            <w:vAlign w:val="center"/>
          </w:tcPr>
          <w:p>
            <w:pPr>
              <w:jc w:val="right"/>
              <w:rPr>
                <w:rFonts w:cs="宋体"/>
                <w:color w:val="000000"/>
                <w:sz w:val="22"/>
                <w:szCs w:val="22"/>
              </w:rPr>
            </w:pPr>
            <w:r>
              <w:rPr>
                <w:rFonts w:cs="宋体"/>
                <w:color w:val="000000"/>
                <w:sz w:val="22"/>
                <w:szCs w:val="22"/>
              </w:rPr>
              <w:t>3,452.41</w:t>
            </w:r>
          </w:p>
        </w:tc>
      </w:tr>
      <w:tr>
        <w:tblPrEx>
          <w:tblCellMar>
            <w:top w:w="0" w:type="dxa"/>
            <w:left w:w="108" w:type="dxa"/>
            <w:bottom w:w="0" w:type="dxa"/>
            <w:right w:w="108" w:type="dxa"/>
          </w:tblCellMar>
        </w:tblPrEx>
        <w:trPr>
          <w:trHeight w:val="308" w:hRule="atLeast"/>
        </w:trPr>
        <w:tc>
          <w:tcPr>
            <w:tcW w:w="5092" w:type="dxa"/>
            <w:tcBorders>
              <w:top w:val="nil"/>
              <w:left w:val="single" w:color="000000" w:sz="4" w:space="0"/>
              <w:bottom w:val="single" w:color="000000" w:sz="4" w:space="0"/>
              <w:right w:val="single" w:color="000000" w:sz="4" w:space="0"/>
            </w:tcBorders>
            <w:shd w:val="clear" w:color="auto" w:fill="auto"/>
            <w:noWrap/>
            <w:vAlign w:val="center"/>
          </w:tcPr>
          <w:p>
            <w:pPr>
              <w:rPr>
                <w:rFonts w:cs="宋体"/>
                <w:b/>
                <w:bCs/>
                <w:color w:val="000000"/>
                <w:sz w:val="22"/>
                <w:szCs w:val="22"/>
              </w:rPr>
            </w:pPr>
            <w:r>
              <w:rPr>
                <w:rFonts w:cs="宋体"/>
                <w:b/>
                <w:bCs/>
                <w:color w:val="000000"/>
                <w:sz w:val="22"/>
                <w:szCs w:val="22"/>
              </w:rPr>
              <w:t>二、政府性基金预算财政拨款收入</w:t>
            </w:r>
          </w:p>
        </w:tc>
        <w:tc>
          <w:tcPr>
            <w:tcW w:w="1298" w:type="dxa"/>
            <w:tcBorders>
              <w:top w:val="nil"/>
              <w:left w:val="nil"/>
              <w:bottom w:val="single" w:color="000000" w:sz="4" w:space="0"/>
              <w:right w:val="single" w:color="000000" w:sz="4" w:space="0"/>
            </w:tcBorders>
            <w:shd w:val="clear" w:color="auto" w:fill="auto"/>
            <w:noWrap/>
            <w:vAlign w:val="center"/>
          </w:tcPr>
          <w:p>
            <w:pPr>
              <w:jc w:val="right"/>
              <w:rPr>
                <w:rFonts w:cs="宋体"/>
                <w:color w:val="000000"/>
                <w:sz w:val="22"/>
                <w:szCs w:val="22"/>
              </w:rPr>
            </w:pPr>
            <w:r>
              <w:rPr>
                <w:rFonts w:cs="宋体"/>
                <w:color w:val="000000"/>
                <w:sz w:val="22"/>
                <w:szCs w:val="22"/>
              </w:rPr>
              <w:t>0.00</w:t>
            </w:r>
          </w:p>
        </w:tc>
        <w:tc>
          <w:tcPr>
            <w:tcW w:w="4775" w:type="dxa"/>
            <w:tcBorders>
              <w:top w:val="nil"/>
              <w:left w:val="nil"/>
              <w:bottom w:val="single" w:color="000000" w:sz="4" w:space="0"/>
              <w:right w:val="single" w:color="000000" w:sz="4" w:space="0"/>
            </w:tcBorders>
            <w:shd w:val="clear" w:color="auto" w:fill="auto"/>
            <w:noWrap/>
            <w:vAlign w:val="center"/>
          </w:tcPr>
          <w:p>
            <w:pPr>
              <w:rPr>
                <w:rFonts w:cs="宋体"/>
                <w:b/>
                <w:bCs/>
                <w:color w:val="000000"/>
                <w:sz w:val="22"/>
                <w:szCs w:val="22"/>
              </w:rPr>
            </w:pPr>
            <w:r>
              <w:rPr>
                <w:rFonts w:cs="宋体"/>
                <w:b/>
                <w:bCs/>
                <w:color w:val="000000"/>
                <w:sz w:val="22"/>
                <w:szCs w:val="22"/>
              </w:rPr>
              <w:t>二、外交支出</w:t>
            </w:r>
          </w:p>
        </w:tc>
        <w:tc>
          <w:tcPr>
            <w:tcW w:w="1755" w:type="dxa"/>
            <w:tcBorders>
              <w:top w:val="nil"/>
              <w:left w:val="nil"/>
              <w:bottom w:val="single" w:color="000000" w:sz="4" w:space="0"/>
              <w:right w:val="single" w:color="000000" w:sz="4" w:space="0"/>
            </w:tcBorders>
            <w:shd w:val="clear" w:color="auto" w:fill="auto"/>
            <w:noWrap/>
            <w:vAlign w:val="center"/>
          </w:tcPr>
          <w:p>
            <w:pPr>
              <w:jc w:val="right"/>
              <w:rPr>
                <w:rFonts w:cs="宋体"/>
                <w:color w:val="000000"/>
                <w:sz w:val="22"/>
                <w:szCs w:val="22"/>
              </w:rPr>
            </w:pPr>
            <w:r>
              <w:rPr>
                <w:rFonts w:cs="宋体"/>
                <w:color w:val="000000"/>
                <w:sz w:val="22"/>
                <w:szCs w:val="22"/>
              </w:rPr>
              <w:t>0.00</w:t>
            </w:r>
          </w:p>
        </w:tc>
      </w:tr>
      <w:tr>
        <w:tblPrEx>
          <w:tblCellMar>
            <w:top w:w="0" w:type="dxa"/>
            <w:left w:w="108" w:type="dxa"/>
            <w:bottom w:w="0" w:type="dxa"/>
            <w:right w:w="108" w:type="dxa"/>
          </w:tblCellMar>
        </w:tblPrEx>
        <w:trPr>
          <w:trHeight w:val="308" w:hRule="atLeast"/>
        </w:trPr>
        <w:tc>
          <w:tcPr>
            <w:tcW w:w="5092" w:type="dxa"/>
            <w:tcBorders>
              <w:top w:val="nil"/>
              <w:left w:val="single" w:color="000000" w:sz="4" w:space="0"/>
              <w:bottom w:val="single" w:color="000000" w:sz="4" w:space="0"/>
              <w:right w:val="single" w:color="000000" w:sz="4" w:space="0"/>
            </w:tcBorders>
            <w:shd w:val="clear" w:color="auto" w:fill="auto"/>
            <w:noWrap/>
            <w:vAlign w:val="center"/>
          </w:tcPr>
          <w:p>
            <w:pPr>
              <w:rPr>
                <w:rFonts w:cs="宋体"/>
                <w:b/>
                <w:bCs/>
                <w:color w:val="000000"/>
                <w:sz w:val="22"/>
                <w:szCs w:val="22"/>
              </w:rPr>
            </w:pPr>
            <w:r>
              <w:rPr>
                <w:rFonts w:cs="宋体"/>
                <w:b/>
                <w:bCs/>
                <w:color w:val="000000"/>
                <w:sz w:val="22"/>
                <w:szCs w:val="22"/>
              </w:rPr>
              <w:t>三、国有资本经营预算财政拨款收入</w:t>
            </w:r>
          </w:p>
        </w:tc>
        <w:tc>
          <w:tcPr>
            <w:tcW w:w="1298" w:type="dxa"/>
            <w:tcBorders>
              <w:top w:val="nil"/>
              <w:left w:val="nil"/>
              <w:bottom w:val="single" w:color="000000" w:sz="4" w:space="0"/>
              <w:right w:val="single" w:color="000000" w:sz="4" w:space="0"/>
            </w:tcBorders>
            <w:shd w:val="clear" w:color="auto" w:fill="auto"/>
            <w:noWrap/>
            <w:vAlign w:val="center"/>
          </w:tcPr>
          <w:p>
            <w:pPr>
              <w:jc w:val="right"/>
              <w:rPr>
                <w:rFonts w:cs="宋体"/>
                <w:color w:val="000000"/>
                <w:sz w:val="22"/>
                <w:szCs w:val="22"/>
              </w:rPr>
            </w:pPr>
            <w:r>
              <w:rPr>
                <w:rFonts w:cs="宋体"/>
                <w:color w:val="000000"/>
                <w:sz w:val="22"/>
                <w:szCs w:val="22"/>
              </w:rPr>
              <w:t>0.00</w:t>
            </w:r>
          </w:p>
        </w:tc>
        <w:tc>
          <w:tcPr>
            <w:tcW w:w="4775" w:type="dxa"/>
            <w:tcBorders>
              <w:top w:val="nil"/>
              <w:left w:val="nil"/>
              <w:bottom w:val="single" w:color="000000" w:sz="4" w:space="0"/>
              <w:right w:val="single" w:color="000000" w:sz="4" w:space="0"/>
            </w:tcBorders>
            <w:shd w:val="clear" w:color="auto" w:fill="auto"/>
            <w:noWrap/>
            <w:vAlign w:val="center"/>
          </w:tcPr>
          <w:p>
            <w:pPr>
              <w:rPr>
                <w:rFonts w:cs="宋体"/>
                <w:b/>
                <w:bCs/>
                <w:color w:val="000000"/>
                <w:sz w:val="22"/>
                <w:szCs w:val="22"/>
              </w:rPr>
            </w:pPr>
            <w:r>
              <w:rPr>
                <w:rFonts w:cs="宋体"/>
                <w:b/>
                <w:bCs/>
                <w:color w:val="000000"/>
                <w:sz w:val="22"/>
                <w:szCs w:val="22"/>
              </w:rPr>
              <w:t>三、国防支出</w:t>
            </w:r>
          </w:p>
        </w:tc>
        <w:tc>
          <w:tcPr>
            <w:tcW w:w="1755" w:type="dxa"/>
            <w:tcBorders>
              <w:top w:val="nil"/>
              <w:left w:val="nil"/>
              <w:bottom w:val="single" w:color="000000" w:sz="4" w:space="0"/>
              <w:right w:val="single" w:color="000000" w:sz="4" w:space="0"/>
            </w:tcBorders>
            <w:shd w:val="clear" w:color="auto" w:fill="auto"/>
            <w:noWrap/>
            <w:vAlign w:val="center"/>
          </w:tcPr>
          <w:p>
            <w:pPr>
              <w:jc w:val="right"/>
              <w:rPr>
                <w:rFonts w:cs="宋体"/>
                <w:color w:val="000000"/>
                <w:sz w:val="22"/>
                <w:szCs w:val="22"/>
              </w:rPr>
            </w:pPr>
            <w:r>
              <w:rPr>
                <w:rFonts w:cs="宋体"/>
                <w:color w:val="000000"/>
                <w:sz w:val="22"/>
                <w:szCs w:val="22"/>
              </w:rPr>
              <w:t>0.00</w:t>
            </w:r>
          </w:p>
        </w:tc>
      </w:tr>
      <w:tr>
        <w:tblPrEx>
          <w:tblCellMar>
            <w:top w:w="0" w:type="dxa"/>
            <w:left w:w="108" w:type="dxa"/>
            <w:bottom w:w="0" w:type="dxa"/>
            <w:right w:w="108" w:type="dxa"/>
          </w:tblCellMar>
        </w:tblPrEx>
        <w:trPr>
          <w:trHeight w:val="308" w:hRule="atLeast"/>
        </w:trPr>
        <w:tc>
          <w:tcPr>
            <w:tcW w:w="5092" w:type="dxa"/>
            <w:tcBorders>
              <w:top w:val="nil"/>
              <w:left w:val="single" w:color="000000" w:sz="4" w:space="0"/>
              <w:bottom w:val="single" w:color="000000" w:sz="4" w:space="0"/>
              <w:right w:val="single" w:color="000000" w:sz="4" w:space="0"/>
            </w:tcBorders>
            <w:shd w:val="clear" w:color="auto" w:fill="auto"/>
            <w:noWrap/>
            <w:vAlign w:val="center"/>
          </w:tcPr>
          <w:p>
            <w:pPr>
              <w:rPr>
                <w:rFonts w:cs="宋体"/>
                <w:b/>
                <w:bCs/>
                <w:color w:val="000000"/>
                <w:sz w:val="22"/>
                <w:szCs w:val="22"/>
              </w:rPr>
            </w:pPr>
            <w:r>
              <w:rPr>
                <w:rFonts w:cs="宋体"/>
                <w:b/>
                <w:bCs/>
                <w:color w:val="000000"/>
                <w:sz w:val="22"/>
                <w:szCs w:val="22"/>
              </w:rPr>
              <w:t>四、上级补助收入</w:t>
            </w:r>
          </w:p>
        </w:tc>
        <w:tc>
          <w:tcPr>
            <w:tcW w:w="1298" w:type="dxa"/>
            <w:tcBorders>
              <w:top w:val="nil"/>
              <w:left w:val="nil"/>
              <w:bottom w:val="single" w:color="000000" w:sz="4" w:space="0"/>
              <w:right w:val="single" w:color="000000" w:sz="4" w:space="0"/>
            </w:tcBorders>
            <w:shd w:val="clear" w:color="auto" w:fill="auto"/>
            <w:noWrap/>
            <w:vAlign w:val="center"/>
          </w:tcPr>
          <w:p>
            <w:pPr>
              <w:jc w:val="right"/>
              <w:rPr>
                <w:rFonts w:cs="宋体"/>
                <w:color w:val="000000"/>
                <w:sz w:val="22"/>
                <w:szCs w:val="22"/>
              </w:rPr>
            </w:pPr>
            <w:r>
              <w:rPr>
                <w:rFonts w:cs="宋体"/>
                <w:color w:val="000000"/>
                <w:sz w:val="22"/>
                <w:szCs w:val="22"/>
              </w:rPr>
              <w:t>0.00</w:t>
            </w:r>
          </w:p>
        </w:tc>
        <w:tc>
          <w:tcPr>
            <w:tcW w:w="4775" w:type="dxa"/>
            <w:tcBorders>
              <w:top w:val="nil"/>
              <w:left w:val="nil"/>
              <w:bottom w:val="single" w:color="000000" w:sz="4" w:space="0"/>
              <w:right w:val="single" w:color="000000" w:sz="4" w:space="0"/>
            </w:tcBorders>
            <w:shd w:val="clear" w:color="auto" w:fill="auto"/>
            <w:noWrap/>
            <w:vAlign w:val="center"/>
          </w:tcPr>
          <w:p>
            <w:pPr>
              <w:rPr>
                <w:rFonts w:cs="宋体"/>
                <w:b/>
                <w:bCs/>
                <w:color w:val="000000"/>
                <w:sz w:val="22"/>
                <w:szCs w:val="22"/>
              </w:rPr>
            </w:pPr>
            <w:r>
              <w:rPr>
                <w:rFonts w:cs="宋体"/>
                <w:b/>
                <w:bCs/>
                <w:color w:val="000000"/>
                <w:sz w:val="22"/>
                <w:szCs w:val="22"/>
              </w:rPr>
              <w:t>四、公共安全支出</w:t>
            </w:r>
          </w:p>
        </w:tc>
        <w:tc>
          <w:tcPr>
            <w:tcW w:w="1755" w:type="dxa"/>
            <w:tcBorders>
              <w:top w:val="nil"/>
              <w:left w:val="nil"/>
              <w:bottom w:val="single" w:color="000000" w:sz="4" w:space="0"/>
              <w:right w:val="single" w:color="000000" w:sz="4" w:space="0"/>
            </w:tcBorders>
            <w:shd w:val="clear" w:color="auto" w:fill="auto"/>
            <w:noWrap/>
            <w:vAlign w:val="center"/>
          </w:tcPr>
          <w:p>
            <w:pPr>
              <w:jc w:val="right"/>
              <w:rPr>
                <w:rFonts w:cs="宋体"/>
                <w:color w:val="000000"/>
                <w:sz w:val="22"/>
                <w:szCs w:val="22"/>
              </w:rPr>
            </w:pPr>
            <w:r>
              <w:rPr>
                <w:rFonts w:cs="宋体"/>
                <w:color w:val="000000"/>
                <w:sz w:val="22"/>
                <w:szCs w:val="22"/>
              </w:rPr>
              <w:t>0.00</w:t>
            </w:r>
          </w:p>
        </w:tc>
      </w:tr>
      <w:tr>
        <w:tblPrEx>
          <w:tblCellMar>
            <w:top w:w="0" w:type="dxa"/>
            <w:left w:w="108" w:type="dxa"/>
            <w:bottom w:w="0" w:type="dxa"/>
            <w:right w:w="108" w:type="dxa"/>
          </w:tblCellMar>
        </w:tblPrEx>
        <w:trPr>
          <w:trHeight w:val="308" w:hRule="atLeast"/>
        </w:trPr>
        <w:tc>
          <w:tcPr>
            <w:tcW w:w="5092" w:type="dxa"/>
            <w:tcBorders>
              <w:top w:val="nil"/>
              <w:left w:val="single" w:color="000000" w:sz="4" w:space="0"/>
              <w:bottom w:val="single" w:color="000000" w:sz="4" w:space="0"/>
              <w:right w:val="single" w:color="000000" w:sz="4" w:space="0"/>
            </w:tcBorders>
            <w:shd w:val="clear" w:color="auto" w:fill="auto"/>
            <w:noWrap/>
            <w:vAlign w:val="center"/>
          </w:tcPr>
          <w:p>
            <w:pPr>
              <w:rPr>
                <w:rFonts w:cs="宋体"/>
                <w:b/>
                <w:bCs/>
                <w:color w:val="000000"/>
                <w:sz w:val="22"/>
                <w:szCs w:val="22"/>
              </w:rPr>
            </w:pPr>
            <w:r>
              <w:rPr>
                <w:rFonts w:cs="宋体"/>
                <w:b/>
                <w:bCs/>
                <w:color w:val="000000"/>
                <w:sz w:val="22"/>
                <w:szCs w:val="22"/>
              </w:rPr>
              <w:t>五、事业收入</w:t>
            </w:r>
          </w:p>
        </w:tc>
        <w:tc>
          <w:tcPr>
            <w:tcW w:w="1298" w:type="dxa"/>
            <w:tcBorders>
              <w:top w:val="nil"/>
              <w:left w:val="nil"/>
              <w:bottom w:val="single" w:color="000000" w:sz="4" w:space="0"/>
              <w:right w:val="single" w:color="000000" w:sz="4" w:space="0"/>
            </w:tcBorders>
            <w:shd w:val="clear" w:color="auto" w:fill="auto"/>
            <w:noWrap/>
            <w:vAlign w:val="center"/>
          </w:tcPr>
          <w:p>
            <w:pPr>
              <w:jc w:val="right"/>
              <w:rPr>
                <w:rFonts w:cs="宋体"/>
                <w:color w:val="000000"/>
                <w:sz w:val="22"/>
                <w:szCs w:val="22"/>
              </w:rPr>
            </w:pPr>
            <w:r>
              <w:rPr>
                <w:rFonts w:cs="宋体"/>
                <w:color w:val="000000"/>
                <w:sz w:val="22"/>
                <w:szCs w:val="22"/>
              </w:rPr>
              <w:t>0.00</w:t>
            </w:r>
          </w:p>
        </w:tc>
        <w:tc>
          <w:tcPr>
            <w:tcW w:w="4775" w:type="dxa"/>
            <w:tcBorders>
              <w:top w:val="nil"/>
              <w:left w:val="nil"/>
              <w:bottom w:val="single" w:color="000000" w:sz="4" w:space="0"/>
              <w:right w:val="single" w:color="000000" w:sz="4" w:space="0"/>
            </w:tcBorders>
            <w:shd w:val="clear" w:color="auto" w:fill="auto"/>
            <w:noWrap/>
            <w:vAlign w:val="center"/>
          </w:tcPr>
          <w:p>
            <w:pPr>
              <w:rPr>
                <w:rFonts w:cs="宋体"/>
                <w:b/>
                <w:bCs/>
                <w:color w:val="000000"/>
                <w:sz w:val="22"/>
                <w:szCs w:val="22"/>
              </w:rPr>
            </w:pPr>
            <w:r>
              <w:rPr>
                <w:rFonts w:cs="宋体"/>
                <w:b/>
                <w:bCs/>
                <w:color w:val="000000"/>
                <w:sz w:val="22"/>
                <w:szCs w:val="22"/>
              </w:rPr>
              <w:t>五、教育支出</w:t>
            </w:r>
          </w:p>
        </w:tc>
        <w:tc>
          <w:tcPr>
            <w:tcW w:w="1755" w:type="dxa"/>
            <w:tcBorders>
              <w:top w:val="nil"/>
              <w:left w:val="nil"/>
              <w:bottom w:val="single" w:color="000000" w:sz="4" w:space="0"/>
              <w:right w:val="single" w:color="000000" w:sz="4" w:space="0"/>
            </w:tcBorders>
            <w:shd w:val="clear" w:color="auto" w:fill="auto"/>
            <w:noWrap/>
            <w:vAlign w:val="center"/>
          </w:tcPr>
          <w:p>
            <w:pPr>
              <w:jc w:val="right"/>
              <w:rPr>
                <w:rFonts w:cs="宋体"/>
                <w:color w:val="000000"/>
                <w:sz w:val="22"/>
                <w:szCs w:val="22"/>
              </w:rPr>
            </w:pPr>
            <w:r>
              <w:rPr>
                <w:rFonts w:cs="宋体"/>
                <w:color w:val="000000"/>
                <w:sz w:val="22"/>
                <w:szCs w:val="22"/>
              </w:rPr>
              <w:t>0.00</w:t>
            </w:r>
          </w:p>
        </w:tc>
      </w:tr>
      <w:tr>
        <w:tblPrEx>
          <w:tblCellMar>
            <w:top w:w="0" w:type="dxa"/>
            <w:left w:w="108" w:type="dxa"/>
            <w:bottom w:w="0" w:type="dxa"/>
            <w:right w:w="108" w:type="dxa"/>
          </w:tblCellMar>
        </w:tblPrEx>
        <w:trPr>
          <w:trHeight w:val="308" w:hRule="atLeast"/>
        </w:trPr>
        <w:tc>
          <w:tcPr>
            <w:tcW w:w="5092" w:type="dxa"/>
            <w:tcBorders>
              <w:top w:val="nil"/>
              <w:left w:val="single" w:color="000000" w:sz="4" w:space="0"/>
              <w:bottom w:val="single" w:color="000000" w:sz="4" w:space="0"/>
              <w:right w:val="single" w:color="000000" w:sz="4" w:space="0"/>
            </w:tcBorders>
            <w:shd w:val="clear" w:color="auto" w:fill="auto"/>
            <w:noWrap/>
            <w:vAlign w:val="center"/>
          </w:tcPr>
          <w:p>
            <w:pPr>
              <w:rPr>
                <w:rFonts w:cs="宋体"/>
                <w:b/>
                <w:bCs/>
                <w:color w:val="000000"/>
                <w:sz w:val="22"/>
                <w:szCs w:val="22"/>
              </w:rPr>
            </w:pPr>
            <w:r>
              <w:rPr>
                <w:rFonts w:cs="宋体"/>
                <w:b/>
                <w:bCs/>
                <w:color w:val="000000"/>
                <w:sz w:val="22"/>
                <w:szCs w:val="22"/>
              </w:rPr>
              <w:t>六、经营收入</w:t>
            </w:r>
          </w:p>
        </w:tc>
        <w:tc>
          <w:tcPr>
            <w:tcW w:w="1298" w:type="dxa"/>
            <w:tcBorders>
              <w:top w:val="nil"/>
              <w:left w:val="nil"/>
              <w:bottom w:val="single" w:color="000000" w:sz="4" w:space="0"/>
              <w:right w:val="single" w:color="000000" w:sz="4" w:space="0"/>
            </w:tcBorders>
            <w:shd w:val="clear" w:color="auto" w:fill="auto"/>
            <w:noWrap/>
            <w:vAlign w:val="center"/>
          </w:tcPr>
          <w:p>
            <w:pPr>
              <w:jc w:val="right"/>
              <w:rPr>
                <w:rFonts w:cs="宋体"/>
                <w:color w:val="000000"/>
                <w:sz w:val="22"/>
                <w:szCs w:val="22"/>
              </w:rPr>
            </w:pPr>
            <w:r>
              <w:rPr>
                <w:rFonts w:cs="宋体"/>
                <w:color w:val="000000"/>
                <w:sz w:val="22"/>
                <w:szCs w:val="22"/>
              </w:rPr>
              <w:t>0.00</w:t>
            </w:r>
          </w:p>
        </w:tc>
        <w:tc>
          <w:tcPr>
            <w:tcW w:w="4775" w:type="dxa"/>
            <w:tcBorders>
              <w:top w:val="nil"/>
              <w:left w:val="nil"/>
              <w:bottom w:val="single" w:color="000000" w:sz="4" w:space="0"/>
              <w:right w:val="single" w:color="000000" w:sz="4" w:space="0"/>
            </w:tcBorders>
            <w:shd w:val="clear" w:color="auto" w:fill="auto"/>
            <w:noWrap/>
            <w:vAlign w:val="center"/>
          </w:tcPr>
          <w:p>
            <w:pPr>
              <w:rPr>
                <w:rFonts w:cs="宋体"/>
                <w:b/>
                <w:bCs/>
                <w:color w:val="000000"/>
                <w:sz w:val="22"/>
                <w:szCs w:val="22"/>
              </w:rPr>
            </w:pPr>
            <w:r>
              <w:rPr>
                <w:rFonts w:cs="宋体"/>
                <w:b/>
                <w:bCs/>
                <w:color w:val="000000"/>
                <w:sz w:val="22"/>
                <w:szCs w:val="22"/>
              </w:rPr>
              <w:t>六、科学技术支出</w:t>
            </w:r>
          </w:p>
        </w:tc>
        <w:tc>
          <w:tcPr>
            <w:tcW w:w="1755" w:type="dxa"/>
            <w:tcBorders>
              <w:top w:val="nil"/>
              <w:left w:val="nil"/>
              <w:bottom w:val="single" w:color="000000" w:sz="4" w:space="0"/>
              <w:right w:val="single" w:color="000000" w:sz="4" w:space="0"/>
            </w:tcBorders>
            <w:shd w:val="clear" w:color="auto" w:fill="auto"/>
            <w:noWrap/>
            <w:vAlign w:val="center"/>
          </w:tcPr>
          <w:p>
            <w:pPr>
              <w:jc w:val="right"/>
              <w:rPr>
                <w:rFonts w:cs="宋体"/>
                <w:color w:val="000000"/>
                <w:sz w:val="22"/>
                <w:szCs w:val="22"/>
              </w:rPr>
            </w:pPr>
            <w:r>
              <w:rPr>
                <w:rFonts w:cs="宋体"/>
                <w:color w:val="000000"/>
                <w:sz w:val="22"/>
                <w:szCs w:val="22"/>
              </w:rPr>
              <w:t>0.00</w:t>
            </w:r>
          </w:p>
        </w:tc>
      </w:tr>
      <w:tr>
        <w:tblPrEx>
          <w:tblCellMar>
            <w:top w:w="0" w:type="dxa"/>
            <w:left w:w="108" w:type="dxa"/>
            <w:bottom w:w="0" w:type="dxa"/>
            <w:right w:w="108" w:type="dxa"/>
          </w:tblCellMar>
        </w:tblPrEx>
        <w:trPr>
          <w:trHeight w:val="308" w:hRule="atLeast"/>
        </w:trPr>
        <w:tc>
          <w:tcPr>
            <w:tcW w:w="5092" w:type="dxa"/>
            <w:tcBorders>
              <w:top w:val="nil"/>
              <w:left w:val="single" w:color="000000" w:sz="4" w:space="0"/>
              <w:bottom w:val="single" w:color="000000" w:sz="4" w:space="0"/>
              <w:right w:val="single" w:color="000000" w:sz="4" w:space="0"/>
            </w:tcBorders>
            <w:shd w:val="clear" w:color="auto" w:fill="auto"/>
            <w:noWrap/>
            <w:vAlign w:val="center"/>
          </w:tcPr>
          <w:p>
            <w:pPr>
              <w:rPr>
                <w:rFonts w:cs="宋体"/>
                <w:b/>
                <w:bCs/>
                <w:color w:val="000000"/>
                <w:sz w:val="22"/>
                <w:szCs w:val="22"/>
              </w:rPr>
            </w:pPr>
            <w:r>
              <w:rPr>
                <w:rFonts w:cs="宋体"/>
                <w:b/>
                <w:bCs/>
                <w:color w:val="000000"/>
                <w:sz w:val="22"/>
                <w:szCs w:val="22"/>
              </w:rPr>
              <w:t>七、附属单位上缴收入</w:t>
            </w:r>
          </w:p>
        </w:tc>
        <w:tc>
          <w:tcPr>
            <w:tcW w:w="1298" w:type="dxa"/>
            <w:tcBorders>
              <w:top w:val="nil"/>
              <w:left w:val="nil"/>
              <w:bottom w:val="single" w:color="000000" w:sz="4" w:space="0"/>
              <w:right w:val="single" w:color="000000" w:sz="4" w:space="0"/>
            </w:tcBorders>
            <w:shd w:val="clear" w:color="auto" w:fill="auto"/>
            <w:noWrap/>
            <w:vAlign w:val="center"/>
          </w:tcPr>
          <w:p>
            <w:pPr>
              <w:jc w:val="right"/>
              <w:rPr>
                <w:rFonts w:cs="宋体"/>
                <w:color w:val="000000"/>
                <w:sz w:val="22"/>
                <w:szCs w:val="22"/>
              </w:rPr>
            </w:pPr>
            <w:r>
              <w:rPr>
                <w:rFonts w:cs="宋体"/>
                <w:color w:val="000000"/>
                <w:sz w:val="22"/>
                <w:szCs w:val="22"/>
              </w:rPr>
              <w:t>0.00</w:t>
            </w:r>
          </w:p>
        </w:tc>
        <w:tc>
          <w:tcPr>
            <w:tcW w:w="4775" w:type="dxa"/>
            <w:tcBorders>
              <w:top w:val="nil"/>
              <w:left w:val="nil"/>
              <w:bottom w:val="single" w:color="000000" w:sz="4" w:space="0"/>
              <w:right w:val="single" w:color="000000" w:sz="4" w:space="0"/>
            </w:tcBorders>
            <w:shd w:val="clear" w:color="auto" w:fill="auto"/>
            <w:noWrap/>
            <w:vAlign w:val="center"/>
          </w:tcPr>
          <w:p>
            <w:pPr>
              <w:rPr>
                <w:rFonts w:cs="宋体"/>
                <w:b/>
                <w:bCs/>
                <w:color w:val="000000"/>
                <w:sz w:val="22"/>
                <w:szCs w:val="22"/>
              </w:rPr>
            </w:pPr>
            <w:r>
              <w:rPr>
                <w:rFonts w:cs="宋体"/>
                <w:b/>
                <w:bCs/>
                <w:color w:val="000000"/>
                <w:sz w:val="22"/>
                <w:szCs w:val="22"/>
              </w:rPr>
              <w:t>七、文化旅游体育与传媒支出</w:t>
            </w:r>
          </w:p>
        </w:tc>
        <w:tc>
          <w:tcPr>
            <w:tcW w:w="1755" w:type="dxa"/>
            <w:tcBorders>
              <w:top w:val="nil"/>
              <w:left w:val="nil"/>
              <w:bottom w:val="single" w:color="000000" w:sz="4" w:space="0"/>
              <w:right w:val="single" w:color="000000" w:sz="4" w:space="0"/>
            </w:tcBorders>
            <w:shd w:val="clear" w:color="auto" w:fill="auto"/>
            <w:noWrap/>
            <w:vAlign w:val="center"/>
          </w:tcPr>
          <w:p>
            <w:pPr>
              <w:jc w:val="right"/>
              <w:rPr>
                <w:rFonts w:cs="宋体"/>
                <w:color w:val="000000"/>
                <w:sz w:val="22"/>
                <w:szCs w:val="22"/>
              </w:rPr>
            </w:pPr>
            <w:r>
              <w:rPr>
                <w:rFonts w:cs="宋体"/>
                <w:color w:val="000000"/>
                <w:sz w:val="22"/>
                <w:szCs w:val="22"/>
              </w:rPr>
              <w:t>0.00</w:t>
            </w:r>
          </w:p>
        </w:tc>
      </w:tr>
      <w:tr>
        <w:tblPrEx>
          <w:tblCellMar>
            <w:top w:w="0" w:type="dxa"/>
            <w:left w:w="108" w:type="dxa"/>
            <w:bottom w:w="0" w:type="dxa"/>
            <w:right w:w="108" w:type="dxa"/>
          </w:tblCellMar>
        </w:tblPrEx>
        <w:trPr>
          <w:trHeight w:val="308" w:hRule="atLeast"/>
        </w:trPr>
        <w:tc>
          <w:tcPr>
            <w:tcW w:w="5092" w:type="dxa"/>
            <w:tcBorders>
              <w:top w:val="nil"/>
              <w:left w:val="single" w:color="000000" w:sz="4" w:space="0"/>
              <w:bottom w:val="single" w:color="000000" w:sz="4" w:space="0"/>
              <w:right w:val="single" w:color="000000" w:sz="4" w:space="0"/>
            </w:tcBorders>
            <w:shd w:val="clear" w:color="auto" w:fill="auto"/>
            <w:noWrap/>
            <w:vAlign w:val="center"/>
          </w:tcPr>
          <w:p>
            <w:pPr>
              <w:rPr>
                <w:rFonts w:cs="宋体"/>
                <w:b/>
                <w:bCs/>
                <w:color w:val="000000"/>
                <w:sz w:val="22"/>
                <w:szCs w:val="22"/>
              </w:rPr>
            </w:pPr>
            <w:r>
              <w:rPr>
                <w:rFonts w:cs="宋体"/>
                <w:b/>
                <w:bCs/>
                <w:color w:val="000000"/>
                <w:sz w:val="22"/>
                <w:szCs w:val="22"/>
              </w:rPr>
              <w:t>八、其他收入</w:t>
            </w:r>
          </w:p>
        </w:tc>
        <w:tc>
          <w:tcPr>
            <w:tcW w:w="1298" w:type="dxa"/>
            <w:tcBorders>
              <w:top w:val="nil"/>
              <w:left w:val="nil"/>
              <w:bottom w:val="nil"/>
              <w:right w:val="single" w:color="000000" w:sz="4" w:space="0"/>
            </w:tcBorders>
            <w:shd w:val="clear" w:color="auto" w:fill="auto"/>
            <w:noWrap/>
            <w:vAlign w:val="center"/>
          </w:tcPr>
          <w:p>
            <w:pPr>
              <w:jc w:val="right"/>
              <w:rPr>
                <w:rFonts w:cs="宋体"/>
                <w:color w:val="000000"/>
                <w:sz w:val="22"/>
                <w:szCs w:val="22"/>
              </w:rPr>
            </w:pPr>
            <w:r>
              <w:rPr>
                <w:rFonts w:cs="宋体"/>
                <w:color w:val="000000"/>
                <w:sz w:val="22"/>
                <w:szCs w:val="22"/>
              </w:rPr>
              <w:t>0.00</w:t>
            </w:r>
          </w:p>
        </w:tc>
        <w:tc>
          <w:tcPr>
            <w:tcW w:w="4775" w:type="dxa"/>
            <w:tcBorders>
              <w:top w:val="nil"/>
              <w:left w:val="nil"/>
              <w:bottom w:val="single" w:color="000000" w:sz="4" w:space="0"/>
              <w:right w:val="single" w:color="000000" w:sz="4" w:space="0"/>
            </w:tcBorders>
            <w:shd w:val="clear" w:color="auto" w:fill="auto"/>
            <w:noWrap/>
            <w:vAlign w:val="center"/>
          </w:tcPr>
          <w:p>
            <w:pPr>
              <w:rPr>
                <w:rFonts w:cs="宋体"/>
                <w:b/>
                <w:bCs/>
                <w:color w:val="000000"/>
                <w:sz w:val="22"/>
                <w:szCs w:val="22"/>
              </w:rPr>
            </w:pPr>
            <w:r>
              <w:rPr>
                <w:rFonts w:cs="宋体"/>
                <w:b/>
                <w:bCs/>
                <w:color w:val="000000"/>
                <w:sz w:val="22"/>
                <w:szCs w:val="22"/>
              </w:rPr>
              <w:t>八、社会保障和就业支出</w:t>
            </w:r>
          </w:p>
        </w:tc>
        <w:tc>
          <w:tcPr>
            <w:tcW w:w="1755" w:type="dxa"/>
            <w:tcBorders>
              <w:top w:val="nil"/>
              <w:left w:val="nil"/>
              <w:bottom w:val="single" w:color="000000" w:sz="4" w:space="0"/>
              <w:right w:val="single" w:color="000000" w:sz="4" w:space="0"/>
            </w:tcBorders>
            <w:shd w:val="clear" w:color="auto" w:fill="auto"/>
            <w:noWrap/>
            <w:vAlign w:val="center"/>
          </w:tcPr>
          <w:p>
            <w:pPr>
              <w:jc w:val="right"/>
              <w:rPr>
                <w:rFonts w:cs="宋体"/>
                <w:color w:val="000000"/>
                <w:sz w:val="22"/>
                <w:szCs w:val="22"/>
              </w:rPr>
            </w:pPr>
            <w:r>
              <w:rPr>
                <w:rFonts w:cs="宋体"/>
                <w:color w:val="000000"/>
                <w:sz w:val="22"/>
                <w:szCs w:val="22"/>
              </w:rPr>
              <w:t>769.71</w:t>
            </w:r>
          </w:p>
        </w:tc>
      </w:tr>
      <w:tr>
        <w:tblPrEx>
          <w:tblCellMar>
            <w:top w:w="0" w:type="dxa"/>
            <w:left w:w="108" w:type="dxa"/>
            <w:bottom w:w="0" w:type="dxa"/>
            <w:right w:w="108" w:type="dxa"/>
          </w:tblCellMar>
        </w:tblPrEx>
        <w:trPr>
          <w:trHeight w:val="308" w:hRule="atLeast"/>
        </w:trPr>
        <w:tc>
          <w:tcPr>
            <w:tcW w:w="5092" w:type="dxa"/>
            <w:tcBorders>
              <w:top w:val="nil"/>
              <w:left w:val="single" w:color="000000" w:sz="4" w:space="0"/>
              <w:bottom w:val="single" w:color="000000" w:sz="4" w:space="0"/>
              <w:right w:val="single" w:color="000000" w:sz="4" w:space="0"/>
            </w:tcBorders>
            <w:shd w:val="clear" w:color="auto" w:fill="auto"/>
            <w:noWrap/>
            <w:vAlign w:val="center"/>
          </w:tcPr>
          <w:p>
            <w:pPr>
              <w:rPr>
                <w:rFonts w:cs="宋体"/>
                <w:b/>
                <w:bCs/>
                <w:color w:val="000000"/>
                <w:sz w:val="22"/>
                <w:szCs w:val="22"/>
              </w:rPr>
            </w:pPr>
            <w:r>
              <w:rPr>
                <w:rFonts w:cs="宋体"/>
                <w:b/>
                <w:bCs/>
                <w:color w:val="000000"/>
                <w:sz w:val="22"/>
                <w:szCs w:val="22"/>
              </w:rPr>
              <w:t>　</w:t>
            </w:r>
          </w:p>
        </w:tc>
        <w:tc>
          <w:tcPr>
            <w:tcW w:w="1298" w:type="dxa"/>
            <w:tcBorders>
              <w:top w:val="single" w:color="auto" w:sz="4" w:space="0"/>
              <w:left w:val="nil"/>
              <w:bottom w:val="single" w:color="auto" w:sz="4" w:space="0"/>
              <w:right w:val="single" w:color="auto" w:sz="4" w:space="0"/>
            </w:tcBorders>
            <w:shd w:val="clear" w:color="auto" w:fill="auto"/>
            <w:noWrap/>
            <w:vAlign w:val="bottom"/>
          </w:tcPr>
          <w:p>
            <w:pPr>
              <w:jc w:val="right"/>
              <w:rPr>
                <w:rFonts w:ascii="Arial" w:hAnsi="Arial" w:cs="Arial"/>
                <w:color w:val="000000"/>
                <w:sz w:val="20"/>
                <w:szCs w:val="20"/>
              </w:rPr>
            </w:pPr>
            <w:r>
              <w:rPr>
                <w:rFonts w:ascii="Arial" w:hAnsi="Arial" w:cs="Arial"/>
                <w:color w:val="000000"/>
                <w:sz w:val="20"/>
                <w:szCs w:val="20"/>
              </w:rPr>
              <w:t>　</w:t>
            </w:r>
          </w:p>
        </w:tc>
        <w:tc>
          <w:tcPr>
            <w:tcW w:w="4775" w:type="dxa"/>
            <w:tcBorders>
              <w:top w:val="nil"/>
              <w:left w:val="nil"/>
              <w:bottom w:val="single" w:color="000000" w:sz="4" w:space="0"/>
              <w:right w:val="single" w:color="000000" w:sz="4" w:space="0"/>
            </w:tcBorders>
            <w:shd w:val="clear" w:color="auto" w:fill="auto"/>
            <w:noWrap/>
            <w:vAlign w:val="center"/>
          </w:tcPr>
          <w:p>
            <w:pPr>
              <w:rPr>
                <w:rFonts w:cs="宋体"/>
                <w:b/>
                <w:bCs/>
                <w:color w:val="000000"/>
                <w:sz w:val="22"/>
                <w:szCs w:val="22"/>
              </w:rPr>
            </w:pPr>
            <w:r>
              <w:rPr>
                <w:rFonts w:cs="宋体"/>
                <w:b/>
                <w:bCs/>
                <w:color w:val="000000"/>
                <w:sz w:val="22"/>
                <w:szCs w:val="22"/>
              </w:rPr>
              <w:t>九、卫生健康支出</w:t>
            </w:r>
          </w:p>
        </w:tc>
        <w:tc>
          <w:tcPr>
            <w:tcW w:w="1755" w:type="dxa"/>
            <w:tcBorders>
              <w:top w:val="nil"/>
              <w:left w:val="nil"/>
              <w:bottom w:val="single" w:color="000000" w:sz="4" w:space="0"/>
              <w:right w:val="single" w:color="000000" w:sz="4" w:space="0"/>
            </w:tcBorders>
            <w:shd w:val="clear" w:color="auto" w:fill="auto"/>
            <w:noWrap/>
            <w:vAlign w:val="center"/>
          </w:tcPr>
          <w:p>
            <w:pPr>
              <w:jc w:val="right"/>
              <w:rPr>
                <w:rFonts w:cs="宋体"/>
                <w:color w:val="000000"/>
                <w:sz w:val="22"/>
                <w:szCs w:val="22"/>
              </w:rPr>
            </w:pPr>
            <w:r>
              <w:rPr>
                <w:rFonts w:cs="宋体"/>
                <w:color w:val="000000"/>
                <w:sz w:val="22"/>
                <w:szCs w:val="22"/>
              </w:rPr>
              <w:t>228.63</w:t>
            </w:r>
          </w:p>
        </w:tc>
      </w:tr>
      <w:tr>
        <w:tblPrEx>
          <w:tblCellMar>
            <w:top w:w="0" w:type="dxa"/>
            <w:left w:w="108" w:type="dxa"/>
            <w:bottom w:w="0" w:type="dxa"/>
            <w:right w:w="108" w:type="dxa"/>
          </w:tblCellMar>
        </w:tblPrEx>
        <w:trPr>
          <w:trHeight w:val="308" w:hRule="atLeast"/>
        </w:trPr>
        <w:tc>
          <w:tcPr>
            <w:tcW w:w="5092" w:type="dxa"/>
            <w:tcBorders>
              <w:top w:val="nil"/>
              <w:left w:val="single" w:color="000000" w:sz="4" w:space="0"/>
              <w:bottom w:val="single" w:color="000000" w:sz="4" w:space="0"/>
              <w:right w:val="single" w:color="000000" w:sz="4" w:space="0"/>
            </w:tcBorders>
            <w:shd w:val="clear" w:color="auto" w:fill="auto"/>
            <w:noWrap/>
            <w:vAlign w:val="center"/>
          </w:tcPr>
          <w:p>
            <w:pPr>
              <w:rPr>
                <w:rFonts w:cs="宋体"/>
                <w:b/>
                <w:bCs/>
                <w:color w:val="000000"/>
                <w:sz w:val="22"/>
                <w:szCs w:val="22"/>
              </w:rPr>
            </w:pPr>
            <w:r>
              <w:rPr>
                <w:rFonts w:cs="宋体"/>
                <w:b/>
                <w:bCs/>
                <w:color w:val="000000"/>
                <w:sz w:val="22"/>
                <w:szCs w:val="22"/>
              </w:rPr>
              <w:t>　</w:t>
            </w:r>
          </w:p>
        </w:tc>
        <w:tc>
          <w:tcPr>
            <w:tcW w:w="1298" w:type="dxa"/>
            <w:tcBorders>
              <w:top w:val="nil"/>
              <w:left w:val="nil"/>
              <w:bottom w:val="single" w:color="auto" w:sz="4" w:space="0"/>
              <w:right w:val="single" w:color="auto" w:sz="4" w:space="0"/>
            </w:tcBorders>
            <w:shd w:val="clear" w:color="auto" w:fill="auto"/>
            <w:noWrap/>
            <w:vAlign w:val="bottom"/>
          </w:tcPr>
          <w:p>
            <w:pPr>
              <w:jc w:val="right"/>
              <w:rPr>
                <w:rFonts w:ascii="Arial" w:hAnsi="Arial" w:cs="Arial"/>
                <w:color w:val="000000"/>
                <w:sz w:val="20"/>
                <w:szCs w:val="20"/>
              </w:rPr>
            </w:pPr>
            <w:r>
              <w:rPr>
                <w:rFonts w:ascii="Arial" w:hAnsi="Arial" w:cs="Arial"/>
                <w:color w:val="000000"/>
                <w:sz w:val="20"/>
                <w:szCs w:val="20"/>
              </w:rPr>
              <w:t>　</w:t>
            </w:r>
          </w:p>
        </w:tc>
        <w:tc>
          <w:tcPr>
            <w:tcW w:w="4775" w:type="dxa"/>
            <w:tcBorders>
              <w:top w:val="nil"/>
              <w:left w:val="nil"/>
              <w:bottom w:val="single" w:color="000000" w:sz="4" w:space="0"/>
              <w:right w:val="single" w:color="000000" w:sz="4" w:space="0"/>
            </w:tcBorders>
            <w:shd w:val="clear" w:color="auto" w:fill="auto"/>
            <w:noWrap/>
            <w:vAlign w:val="center"/>
          </w:tcPr>
          <w:p>
            <w:pPr>
              <w:rPr>
                <w:rFonts w:cs="宋体"/>
                <w:b/>
                <w:bCs/>
                <w:color w:val="000000"/>
                <w:sz w:val="22"/>
                <w:szCs w:val="22"/>
              </w:rPr>
            </w:pPr>
            <w:r>
              <w:rPr>
                <w:rFonts w:cs="宋体"/>
                <w:b/>
                <w:bCs/>
                <w:color w:val="000000"/>
                <w:sz w:val="22"/>
                <w:szCs w:val="22"/>
              </w:rPr>
              <w:t>十、节能环保支出</w:t>
            </w:r>
          </w:p>
        </w:tc>
        <w:tc>
          <w:tcPr>
            <w:tcW w:w="1755" w:type="dxa"/>
            <w:tcBorders>
              <w:top w:val="nil"/>
              <w:left w:val="nil"/>
              <w:bottom w:val="single" w:color="000000" w:sz="4" w:space="0"/>
              <w:right w:val="single" w:color="000000" w:sz="4" w:space="0"/>
            </w:tcBorders>
            <w:shd w:val="clear" w:color="auto" w:fill="auto"/>
            <w:noWrap/>
            <w:vAlign w:val="center"/>
          </w:tcPr>
          <w:p>
            <w:pPr>
              <w:jc w:val="right"/>
              <w:rPr>
                <w:rFonts w:cs="宋体"/>
                <w:color w:val="000000"/>
                <w:sz w:val="22"/>
                <w:szCs w:val="22"/>
              </w:rPr>
            </w:pPr>
            <w:r>
              <w:rPr>
                <w:rFonts w:cs="宋体"/>
                <w:color w:val="000000"/>
                <w:sz w:val="22"/>
                <w:szCs w:val="22"/>
              </w:rPr>
              <w:t>0.00</w:t>
            </w:r>
          </w:p>
        </w:tc>
      </w:tr>
      <w:tr>
        <w:tblPrEx>
          <w:tblCellMar>
            <w:top w:w="0" w:type="dxa"/>
            <w:left w:w="108" w:type="dxa"/>
            <w:bottom w:w="0" w:type="dxa"/>
            <w:right w:w="108" w:type="dxa"/>
          </w:tblCellMar>
        </w:tblPrEx>
        <w:trPr>
          <w:trHeight w:val="308" w:hRule="atLeast"/>
        </w:trPr>
        <w:tc>
          <w:tcPr>
            <w:tcW w:w="5092" w:type="dxa"/>
            <w:tcBorders>
              <w:top w:val="nil"/>
              <w:left w:val="single" w:color="000000" w:sz="4" w:space="0"/>
              <w:bottom w:val="single" w:color="000000" w:sz="4" w:space="0"/>
              <w:right w:val="single" w:color="000000" w:sz="4" w:space="0"/>
            </w:tcBorders>
            <w:shd w:val="clear" w:color="auto" w:fill="auto"/>
            <w:noWrap/>
            <w:vAlign w:val="center"/>
          </w:tcPr>
          <w:p>
            <w:pPr>
              <w:rPr>
                <w:rFonts w:cs="宋体"/>
                <w:b/>
                <w:bCs/>
                <w:color w:val="000000"/>
                <w:sz w:val="22"/>
                <w:szCs w:val="22"/>
              </w:rPr>
            </w:pPr>
            <w:r>
              <w:rPr>
                <w:rFonts w:cs="宋体"/>
                <w:b/>
                <w:bCs/>
                <w:color w:val="000000"/>
                <w:sz w:val="22"/>
                <w:szCs w:val="22"/>
              </w:rPr>
              <w:t>　</w:t>
            </w:r>
          </w:p>
        </w:tc>
        <w:tc>
          <w:tcPr>
            <w:tcW w:w="1298" w:type="dxa"/>
            <w:tcBorders>
              <w:top w:val="nil"/>
              <w:left w:val="nil"/>
              <w:bottom w:val="single" w:color="auto" w:sz="4" w:space="0"/>
              <w:right w:val="single" w:color="auto" w:sz="4" w:space="0"/>
            </w:tcBorders>
            <w:shd w:val="clear" w:color="auto" w:fill="auto"/>
            <w:noWrap/>
            <w:vAlign w:val="bottom"/>
          </w:tcPr>
          <w:p>
            <w:pPr>
              <w:jc w:val="right"/>
              <w:rPr>
                <w:rFonts w:ascii="Arial" w:hAnsi="Arial" w:cs="Arial"/>
                <w:color w:val="000000"/>
                <w:sz w:val="20"/>
                <w:szCs w:val="20"/>
              </w:rPr>
            </w:pPr>
            <w:r>
              <w:rPr>
                <w:rFonts w:ascii="Arial" w:hAnsi="Arial" w:cs="Arial"/>
                <w:color w:val="000000"/>
                <w:sz w:val="20"/>
                <w:szCs w:val="20"/>
              </w:rPr>
              <w:t>　</w:t>
            </w:r>
          </w:p>
        </w:tc>
        <w:tc>
          <w:tcPr>
            <w:tcW w:w="4775" w:type="dxa"/>
            <w:tcBorders>
              <w:top w:val="nil"/>
              <w:left w:val="nil"/>
              <w:bottom w:val="single" w:color="000000" w:sz="4" w:space="0"/>
              <w:right w:val="single" w:color="000000" w:sz="4" w:space="0"/>
            </w:tcBorders>
            <w:shd w:val="clear" w:color="auto" w:fill="auto"/>
            <w:noWrap/>
            <w:vAlign w:val="center"/>
          </w:tcPr>
          <w:p>
            <w:pPr>
              <w:rPr>
                <w:rFonts w:cs="宋体"/>
                <w:b/>
                <w:bCs/>
                <w:color w:val="000000"/>
                <w:sz w:val="22"/>
                <w:szCs w:val="22"/>
              </w:rPr>
            </w:pPr>
            <w:r>
              <w:rPr>
                <w:rFonts w:cs="宋体"/>
                <w:b/>
                <w:bCs/>
                <w:color w:val="000000"/>
                <w:sz w:val="22"/>
                <w:szCs w:val="22"/>
              </w:rPr>
              <w:t>十一、城乡社区支出</w:t>
            </w:r>
          </w:p>
        </w:tc>
        <w:tc>
          <w:tcPr>
            <w:tcW w:w="1755" w:type="dxa"/>
            <w:tcBorders>
              <w:top w:val="nil"/>
              <w:left w:val="nil"/>
              <w:bottom w:val="single" w:color="000000" w:sz="4" w:space="0"/>
              <w:right w:val="single" w:color="000000" w:sz="4" w:space="0"/>
            </w:tcBorders>
            <w:shd w:val="clear" w:color="auto" w:fill="auto"/>
            <w:noWrap/>
            <w:vAlign w:val="center"/>
          </w:tcPr>
          <w:p>
            <w:pPr>
              <w:jc w:val="right"/>
              <w:rPr>
                <w:rFonts w:cs="宋体"/>
                <w:color w:val="000000"/>
                <w:sz w:val="22"/>
                <w:szCs w:val="22"/>
              </w:rPr>
            </w:pPr>
            <w:r>
              <w:rPr>
                <w:rFonts w:cs="宋体"/>
                <w:color w:val="000000"/>
                <w:sz w:val="22"/>
                <w:szCs w:val="22"/>
              </w:rPr>
              <w:t>0.00</w:t>
            </w:r>
          </w:p>
        </w:tc>
      </w:tr>
      <w:tr>
        <w:tblPrEx>
          <w:tblCellMar>
            <w:top w:w="0" w:type="dxa"/>
            <w:left w:w="108" w:type="dxa"/>
            <w:bottom w:w="0" w:type="dxa"/>
            <w:right w:w="108" w:type="dxa"/>
          </w:tblCellMar>
        </w:tblPrEx>
        <w:trPr>
          <w:trHeight w:val="308" w:hRule="atLeast"/>
        </w:trPr>
        <w:tc>
          <w:tcPr>
            <w:tcW w:w="5092" w:type="dxa"/>
            <w:tcBorders>
              <w:top w:val="nil"/>
              <w:left w:val="single" w:color="000000" w:sz="4" w:space="0"/>
              <w:bottom w:val="single" w:color="000000" w:sz="4" w:space="0"/>
              <w:right w:val="single" w:color="000000" w:sz="4" w:space="0"/>
            </w:tcBorders>
            <w:shd w:val="clear" w:color="auto" w:fill="auto"/>
            <w:noWrap/>
            <w:vAlign w:val="center"/>
          </w:tcPr>
          <w:p>
            <w:pPr>
              <w:rPr>
                <w:rFonts w:cs="宋体"/>
                <w:b/>
                <w:bCs/>
                <w:color w:val="000000"/>
                <w:sz w:val="22"/>
                <w:szCs w:val="22"/>
              </w:rPr>
            </w:pPr>
            <w:r>
              <w:rPr>
                <w:rFonts w:cs="宋体"/>
                <w:b/>
                <w:bCs/>
                <w:color w:val="000000"/>
                <w:sz w:val="22"/>
                <w:szCs w:val="22"/>
              </w:rPr>
              <w:t>　</w:t>
            </w:r>
          </w:p>
        </w:tc>
        <w:tc>
          <w:tcPr>
            <w:tcW w:w="1298" w:type="dxa"/>
            <w:tcBorders>
              <w:top w:val="nil"/>
              <w:left w:val="nil"/>
              <w:bottom w:val="single" w:color="auto" w:sz="4" w:space="0"/>
              <w:right w:val="single" w:color="auto" w:sz="4" w:space="0"/>
            </w:tcBorders>
            <w:shd w:val="clear" w:color="auto" w:fill="auto"/>
            <w:noWrap/>
            <w:vAlign w:val="bottom"/>
          </w:tcPr>
          <w:p>
            <w:pPr>
              <w:jc w:val="right"/>
              <w:rPr>
                <w:rFonts w:ascii="Arial" w:hAnsi="Arial" w:cs="Arial"/>
                <w:color w:val="000000"/>
                <w:sz w:val="20"/>
                <w:szCs w:val="20"/>
              </w:rPr>
            </w:pPr>
            <w:r>
              <w:rPr>
                <w:rFonts w:ascii="Arial" w:hAnsi="Arial" w:cs="Arial"/>
                <w:color w:val="000000"/>
                <w:sz w:val="20"/>
                <w:szCs w:val="20"/>
              </w:rPr>
              <w:t>　</w:t>
            </w:r>
          </w:p>
        </w:tc>
        <w:tc>
          <w:tcPr>
            <w:tcW w:w="4775" w:type="dxa"/>
            <w:tcBorders>
              <w:top w:val="nil"/>
              <w:left w:val="nil"/>
              <w:bottom w:val="single" w:color="000000" w:sz="4" w:space="0"/>
              <w:right w:val="single" w:color="000000" w:sz="4" w:space="0"/>
            </w:tcBorders>
            <w:shd w:val="clear" w:color="auto" w:fill="auto"/>
            <w:noWrap/>
            <w:vAlign w:val="center"/>
          </w:tcPr>
          <w:p>
            <w:pPr>
              <w:rPr>
                <w:rFonts w:cs="宋体"/>
                <w:b/>
                <w:bCs/>
                <w:color w:val="000000"/>
                <w:sz w:val="22"/>
                <w:szCs w:val="22"/>
              </w:rPr>
            </w:pPr>
            <w:r>
              <w:rPr>
                <w:rFonts w:cs="宋体"/>
                <w:b/>
                <w:bCs/>
                <w:color w:val="000000"/>
                <w:sz w:val="22"/>
                <w:szCs w:val="22"/>
              </w:rPr>
              <w:t>十二、农林水支出</w:t>
            </w:r>
          </w:p>
        </w:tc>
        <w:tc>
          <w:tcPr>
            <w:tcW w:w="1755" w:type="dxa"/>
            <w:tcBorders>
              <w:top w:val="nil"/>
              <w:left w:val="nil"/>
              <w:bottom w:val="single" w:color="000000" w:sz="4" w:space="0"/>
              <w:right w:val="single" w:color="000000" w:sz="4" w:space="0"/>
            </w:tcBorders>
            <w:shd w:val="clear" w:color="auto" w:fill="auto"/>
            <w:noWrap/>
            <w:vAlign w:val="center"/>
          </w:tcPr>
          <w:p>
            <w:pPr>
              <w:jc w:val="right"/>
              <w:rPr>
                <w:rFonts w:cs="宋体"/>
                <w:color w:val="000000"/>
                <w:sz w:val="22"/>
                <w:szCs w:val="22"/>
              </w:rPr>
            </w:pPr>
            <w:r>
              <w:rPr>
                <w:rFonts w:cs="宋体"/>
                <w:color w:val="000000"/>
                <w:sz w:val="22"/>
                <w:szCs w:val="22"/>
              </w:rPr>
              <w:t>0.00</w:t>
            </w:r>
          </w:p>
        </w:tc>
      </w:tr>
      <w:tr>
        <w:tblPrEx>
          <w:tblCellMar>
            <w:top w:w="0" w:type="dxa"/>
            <w:left w:w="108" w:type="dxa"/>
            <w:bottom w:w="0" w:type="dxa"/>
            <w:right w:w="108" w:type="dxa"/>
          </w:tblCellMar>
        </w:tblPrEx>
        <w:trPr>
          <w:trHeight w:val="308" w:hRule="atLeast"/>
        </w:trPr>
        <w:tc>
          <w:tcPr>
            <w:tcW w:w="5092" w:type="dxa"/>
            <w:tcBorders>
              <w:top w:val="nil"/>
              <w:left w:val="single" w:color="000000" w:sz="4" w:space="0"/>
              <w:bottom w:val="single" w:color="000000" w:sz="4" w:space="0"/>
              <w:right w:val="single" w:color="000000" w:sz="4" w:space="0"/>
            </w:tcBorders>
            <w:shd w:val="clear" w:color="auto" w:fill="auto"/>
            <w:noWrap/>
            <w:vAlign w:val="center"/>
          </w:tcPr>
          <w:p>
            <w:pPr>
              <w:rPr>
                <w:rFonts w:cs="宋体"/>
                <w:b/>
                <w:bCs/>
                <w:color w:val="000000"/>
                <w:sz w:val="22"/>
                <w:szCs w:val="22"/>
              </w:rPr>
            </w:pPr>
            <w:r>
              <w:rPr>
                <w:rFonts w:cs="宋体"/>
                <w:b/>
                <w:bCs/>
                <w:color w:val="000000"/>
                <w:sz w:val="22"/>
                <w:szCs w:val="22"/>
              </w:rPr>
              <w:t>　</w:t>
            </w:r>
          </w:p>
        </w:tc>
        <w:tc>
          <w:tcPr>
            <w:tcW w:w="1298"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22"/>
                <w:szCs w:val="22"/>
              </w:rPr>
            </w:pPr>
            <w:r>
              <w:rPr>
                <w:rFonts w:cs="宋体"/>
                <w:color w:val="000000"/>
                <w:sz w:val="22"/>
                <w:szCs w:val="22"/>
              </w:rPr>
              <w:t>　</w:t>
            </w:r>
          </w:p>
        </w:tc>
        <w:tc>
          <w:tcPr>
            <w:tcW w:w="4775" w:type="dxa"/>
            <w:tcBorders>
              <w:top w:val="nil"/>
              <w:left w:val="nil"/>
              <w:bottom w:val="single" w:color="000000" w:sz="4" w:space="0"/>
              <w:right w:val="single" w:color="000000" w:sz="4" w:space="0"/>
            </w:tcBorders>
            <w:shd w:val="clear" w:color="auto" w:fill="auto"/>
            <w:noWrap/>
            <w:vAlign w:val="center"/>
          </w:tcPr>
          <w:p>
            <w:pPr>
              <w:rPr>
                <w:rFonts w:cs="宋体"/>
                <w:b/>
                <w:bCs/>
                <w:color w:val="000000"/>
                <w:sz w:val="22"/>
                <w:szCs w:val="22"/>
              </w:rPr>
            </w:pPr>
            <w:r>
              <w:rPr>
                <w:rFonts w:cs="宋体"/>
                <w:b/>
                <w:bCs/>
                <w:color w:val="000000"/>
                <w:sz w:val="22"/>
                <w:szCs w:val="22"/>
              </w:rPr>
              <w:t>十三、交通运输支出</w:t>
            </w:r>
          </w:p>
        </w:tc>
        <w:tc>
          <w:tcPr>
            <w:tcW w:w="1755" w:type="dxa"/>
            <w:tcBorders>
              <w:top w:val="nil"/>
              <w:left w:val="nil"/>
              <w:bottom w:val="single" w:color="000000" w:sz="4" w:space="0"/>
              <w:right w:val="single" w:color="000000" w:sz="4" w:space="0"/>
            </w:tcBorders>
            <w:shd w:val="clear" w:color="auto" w:fill="auto"/>
            <w:noWrap/>
            <w:vAlign w:val="center"/>
          </w:tcPr>
          <w:p>
            <w:pPr>
              <w:jc w:val="right"/>
              <w:rPr>
                <w:rFonts w:cs="宋体"/>
                <w:color w:val="000000"/>
                <w:sz w:val="22"/>
                <w:szCs w:val="22"/>
              </w:rPr>
            </w:pPr>
            <w:r>
              <w:rPr>
                <w:rFonts w:cs="宋体"/>
                <w:color w:val="000000"/>
                <w:sz w:val="22"/>
                <w:szCs w:val="22"/>
              </w:rPr>
              <w:t>0.00</w:t>
            </w:r>
          </w:p>
        </w:tc>
      </w:tr>
      <w:tr>
        <w:tblPrEx>
          <w:tblCellMar>
            <w:top w:w="0" w:type="dxa"/>
            <w:left w:w="108" w:type="dxa"/>
            <w:bottom w:w="0" w:type="dxa"/>
            <w:right w:w="108" w:type="dxa"/>
          </w:tblCellMar>
        </w:tblPrEx>
        <w:trPr>
          <w:trHeight w:val="308" w:hRule="atLeast"/>
        </w:trPr>
        <w:tc>
          <w:tcPr>
            <w:tcW w:w="5092" w:type="dxa"/>
            <w:tcBorders>
              <w:top w:val="nil"/>
              <w:left w:val="single" w:color="000000" w:sz="4" w:space="0"/>
              <w:bottom w:val="single" w:color="000000" w:sz="4" w:space="0"/>
              <w:right w:val="single" w:color="000000" w:sz="4" w:space="0"/>
            </w:tcBorders>
            <w:shd w:val="clear" w:color="auto" w:fill="auto"/>
            <w:noWrap/>
            <w:vAlign w:val="center"/>
          </w:tcPr>
          <w:p>
            <w:pPr>
              <w:rPr>
                <w:rFonts w:cs="宋体"/>
                <w:b/>
                <w:bCs/>
                <w:color w:val="000000"/>
                <w:sz w:val="22"/>
                <w:szCs w:val="22"/>
              </w:rPr>
            </w:pPr>
            <w:r>
              <w:rPr>
                <w:rFonts w:cs="宋体"/>
                <w:b/>
                <w:bCs/>
                <w:color w:val="000000"/>
                <w:sz w:val="22"/>
                <w:szCs w:val="22"/>
              </w:rPr>
              <w:t>　</w:t>
            </w:r>
          </w:p>
        </w:tc>
        <w:tc>
          <w:tcPr>
            <w:tcW w:w="1298" w:type="dxa"/>
            <w:tcBorders>
              <w:top w:val="nil"/>
              <w:left w:val="nil"/>
              <w:bottom w:val="single" w:color="000000" w:sz="4" w:space="0"/>
              <w:right w:val="single" w:color="000000" w:sz="4" w:space="0"/>
            </w:tcBorders>
            <w:shd w:val="clear" w:color="auto" w:fill="auto"/>
            <w:noWrap/>
            <w:vAlign w:val="center"/>
          </w:tcPr>
          <w:p>
            <w:pPr>
              <w:jc w:val="right"/>
              <w:rPr>
                <w:rFonts w:cs="宋体"/>
                <w:color w:val="000000"/>
                <w:sz w:val="22"/>
                <w:szCs w:val="22"/>
              </w:rPr>
            </w:pPr>
            <w:r>
              <w:rPr>
                <w:rFonts w:cs="宋体"/>
                <w:color w:val="000000"/>
                <w:sz w:val="22"/>
                <w:szCs w:val="22"/>
              </w:rPr>
              <w:t>　</w:t>
            </w:r>
          </w:p>
        </w:tc>
        <w:tc>
          <w:tcPr>
            <w:tcW w:w="4775" w:type="dxa"/>
            <w:tcBorders>
              <w:top w:val="nil"/>
              <w:left w:val="nil"/>
              <w:bottom w:val="single" w:color="000000" w:sz="4" w:space="0"/>
              <w:right w:val="single" w:color="000000" w:sz="4" w:space="0"/>
            </w:tcBorders>
            <w:shd w:val="clear" w:color="auto" w:fill="auto"/>
            <w:noWrap/>
            <w:vAlign w:val="center"/>
          </w:tcPr>
          <w:p>
            <w:pPr>
              <w:rPr>
                <w:rFonts w:cs="宋体"/>
                <w:b/>
                <w:bCs/>
                <w:color w:val="000000"/>
                <w:sz w:val="22"/>
                <w:szCs w:val="22"/>
              </w:rPr>
            </w:pPr>
            <w:r>
              <w:rPr>
                <w:rFonts w:cs="宋体"/>
                <w:b/>
                <w:bCs/>
                <w:color w:val="000000"/>
                <w:sz w:val="22"/>
                <w:szCs w:val="22"/>
              </w:rPr>
              <w:t>十四、资源勘探工业信息等支出</w:t>
            </w:r>
          </w:p>
        </w:tc>
        <w:tc>
          <w:tcPr>
            <w:tcW w:w="1755" w:type="dxa"/>
            <w:tcBorders>
              <w:top w:val="nil"/>
              <w:left w:val="nil"/>
              <w:bottom w:val="single" w:color="000000" w:sz="4" w:space="0"/>
              <w:right w:val="single" w:color="000000" w:sz="4" w:space="0"/>
            </w:tcBorders>
            <w:shd w:val="clear" w:color="auto" w:fill="auto"/>
            <w:noWrap/>
            <w:vAlign w:val="center"/>
          </w:tcPr>
          <w:p>
            <w:pPr>
              <w:jc w:val="right"/>
              <w:rPr>
                <w:rFonts w:cs="宋体"/>
                <w:color w:val="000000"/>
                <w:sz w:val="22"/>
                <w:szCs w:val="22"/>
              </w:rPr>
            </w:pPr>
            <w:r>
              <w:rPr>
                <w:rFonts w:cs="宋体"/>
                <w:color w:val="000000"/>
                <w:sz w:val="22"/>
                <w:szCs w:val="22"/>
              </w:rPr>
              <w:t>0.00</w:t>
            </w:r>
          </w:p>
        </w:tc>
      </w:tr>
      <w:tr>
        <w:tblPrEx>
          <w:tblCellMar>
            <w:top w:w="0" w:type="dxa"/>
            <w:left w:w="108" w:type="dxa"/>
            <w:bottom w:w="0" w:type="dxa"/>
            <w:right w:w="108" w:type="dxa"/>
          </w:tblCellMar>
        </w:tblPrEx>
        <w:trPr>
          <w:trHeight w:val="308" w:hRule="atLeast"/>
        </w:trPr>
        <w:tc>
          <w:tcPr>
            <w:tcW w:w="5092" w:type="dxa"/>
            <w:tcBorders>
              <w:top w:val="nil"/>
              <w:left w:val="single" w:color="000000" w:sz="4" w:space="0"/>
              <w:bottom w:val="single" w:color="000000" w:sz="4" w:space="0"/>
              <w:right w:val="single" w:color="000000" w:sz="4" w:space="0"/>
            </w:tcBorders>
            <w:shd w:val="clear" w:color="auto" w:fill="auto"/>
            <w:noWrap/>
            <w:vAlign w:val="center"/>
          </w:tcPr>
          <w:p>
            <w:pPr>
              <w:rPr>
                <w:rFonts w:cs="宋体"/>
                <w:b/>
                <w:bCs/>
                <w:color w:val="000000"/>
                <w:sz w:val="22"/>
                <w:szCs w:val="22"/>
              </w:rPr>
            </w:pPr>
            <w:r>
              <w:rPr>
                <w:rFonts w:cs="宋体"/>
                <w:b/>
                <w:bCs/>
                <w:color w:val="000000"/>
                <w:sz w:val="22"/>
                <w:szCs w:val="22"/>
              </w:rPr>
              <w:t>　</w:t>
            </w:r>
          </w:p>
        </w:tc>
        <w:tc>
          <w:tcPr>
            <w:tcW w:w="1298" w:type="dxa"/>
            <w:tcBorders>
              <w:top w:val="nil"/>
              <w:left w:val="nil"/>
              <w:bottom w:val="single" w:color="000000" w:sz="4" w:space="0"/>
              <w:right w:val="single" w:color="000000" w:sz="4" w:space="0"/>
            </w:tcBorders>
            <w:shd w:val="clear" w:color="auto" w:fill="auto"/>
            <w:noWrap/>
            <w:vAlign w:val="center"/>
          </w:tcPr>
          <w:p>
            <w:pPr>
              <w:jc w:val="right"/>
              <w:rPr>
                <w:rFonts w:cs="宋体"/>
                <w:color w:val="000000"/>
                <w:sz w:val="22"/>
                <w:szCs w:val="22"/>
              </w:rPr>
            </w:pPr>
            <w:r>
              <w:rPr>
                <w:rFonts w:cs="宋体"/>
                <w:color w:val="000000"/>
                <w:sz w:val="22"/>
                <w:szCs w:val="22"/>
              </w:rPr>
              <w:t>　</w:t>
            </w:r>
          </w:p>
        </w:tc>
        <w:tc>
          <w:tcPr>
            <w:tcW w:w="4775" w:type="dxa"/>
            <w:tcBorders>
              <w:top w:val="nil"/>
              <w:left w:val="nil"/>
              <w:bottom w:val="single" w:color="000000" w:sz="4" w:space="0"/>
              <w:right w:val="single" w:color="000000" w:sz="4" w:space="0"/>
            </w:tcBorders>
            <w:shd w:val="clear" w:color="auto" w:fill="auto"/>
            <w:noWrap/>
            <w:vAlign w:val="center"/>
          </w:tcPr>
          <w:p>
            <w:pPr>
              <w:rPr>
                <w:rFonts w:cs="宋体"/>
                <w:b/>
                <w:bCs/>
                <w:color w:val="000000"/>
                <w:sz w:val="22"/>
                <w:szCs w:val="22"/>
              </w:rPr>
            </w:pPr>
            <w:r>
              <w:rPr>
                <w:rFonts w:cs="宋体"/>
                <w:b/>
                <w:bCs/>
                <w:color w:val="000000"/>
                <w:sz w:val="22"/>
                <w:szCs w:val="22"/>
              </w:rPr>
              <w:t>十五、商业服务业等支出</w:t>
            </w:r>
          </w:p>
        </w:tc>
        <w:tc>
          <w:tcPr>
            <w:tcW w:w="1755" w:type="dxa"/>
            <w:tcBorders>
              <w:top w:val="nil"/>
              <w:left w:val="nil"/>
              <w:bottom w:val="single" w:color="000000" w:sz="4" w:space="0"/>
              <w:right w:val="single" w:color="000000" w:sz="4" w:space="0"/>
            </w:tcBorders>
            <w:shd w:val="clear" w:color="auto" w:fill="auto"/>
            <w:noWrap/>
            <w:vAlign w:val="center"/>
          </w:tcPr>
          <w:p>
            <w:pPr>
              <w:jc w:val="right"/>
              <w:rPr>
                <w:rFonts w:cs="宋体"/>
                <w:color w:val="000000"/>
                <w:sz w:val="22"/>
                <w:szCs w:val="22"/>
              </w:rPr>
            </w:pPr>
            <w:r>
              <w:rPr>
                <w:rFonts w:cs="宋体"/>
                <w:color w:val="000000"/>
                <w:sz w:val="22"/>
                <w:szCs w:val="22"/>
              </w:rPr>
              <w:t>0.00</w:t>
            </w:r>
          </w:p>
        </w:tc>
      </w:tr>
      <w:tr>
        <w:tblPrEx>
          <w:tblCellMar>
            <w:top w:w="0" w:type="dxa"/>
            <w:left w:w="108" w:type="dxa"/>
            <w:bottom w:w="0" w:type="dxa"/>
            <w:right w:w="108" w:type="dxa"/>
          </w:tblCellMar>
        </w:tblPrEx>
        <w:trPr>
          <w:trHeight w:val="308" w:hRule="atLeast"/>
        </w:trPr>
        <w:tc>
          <w:tcPr>
            <w:tcW w:w="5092" w:type="dxa"/>
            <w:tcBorders>
              <w:top w:val="nil"/>
              <w:left w:val="single" w:color="000000" w:sz="4" w:space="0"/>
              <w:bottom w:val="single" w:color="000000" w:sz="4" w:space="0"/>
              <w:right w:val="single" w:color="000000" w:sz="4" w:space="0"/>
            </w:tcBorders>
            <w:shd w:val="clear" w:color="auto" w:fill="auto"/>
            <w:noWrap/>
            <w:vAlign w:val="center"/>
          </w:tcPr>
          <w:p>
            <w:pPr>
              <w:rPr>
                <w:rFonts w:cs="宋体"/>
                <w:b/>
                <w:bCs/>
                <w:color w:val="000000"/>
                <w:sz w:val="22"/>
                <w:szCs w:val="22"/>
              </w:rPr>
            </w:pPr>
            <w:r>
              <w:rPr>
                <w:rFonts w:cs="宋体"/>
                <w:b/>
                <w:bCs/>
                <w:color w:val="000000"/>
                <w:sz w:val="22"/>
                <w:szCs w:val="22"/>
              </w:rPr>
              <w:t>　</w:t>
            </w:r>
          </w:p>
        </w:tc>
        <w:tc>
          <w:tcPr>
            <w:tcW w:w="1298" w:type="dxa"/>
            <w:tcBorders>
              <w:top w:val="nil"/>
              <w:left w:val="nil"/>
              <w:bottom w:val="single" w:color="000000" w:sz="4" w:space="0"/>
              <w:right w:val="single" w:color="000000" w:sz="4" w:space="0"/>
            </w:tcBorders>
            <w:shd w:val="clear" w:color="auto" w:fill="auto"/>
            <w:noWrap/>
            <w:vAlign w:val="center"/>
          </w:tcPr>
          <w:p>
            <w:pPr>
              <w:jc w:val="right"/>
              <w:rPr>
                <w:rFonts w:cs="宋体"/>
                <w:color w:val="000000"/>
                <w:sz w:val="22"/>
                <w:szCs w:val="22"/>
              </w:rPr>
            </w:pPr>
            <w:r>
              <w:rPr>
                <w:rFonts w:cs="宋体"/>
                <w:color w:val="000000"/>
                <w:sz w:val="22"/>
                <w:szCs w:val="22"/>
              </w:rPr>
              <w:t>　</w:t>
            </w:r>
          </w:p>
        </w:tc>
        <w:tc>
          <w:tcPr>
            <w:tcW w:w="4775" w:type="dxa"/>
            <w:tcBorders>
              <w:top w:val="nil"/>
              <w:left w:val="nil"/>
              <w:bottom w:val="single" w:color="000000" w:sz="4" w:space="0"/>
              <w:right w:val="single" w:color="000000" w:sz="4" w:space="0"/>
            </w:tcBorders>
            <w:shd w:val="clear" w:color="auto" w:fill="auto"/>
            <w:noWrap/>
            <w:vAlign w:val="center"/>
          </w:tcPr>
          <w:p>
            <w:pPr>
              <w:rPr>
                <w:rFonts w:cs="宋体"/>
                <w:b/>
                <w:bCs/>
                <w:color w:val="000000"/>
                <w:sz w:val="22"/>
                <w:szCs w:val="22"/>
              </w:rPr>
            </w:pPr>
            <w:r>
              <w:rPr>
                <w:rFonts w:cs="宋体"/>
                <w:b/>
                <w:bCs/>
                <w:color w:val="000000"/>
                <w:sz w:val="22"/>
                <w:szCs w:val="22"/>
              </w:rPr>
              <w:t>十六、金融支出</w:t>
            </w:r>
          </w:p>
        </w:tc>
        <w:tc>
          <w:tcPr>
            <w:tcW w:w="1755" w:type="dxa"/>
            <w:tcBorders>
              <w:top w:val="nil"/>
              <w:left w:val="nil"/>
              <w:bottom w:val="single" w:color="000000" w:sz="4" w:space="0"/>
              <w:right w:val="single" w:color="000000" w:sz="4" w:space="0"/>
            </w:tcBorders>
            <w:shd w:val="clear" w:color="auto" w:fill="auto"/>
            <w:noWrap/>
            <w:vAlign w:val="center"/>
          </w:tcPr>
          <w:p>
            <w:pPr>
              <w:jc w:val="right"/>
              <w:rPr>
                <w:rFonts w:cs="宋体"/>
                <w:color w:val="000000"/>
                <w:sz w:val="22"/>
                <w:szCs w:val="22"/>
              </w:rPr>
            </w:pPr>
            <w:r>
              <w:rPr>
                <w:rFonts w:cs="宋体"/>
                <w:color w:val="000000"/>
                <w:sz w:val="22"/>
                <w:szCs w:val="22"/>
              </w:rPr>
              <w:t>0.00</w:t>
            </w:r>
          </w:p>
        </w:tc>
      </w:tr>
      <w:tr>
        <w:tblPrEx>
          <w:tblCellMar>
            <w:top w:w="0" w:type="dxa"/>
            <w:left w:w="108" w:type="dxa"/>
            <w:bottom w:w="0" w:type="dxa"/>
            <w:right w:w="108" w:type="dxa"/>
          </w:tblCellMar>
        </w:tblPrEx>
        <w:trPr>
          <w:trHeight w:val="308" w:hRule="atLeast"/>
        </w:trPr>
        <w:tc>
          <w:tcPr>
            <w:tcW w:w="5092" w:type="dxa"/>
            <w:tcBorders>
              <w:top w:val="nil"/>
              <w:left w:val="single" w:color="000000" w:sz="4" w:space="0"/>
              <w:bottom w:val="single" w:color="000000" w:sz="4" w:space="0"/>
              <w:right w:val="single" w:color="000000" w:sz="4" w:space="0"/>
            </w:tcBorders>
            <w:shd w:val="clear" w:color="auto" w:fill="auto"/>
            <w:noWrap/>
            <w:vAlign w:val="center"/>
          </w:tcPr>
          <w:p>
            <w:pPr>
              <w:rPr>
                <w:rFonts w:cs="宋体"/>
                <w:b/>
                <w:bCs/>
                <w:color w:val="000000"/>
                <w:sz w:val="22"/>
                <w:szCs w:val="22"/>
              </w:rPr>
            </w:pPr>
            <w:r>
              <w:rPr>
                <w:rFonts w:cs="宋体"/>
                <w:b/>
                <w:bCs/>
                <w:color w:val="000000"/>
                <w:sz w:val="22"/>
                <w:szCs w:val="22"/>
              </w:rPr>
              <w:t>　</w:t>
            </w:r>
          </w:p>
        </w:tc>
        <w:tc>
          <w:tcPr>
            <w:tcW w:w="1298" w:type="dxa"/>
            <w:tcBorders>
              <w:top w:val="nil"/>
              <w:left w:val="nil"/>
              <w:bottom w:val="single" w:color="000000" w:sz="4" w:space="0"/>
              <w:right w:val="single" w:color="000000" w:sz="4" w:space="0"/>
            </w:tcBorders>
            <w:shd w:val="clear" w:color="auto" w:fill="auto"/>
            <w:noWrap/>
            <w:vAlign w:val="center"/>
          </w:tcPr>
          <w:p>
            <w:pPr>
              <w:jc w:val="right"/>
              <w:rPr>
                <w:rFonts w:cs="宋体"/>
                <w:color w:val="000000"/>
                <w:sz w:val="22"/>
                <w:szCs w:val="22"/>
              </w:rPr>
            </w:pPr>
            <w:r>
              <w:rPr>
                <w:rFonts w:cs="宋体"/>
                <w:color w:val="000000"/>
                <w:sz w:val="22"/>
                <w:szCs w:val="22"/>
              </w:rPr>
              <w:t>　</w:t>
            </w:r>
          </w:p>
        </w:tc>
        <w:tc>
          <w:tcPr>
            <w:tcW w:w="4775" w:type="dxa"/>
            <w:tcBorders>
              <w:top w:val="nil"/>
              <w:left w:val="nil"/>
              <w:bottom w:val="single" w:color="000000" w:sz="4" w:space="0"/>
              <w:right w:val="single" w:color="000000" w:sz="4" w:space="0"/>
            </w:tcBorders>
            <w:shd w:val="clear" w:color="auto" w:fill="auto"/>
            <w:noWrap/>
            <w:vAlign w:val="center"/>
          </w:tcPr>
          <w:p>
            <w:pPr>
              <w:rPr>
                <w:rFonts w:cs="宋体"/>
                <w:b/>
                <w:bCs/>
                <w:color w:val="000000"/>
                <w:sz w:val="22"/>
                <w:szCs w:val="22"/>
              </w:rPr>
            </w:pPr>
            <w:r>
              <w:rPr>
                <w:rFonts w:cs="宋体"/>
                <w:b/>
                <w:bCs/>
                <w:color w:val="000000"/>
                <w:sz w:val="22"/>
                <w:szCs w:val="22"/>
              </w:rPr>
              <w:t>十七、援助其他地区支出</w:t>
            </w:r>
          </w:p>
        </w:tc>
        <w:tc>
          <w:tcPr>
            <w:tcW w:w="1755" w:type="dxa"/>
            <w:tcBorders>
              <w:top w:val="nil"/>
              <w:left w:val="nil"/>
              <w:bottom w:val="single" w:color="000000" w:sz="4" w:space="0"/>
              <w:right w:val="single" w:color="000000" w:sz="4" w:space="0"/>
            </w:tcBorders>
            <w:shd w:val="clear" w:color="auto" w:fill="auto"/>
            <w:noWrap/>
            <w:vAlign w:val="center"/>
          </w:tcPr>
          <w:p>
            <w:pPr>
              <w:jc w:val="right"/>
              <w:rPr>
                <w:rFonts w:cs="宋体"/>
                <w:color w:val="000000"/>
                <w:sz w:val="22"/>
                <w:szCs w:val="22"/>
              </w:rPr>
            </w:pPr>
            <w:r>
              <w:rPr>
                <w:rFonts w:cs="宋体"/>
                <w:color w:val="000000"/>
                <w:sz w:val="22"/>
                <w:szCs w:val="22"/>
              </w:rPr>
              <w:t>0.00</w:t>
            </w:r>
          </w:p>
        </w:tc>
      </w:tr>
      <w:tr>
        <w:tblPrEx>
          <w:tblCellMar>
            <w:top w:w="0" w:type="dxa"/>
            <w:left w:w="108" w:type="dxa"/>
            <w:bottom w:w="0" w:type="dxa"/>
            <w:right w:w="108" w:type="dxa"/>
          </w:tblCellMar>
        </w:tblPrEx>
        <w:trPr>
          <w:trHeight w:val="308" w:hRule="atLeast"/>
        </w:trPr>
        <w:tc>
          <w:tcPr>
            <w:tcW w:w="5092" w:type="dxa"/>
            <w:tcBorders>
              <w:top w:val="nil"/>
              <w:left w:val="single" w:color="000000" w:sz="4" w:space="0"/>
              <w:bottom w:val="single" w:color="000000" w:sz="4" w:space="0"/>
              <w:right w:val="single" w:color="000000" w:sz="4" w:space="0"/>
            </w:tcBorders>
            <w:shd w:val="clear" w:color="auto" w:fill="auto"/>
            <w:noWrap/>
            <w:vAlign w:val="center"/>
          </w:tcPr>
          <w:p>
            <w:pPr>
              <w:rPr>
                <w:rFonts w:cs="宋体"/>
                <w:b/>
                <w:bCs/>
                <w:color w:val="000000"/>
                <w:sz w:val="22"/>
                <w:szCs w:val="22"/>
              </w:rPr>
            </w:pPr>
            <w:r>
              <w:rPr>
                <w:rFonts w:cs="宋体"/>
                <w:b/>
                <w:bCs/>
                <w:color w:val="000000"/>
                <w:sz w:val="22"/>
                <w:szCs w:val="22"/>
              </w:rPr>
              <w:t>　</w:t>
            </w:r>
          </w:p>
        </w:tc>
        <w:tc>
          <w:tcPr>
            <w:tcW w:w="1298" w:type="dxa"/>
            <w:tcBorders>
              <w:top w:val="nil"/>
              <w:left w:val="nil"/>
              <w:bottom w:val="single" w:color="000000" w:sz="4" w:space="0"/>
              <w:right w:val="single" w:color="000000" w:sz="4" w:space="0"/>
            </w:tcBorders>
            <w:shd w:val="clear" w:color="auto" w:fill="auto"/>
            <w:noWrap/>
            <w:vAlign w:val="center"/>
          </w:tcPr>
          <w:p>
            <w:pPr>
              <w:jc w:val="right"/>
              <w:rPr>
                <w:rFonts w:cs="宋体"/>
                <w:color w:val="000000"/>
                <w:sz w:val="22"/>
                <w:szCs w:val="22"/>
              </w:rPr>
            </w:pPr>
            <w:r>
              <w:rPr>
                <w:rFonts w:cs="宋体"/>
                <w:color w:val="000000"/>
                <w:sz w:val="22"/>
                <w:szCs w:val="22"/>
              </w:rPr>
              <w:t>　</w:t>
            </w:r>
          </w:p>
        </w:tc>
        <w:tc>
          <w:tcPr>
            <w:tcW w:w="4775" w:type="dxa"/>
            <w:tcBorders>
              <w:top w:val="nil"/>
              <w:left w:val="nil"/>
              <w:bottom w:val="single" w:color="000000" w:sz="4" w:space="0"/>
              <w:right w:val="single" w:color="000000" w:sz="4" w:space="0"/>
            </w:tcBorders>
            <w:shd w:val="clear" w:color="auto" w:fill="auto"/>
            <w:noWrap/>
            <w:vAlign w:val="center"/>
          </w:tcPr>
          <w:p>
            <w:pPr>
              <w:rPr>
                <w:rFonts w:cs="宋体"/>
                <w:b/>
                <w:bCs/>
                <w:color w:val="000000"/>
                <w:sz w:val="22"/>
                <w:szCs w:val="22"/>
              </w:rPr>
            </w:pPr>
            <w:r>
              <w:rPr>
                <w:rFonts w:cs="宋体"/>
                <w:b/>
                <w:bCs/>
                <w:color w:val="000000"/>
                <w:sz w:val="22"/>
                <w:szCs w:val="22"/>
              </w:rPr>
              <w:t>十八、自然资源海洋气象等支出</w:t>
            </w:r>
          </w:p>
        </w:tc>
        <w:tc>
          <w:tcPr>
            <w:tcW w:w="1755" w:type="dxa"/>
            <w:tcBorders>
              <w:top w:val="nil"/>
              <w:left w:val="nil"/>
              <w:bottom w:val="single" w:color="000000" w:sz="4" w:space="0"/>
              <w:right w:val="single" w:color="000000" w:sz="4" w:space="0"/>
            </w:tcBorders>
            <w:shd w:val="clear" w:color="auto" w:fill="auto"/>
            <w:noWrap/>
            <w:vAlign w:val="center"/>
          </w:tcPr>
          <w:p>
            <w:pPr>
              <w:jc w:val="right"/>
              <w:rPr>
                <w:rFonts w:cs="宋体"/>
                <w:color w:val="000000"/>
                <w:sz w:val="22"/>
                <w:szCs w:val="22"/>
              </w:rPr>
            </w:pPr>
            <w:r>
              <w:rPr>
                <w:rFonts w:cs="宋体"/>
                <w:color w:val="000000"/>
                <w:sz w:val="22"/>
                <w:szCs w:val="22"/>
              </w:rPr>
              <w:t>0.00</w:t>
            </w:r>
          </w:p>
        </w:tc>
      </w:tr>
      <w:tr>
        <w:tblPrEx>
          <w:tblCellMar>
            <w:top w:w="0" w:type="dxa"/>
            <w:left w:w="108" w:type="dxa"/>
            <w:bottom w:w="0" w:type="dxa"/>
            <w:right w:w="108" w:type="dxa"/>
          </w:tblCellMar>
        </w:tblPrEx>
        <w:trPr>
          <w:trHeight w:val="308" w:hRule="atLeast"/>
        </w:trPr>
        <w:tc>
          <w:tcPr>
            <w:tcW w:w="5092" w:type="dxa"/>
            <w:tcBorders>
              <w:top w:val="nil"/>
              <w:left w:val="single" w:color="000000" w:sz="4" w:space="0"/>
              <w:bottom w:val="single" w:color="000000" w:sz="4" w:space="0"/>
              <w:right w:val="single" w:color="000000" w:sz="4" w:space="0"/>
            </w:tcBorders>
            <w:shd w:val="clear" w:color="auto" w:fill="auto"/>
            <w:noWrap/>
            <w:vAlign w:val="center"/>
          </w:tcPr>
          <w:p>
            <w:pPr>
              <w:rPr>
                <w:rFonts w:cs="宋体"/>
                <w:b/>
                <w:bCs/>
                <w:color w:val="000000"/>
                <w:sz w:val="22"/>
                <w:szCs w:val="22"/>
              </w:rPr>
            </w:pPr>
            <w:r>
              <w:rPr>
                <w:rFonts w:cs="宋体"/>
                <w:b/>
                <w:bCs/>
                <w:color w:val="000000"/>
                <w:sz w:val="22"/>
                <w:szCs w:val="22"/>
              </w:rPr>
              <w:t>　</w:t>
            </w:r>
          </w:p>
        </w:tc>
        <w:tc>
          <w:tcPr>
            <w:tcW w:w="1298" w:type="dxa"/>
            <w:tcBorders>
              <w:top w:val="nil"/>
              <w:left w:val="nil"/>
              <w:bottom w:val="single" w:color="000000" w:sz="4" w:space="0"/>
              <w:right w:val="single" w:color="000000" w:sz="4" w:space="0"/>
            </w:tcBorders>
            <w:shd w:val="clear" w:color="auto" w:fill="auto"/>
            <w:noWrap/>
            <w:vAlign w:val="center"/>
          </w:tcPr>
          <w:p>
            <w:pPr>
              <w:jc w:val="right"/>
              <w:rPr>
                <w:rFonts w:cs="宋体"/>
                <w:color w:val="000000"/>
                <w:sz w:val="22"/>
                <w:szCs w:val="22"/>
              </w:rPr>
            </w:pPr>
            <w:r>
              <w:rPr>
                <w:rFonts w:cs="宋体"/>
                <w:color w:val="000000"/>
                <w:sz w:val="22"/>
                <w:szCs w:val="22"/>
              </w:rPr>
              <w:t>　</w:t>
            </w:r>
          </w:p>
        </w:tc>
        <w:tc>
          <w:tcPr>
            <w:tcW w:w="4775" w:type="dxa"/>
            <w:tcBorders>
              <w:top w:val="nil"/>
              <w:left w:val="nil"/>
              <w:bottom w:val="single" w:color="000000" w:sz="4" w:space="0"/>
              <w:right w:val="single" w:color="000000" w:sz="4" w:space="0"/>
            </w:tcBorders>
            <w:shd w:val="clear" w:color="auto" w:fill="auto"/>
            <w:noWrap/>
            <w:vAlign w:val="center"/>
          </w:tcPr>
          <w:p>
            <w:pPr>
              <w:rPr>
                <w:rFonts w:cs="宋体"/>
                <w:b/>
                <w:bCs/>
                <w:color w:val="000000"/>
                <w:sz w:val="22"/>
                <w:szCs w:val="22"/>
              </w:rPr>
            </w:pPr>
            <w:r>
              <w:rPr>
                <w:rFonts w:cs="宋体"/>
                <w:b/>
                <w:bCs/>
                <w:color w:val="000000"/>
                <w:sz w:val="22"/>
                <w:szCs w:val="22"/>
              </w:rPr>
              <w:t>十九、住房保障支出</w:t>
            </w:r>
          </w:p>
        </w:tc>
        <w:tc>
          <w:tcPr>
            <w:tcW w:w="1755" w:type="dxa"/>
            <w:tcBorders>
              <w:top w:val="nil"/>
              <w:left w:val="nil"/>
              <w:bottom w:val="single" w:color="000000" w:sz="4" w:space="0"/>
              <w:right w:val="single" w:color="000000" w:sz="4" w:space="0"/>
            </w:tcBorders>
            <w:shd w:val="clear" w:color="auto" w:fill="auto"/>
            <w:noWrap/>
            <w:vAlign w:val="center"/>
          </w:tcPr>
          <w:p>
            <w:pPr>
              <w:jc w:val="right"/>
              <w:rPr>
                <w:rFonts w:cs="宋体"/>
                <w:color w:val="000000"/>
                <w:sz w:val="22"/>
                <w:szCs w:val="22"/>
              </w:rPr>
            </w:pPr>
            <w:r>
              <w:rPr>
                <w:rFonts w:cs="宋体"/>
                <w:color w:val="000000"/>
                <w:sz w:val="22"/>
                <w:szCs w:val="22"/>
              </w:rPr>
              <w:t>239.00</w:t>
            </w:r>
          </w:p>
        </w:tc>
      </w:tr>
      <w:tr>
        <w:tblPrEx>
          <w:tblCellMar>
            <w:top w:w="0" w:type="dxa"/>
            <w:left w:w="108" w:type="dxa"/>
            <w:bottom w:w="0" w:type="dxa"/>
            <w:right w:w="108" w:type="dxa"/>
          </w:tblCellMar>
        </w:tblPrEx>
        <w:trPr>
          <w:trHeight w:val="308" w:hRule="atLeast"/>
        </w:trPr>
        <w:tc>
          <w:tcPr>
            <w:tcW w:w="5092" w:type="dxa"/>
            <w:tcBorders>
              <w:top w:val="nil"/>
              <w:left w:val="single" w:color="000000" w:sz="4" w:space="0"/>
              <w:bottom w:val="single" w:color="000000" w:sz="4" w:space="0"/>
              <w:right w:val="single" w:color="000000" w:sz="4" w:space="0"/>
            </w:tcBorders>
            <w:shd w:val="clear" w:color="auto" w:fill="auto"/>
            <w:noWrap/>
            <w:vAlign w:val="center"/>
          </w:tcPr>
          <w:p>
            <w:pPr>
              <w:rPr>
                <w:rFonts w:cs="宋体"/>
                <w:b/>
                <w:bCs/>
                <w:color w:val="000000"/>
                <w:sz w:val="22"/>
                <w:szCs w:val="22"/>
              </w:rPr>
            </w:pPr>
            <w:r>
              <w:rPr>
                <w:rFonts w:cs="宋体"/>
                <w:b/>
                <w:bCs/>
                <w:color w:val="000000"/>
                <w:sz w:val="22"/>
                <w:szCs w:val="22"/>
              </w:rPr>
              <w:t>　</w:t>
            </w:r>
          </w:p>
        </w:tc>
        <w:tc>
          <w:tcPr>
            <w:tcW w:w="1298" w:type="dxa"/>
            <w:tcBorders>
              <w:top w:val="nil"/>
              <w:left w:val="nil"/>
              <w:bottom w:val="single" w:color="000000" w:sz="4" w:space="0"/>
              <w:right w:val="single" w:color="000000" w:sz="4" w:space="0"/>
            </w:tcBorders>
            <w:shd w:val="clear" w:color="auto" w:fill="auto"/>
            <w:noWrap/>
            <w:vAlign w:val="center"/>
          </w:tcPr>
          <w:p>
            <w:pPr>
              <w:jc w:val="right"/>
              <w:rPr>
                <w:rFonts w:cs="宋体"/>
                <w:color w:val="000000"/>
                <w:sz w:val="22"/>
                <w:szCs w:val="22"/>
              </w:rPr>
            </w:pPr>
            <w:r>
              <w:rPr>
                <w:rFonts w:cs="宋体"/>
                <w:color w:val="000000"/>
                <w:sz w:val="22"/>
                <w:szCs w:val="22"/>
              </w:rPr>
              <w:t>　</w:t>
            </w:r>
          </w:p>
        </w:tc>
        <w:tc>
          <w:tcPr>
            <w:tcW w:w="4775" w:type="dxa"/>
            <w:tcBorders>
              <w:top w:val="nil"/>
              <w:left w:val="nil"/>
              <w:bottom w:val="single" w:color="000000" w:sz="4" w:space="0"/>
              <w:right w:val="single" w:color="000000" w:sz="4" w:space="0"/>
            </w:tcBorders>
            <w:shd w:val="clear" w:color="auto" w:fill="auto"/>
            <w:noWrap/>
            <w:vAlign w:val="center"/>
          </w:tcPr>
          <w:p>
            <w:pPr>
              <w:rPr>
                <w:rFonts w:cs="宋体"/>
                <w:b/>
                <w:bCs/>
                <w:color w:val="000000"/>
                <w:sz w:val="22"/>
                <w:szCs w:val="22"/>
              </w:rPr>
            </w:pPr>
            <w:r>
              <w:rPr>
                <w:rFonts w:cs="宋体"/>
                <w:b/>
                <w:bCs/>
                <w:color w:val="000000"/>
                <w:sz w:val="22"/>
                <w:szCs w:val="22"/>
              </w:rPr>
              <w:t>二十、粮油物资储备支出</w:t>
            </w:r>
          </w:p>
        </w:tc>
        <w:tc>
          <w:tcPr>
            <w:tcW w:w="1755" w:type="dxa"/>
            <w:tcBorders>
              <w:top w:val="nil"/>
              <w:left w:val="nil"/>
              <w:bottom w:val="single" w:color="000000" w:sz="4" w:space="0"/>
              <w:right w:val="single" w:color="000000" w:sz="4" w:space="0"/>
            </w:tcBorders>
            <w:shd w:val="clear" w:color="auto" w:fill="auto"/>
            <w:noWrap/>
            <w:vAlign w:val="center"/>
          </w:tcPr>
          <w:p>
            <w:pPr>
              <w:jc w:val="right"/>
              <w:rPr>
                <w:rFonts w:cs="宋体"/>
                <w:color w:val="000000"/>
                <w:sz w:val="22"/>
                <w:szCs w:val="22"/>
              </w:rPr>
            </w:pPr>
            <w:r>
              <w:rPr>
                <w:rFonts w:cs="宋体"/>
                <w:color w:val="000000"/>
                <w:sz w:val="22"/>
                <w:szCs w:val="22"/>
              </w:rPr>
              <w:t>0.00</w:t>
            </w:r>
          </w:p>
        </w:tc>
      </w:tr>
      <w:tr>
        <w:tblPrEx>
          <w:tblCellMar>
            <w:top w:w="0" w:type="dxa"/>
            <w:left w:w="108" w:type="dxa"/>
            <w:bottom w:w="0" w:type="dxa"/>
            <w:right w:w="108" w:type="dxa"/>
          </w:tblCellMar>
        </w:tblPrEx>
        <w:trPr>
          <w:trHeight w:val="308" w:hRule="atLeast"/>
        </w:trPr>
        <w:tc>
          <w:tcPr>
            <w:tcW w:w="5092" w:type="dxa"/>
            <w:tcBorders>
              <w:top w:val="nil"/>
              <w:left w:val="single" w:color="000000" w:sz="4" w:space="0"/>
              <w:bottom w:val="single" w:color="000000" w:sz="4" w:space="0"/>
              <w:right w:val="single" w:color="000000" w:sz="4" w:space="0"/>
            </w:tcBorders>
            <w:shd w:val="clear" w:color="auto" w:fill="auto"/>
            <w:noWrap/>
            <w:vAlign w:val="center"/>
          </w:tcPr>
          <w:p>
            <w:pPr>
              <w:rPr>
                <w:rFonts w:cs="宋体"/>
                <w:b/>
                <w:bCs/>
                <w:color w:val="000000"/>
                <w:sz w:val="22"/>
                <w:szCs w:val="22"/>
              </w:rPr>
            </w:pPr>
            <w:r>
              <w:rPr>
                <w:rFonts w:cs="宋体"/>
                <w:b/>
                <w:bCs/>
                <w:color w:val="000000"/>
                <w:sz w:val="22"/>
                <w:szCs w:val="22"/>
              </w:rPr>
              <w:t>　</w:t>
            </w:r>
          </w:p>
        </w:tc>
        <w:tc>
          <w:tcPr>
            <w:tcW w:w="1298" w:type="dxa"/>
            <w:tcBorders>
              <w:top w:val="nil"/>
              <w:left w:val="nil"/>
              <w:bottom w:val="single" w:color="000000" w:sz="4" w:space="0"/>
              <w:right w:val="single" w:color="000000" w:sz="4" w:space="0"/>
            </w:tcBorders>
            <w:shd w:val="clear" w:color="auto" w:fill="auto"/>
            <w:noWrap/>
            <w:vAlign w:val="center"/>
          </w:tcPr>
          <w:p>
            <w:pPr>
              <w:jc w:val="right"/>
              <w:rPr>
                <w:rFonts w:cs="宋体"/>
                <w:color w:val="000000"/>
                <w:sz w:val="22"/>
                <w:szCs w:val="22"/>
              </w:rPr>
            </w:pPr>
            <w:r>
              <w:rPr>
                <w:rFonts w:cs="宋体"/>
                <w:color w:val="000000"/>
                <w:sz w:val="22"/>
                <w:szCs w:val="22"/>
              </w:rPr>
              <w:t>　</w:t>
            </w:r>
          </w:p>
        </w:tc>
        <w:tc>
          <w:tcPr>
            <w:tcW w:w="4775" w:type="dxa"/>
            <w:tcBorders>
              <w:top w:val="nil"/>
              <w:left w:val="nil"/>
              <w:bottom w:val="single" w:color="000000" w:sz="4" w:space="0"/>
              <w:right w:val="single" w:color="000000" w:sz="4" w:space="0"/>
            </w:tcBorders>
            <w:shd w:val="clear" w:color="auto" w:fill="auto"/>
            <w:noWrap/>
            <w:vAlign w:val="center"/>
          </w:tcPr>
          <w:p>
            <w:pPr>
              <w:rPr>
                <w:rFonts w:cs="宋体"/>
                <w:b/>
                <w:bCs/>
                <w:color w:val="000000"/>
                <w:sz w:val="22"/>
                <w:szCs w:val="22"/>
              </w:rPr>
            </w:pPr>
            <w:r>
              <w:rPr>
                <w:rFonts w:cs="宋体"/>
                <w:b/>
                <w:bCs/>
                <w:color w:val="000000"/>
                <w:sz w:val="22"/>
                <w:szCs w:val="22"/>
              </w:rPr>
              <w:t>二十一、国有资本经营预算支出</w:t>
            </w:r>
          </w:p>
        </w:tc>
        <w:tc>
          <w:tcPr>
            <w:tcW w:w="1755" w:type="dxa"/>
            <w:tcBorders>
              <w:top w:val="nil"/>
              <w:left w:val="nil"/>
              <w:bottom w:val="single" w:color="000000" w:sz="4" w:space="0"/>
              <w:right w:val="single" w:color="000000" w:sz="4" w:space="0"/>
            </w:tcBorders>
            <w:shd w:val="clear" w:color="auto" w:fill="auto"/>
            <w:noWrap/>
            <w:vAlign w:val="center"/>
          </w:tcPr>
          <w:p>
            <w:pPr>
              <w:jc w:val="right"/>
              <w:rPr>
                <w:rFonts w:cs="宋体"/>
                <w:color w:val="000000"/>
                <w:sz w:val="22"/>
                <w:szCs w:val="22"/>
              </w:rPr>
            </w:pPr>
            <w:r>
              <w:rPr>
                <w:rFonts w:cs="宋体"/>
                <w:color w:val="000000"/>
                <w:sz w:val="22"/>
                <w:szCs w:val="22"/>
              </w:rPr>
              <w:t>0.00</w:t>
            </w:r>
          </w:p>
        </w:tc>
      </w:tr>
      <w:tr>
        <w:tblPrEx>
          <w:tblCellMar>
            <w:top w:w="0" w:type="dxa"/>
            <w:left w:w="108" w:type="dxa"/>
            <w:bottom w:w="0" w:type="dxa"/>
            <w:right w:w="108" w:type="dxa"/>
          </w:tblCellMar>
        </w:tblPrEx>
        <w:trPr>
          <w:trHeight w:val="308" w:hRule="atLeast"/>
        </w:trPr>
        <w:tc>
          <w:tcPr>
            <w:tcW w:w="5092" w:type="dxa"/>
            <w:tcBorders>
              <w:top w:val="nil"/>
              <w:left w:val="single" w:color="000000" w:sz="4" w:space="0"/>
              <w:bottom w:val="single" w:color="000000" w:sz="4" w:space="0"/>
              <w:right w:val="single" w:color="000000" w:sz="4" w:space="0"/>
            </w:tcBorders>
            <w:shd w:val="clear" w:color="auto" w:fill="auto"/>
            <w:noWrap/>
            <w:vAlign w:val="center"/>
          </w:tcPr>
          <w:p>
            <w:pPr>
              <w:rPr>
                <w:rFonts w:cs="宋体"/>
                <w:b/>
                <w:bCs/>
                <w:color w:val="000000"/>
                <w:sz w:val="22"/>
                <w:szCs w:val="22"/>
              </w:rPr>
            </w:pPr>
            <w:r>
              <w:rPr>
                <w:rFonts w:cs="宋体"/>
                <w:b/>
                <w:bCs/>
                <w:color w:val="000000"/>
                <w:sz w:val="22"/>
                <w:szCs w:val="22"/>
              </w:rPr>
              <w:t>　</w:t>
            </w:r>
          </w:p>
        </w:tc>
        <w:tc>
          <w:tcPr>
            <w:tcW w:w="1298" w:type="dxa"/>
            <w:tcBorders>
              <w:top w:val="nil"/>
              <w:left w:val="nil"/>
              <w:bottom w:val="single" w:color="000000" w:sz="4" w:space="0"/>
              <w:right w:val="single" w:color="000000" w:sz="4" w:space="0"/>
            </w:tcBorders>
            <w:shd w:val="clear" w:color="auto" w:fill="auto"/>
            <w:noWrap/>
            <w:vAlign w:val="center"/>
          </w:tcPr>
          <w:p>
            <w:pPr>
              <w:jc w:val="right"/>
              <w:rPr>
                <w:rFonts w:cs="宋体"/>
                <w:color w:val="000000"/>
                <w:sz w:val="22"/>
                <w:szCs w:val="22"/>
              </w:rPr>
            </w:pPr>
            <w:r>
              <w:rPr>
                <w:rFonts w:cs="宋体"/>
                <w:color w:val="000000"/>
                <w:sz w:val="22"/>
                <w:szCs w:val="22"/>
              </w:rPr>
              <w:t>　</w:t>
            </w:r>
          </w:p>
        </w:tc>
        <w:tc>
          <w:tcPr>
            <w:tcW w:w="4775" w:type="dxa"/>
            <w:tcBorders>
              <w:top w:val="nil"/>
              <w:left w:val="nil"/>
              <w:bottom w:val="single" w:color="000000" w:sz="4" w:space="0"/>
              <w:right w:val="single" w:color="000000" w:sz="4" w:space="0"/>
            </w:tcBorders>
            <w:shd w:val="clear" w:color="auto" w:fill="auto"/>
            <w:noWrap/>
            <w:vAlign w:val="center"/>
          </w:tcPr>
          <w:p>
            <w:pPr>
              <w:rPr>
                <w:rFonts w:cs="宋体"/>
                <w:b/>
                <w:bCs/>
                <w:color w:val="000000"/>
                <w:sz w:val="22"/>
                <w:szCs w:val="22"/>
              </w:rPr>
            </w:pPr>
            <w:r>
              <w:rPr>
                <w:rFonts w:cs="宋体"/>
                <w:b/>
                <w:bCs/>
                <w:color w:val="000000"/>
                <w:sz w:val="22"/>
                <w:szCs w:val="22"/>
              </w:rPr>
              <w:t>二十二、灾害防治及应急管理支出</w:t>
            </w:r>
          </w:p>
        </w:tc>
        <w:tc>
          <w:tcPr>
            <w:tcW w:w="1755" w:type="dxa"/>
            <w:tcBorders>
              <w:top w:val="nil"/>
              <w:left w:val="nil"/>
              <w:bottom w:val="single" w:color="000000" w:sz="4" w:space="0"/>
              <w:right w:val="single" w:color="000000" w:sz="4" w:space="0"/>
            </w:tcBorders>
            <w:shd w:val="clear" w:color="auto" w:fill="auto"/>
            <w:noWrap/>
            <w:vAlign w:val="center"/>
          </w:tcPr>
          <w:p>
            <w:pPr>
              <w:jc w:val="right"/>
              <w:rPr>
                <w:rFonts w:cs="宋体"/>
                <w:color w:val="000000"/>
                <w:sz w:val="22"/>
                <w:szCs w:val="22"/>
              </w:rPr>
            </w:pPr>
            <w:r>
              <w:rPr>
                <w:rFonts w:cs="宋体"/>
                <w:color w:val="000000"/>
                <w:sz w:val="22"/>
                <w:szCs w:val="22"/>
              </w:rPr>
              <w:t>0.00</w:t>
            </w:r>
          </w:p>
        </w:tc>
      </w:tr>
      <w:tr>
        <w:tblPrEx>
          <w:tblCellMar>
            <w:top w:w="0" w:type="dxa"/>
            <w:left w:w="108" w:type="dxa"/>
            <w:bottom w:w="0" w:type="dxa"/>
            <w:right w:w="108" w:type="dxa"/>
          </w:tblCellMar>
        </w:tblPrEx>
        <w:trPr>
          <w:trHeight w:val="308" w:hRule="atLeast"/>
        </w:trPr>
        <w:tc>
          <w:tcPr>
            <w:tcW w:w="5092" w:type="dxa"/>
            <w:tcBorders>
              <w:top w:val="nil"/>
              <w:left w:val="single" w:color="000000" w:sz="4" w:space="0"/>
              <w:bottom w:val="single" w:color="000000" w:sz="4" w:space="0"/>
              <w:right w:val="single" w:color="000000" w:sz="4" w:space="0"/>
            </w:tcBorders>
            <w:shd w:val="clear" w:color="auto" w:fill="auto"/>
            <w:noWrap/>
            <w:vAlign w:val="center"/>
          </w:tcPr>
          <w:p>
            <w:pPr>
              <w:rPr>
                <w:rFonts w:cs="宋体"/>
                <w:b/>
                <w:bCs/>
                <w:color w:val="000000"/>
                <w:sz w:val="22"/>
                <w:szCs w:val="22"/>
              </w:rPr>
            </w:pPr>
            <w:r>
              <w:rPr>
                <w:rFonts w:cs="宋体"/>
                <w:b/>
                <w:bCs/>
                <w:color w:val="000000"/>
                <w:sz w:val="22"/>
                <w:szCs w:val="22"/>
              </w:rPr>
              <w:t>　</w:t>
            </w:r>
          </w:p>
        </w:tc>
        <w:tc>
          <w:tcPr>
            <w:tcW w:w="1298" w:type="dxa"/>
            <w:tcBorders>
              <w:top w:val="nil"/>
              <w:left w:val="nil"/>
              <w:bottom w:val="single" w:color="000000" w:sz="4" w:space="0"/>
              <w:right w:val="single" w:color="000000" w:sz="4" w:space="0"/>
            </w:tcBorders>
            <w:shd w:val="clear" w:color="auto" w:fill="auto"/>
            <w:noWrap/>
            <w:vAlign w:val="center"/>
          </w:tcPr>
          <w:p>
            <w:pPr>
              <w:jc w:val="right"/>
              <w:rPr>
                <w:rFonts w:cs="宋体"/>
                <w:color w:val="000000"/>
                <w:sz w:val="22"/>
                <w:szCs w:val="22"/>
              </w:rPr>
            </w:pPr>
            <w:r>
              <w:rPr>
                <w:rFonts w:cs="宋体"/>
                <w:color w:val="000000"/>
                <w:sz w:val="22"/>
                <w:szCs w:val="22"/>
              </w:rPr>
              <w:t>　</w:t>
            </w:r>
          </w:p>
        </w:tc>
        <w:tc>
          <w:tcPr>
            <w:tcW w:w="4775" w:type="dxa"/>
            <w:tcBorders>
              <w:top w:val="nil"/>
              <w:left w:val="nil"/>
              <w:bottom w:val="single" w:color="000000" w:sz="4" w:space="0"/>
              <w:right w:val="single" w:color="000000" w:sz="4" w:space="0"/>
            </w:tcBorders>
            <w:shd w:val="clear" w:color="auto" w:fill="auto"/>
            <w:noWrap/>
            <w:vAlign w:val="center"/>
          </w:tcPr>
          <w:p>
            <w:pPr>
              <w:rPr>
                <w:rFonts w:cs="宋体"/>
                <w:b/>
                <w:bCs/>
                <w:color w:val="000000"/>
                <w:sz w:val="22"/>
                <w:szCs w:val="22"/>
              </w:rPr>
            </w:pPr>
            <w:r>
              <w:rPr>
                <w:rFonts w:cs="宋体"/>
                <w:b/>
                <w:bCs/>
                <w:color w:val="000000"/>
                <w:sz w:val="22"/>
                <w:szCs w:val="22"/>
              </w:rPr>
              <w:t>二十三、其他支出</w:t>
            </w:r>
          </w:p>
        </w:tc>
        <w:tc>
          <w:tcPr>
            <w:tcW w:w="1755" w:type="dxa"/>
            <w:tcBorders>
              <w:top w:val="nil"/>
              <w:left w:val="nil"/>
              <w:bottom w:val="single" w:color="000000" w:sz="4" w:space="0"/>
              <w:right w:val="single" w:color="000000" w:sz="4" w:space="0"/>
            </w:tcBorders>
            <w:shd w:val="clear" w:color="auto" w:fill="auto"/>
            <w:noWrap/>
            <w:vAlign w:val="center"/>
          </w:tcPr>
          <w:p>
            <w:pPr>
              <w:jc w:val="right"/>
              <w:rPr>
                <w:rFonts w:cs="宋体"/>
                <w:color w:val="000000"/>
                <w:sz w:val="22"/>
                <w:szCs w:val="22"/>
              </w:rPr>
            </w:pPr>
            <w:r>
              <w:rPr>
                <w:rFonts w:cs="宋体"/>
                <w:color w:val="000000"/>
                <w:sz w:val="22"/>
                <w:szCs w:val="22"/>
              </w:rPr>
              <w:t>0.00</w:t>
            </w:r>
          </w:p>
        </w:tc>
      </w:tr>
      <w:tr>
        <w:tblPrEx>
          <w:tblCellMar>
            <w:top w:w="0" w:type="dxa"/>
            <w:left w:w="108" w:type="dxa"/>
            <w:bottom w:w="0" w:type="dxa"/>
            <w:right w:w="108" w:type="dxa"/>
          </w:tblCellMar>
        </w:tblPrEx>
        <w:trPr>
          <w:trHeight w:val="308" w:hRule="atLeast"/>
        </w:trPr>
        <w:tc>
          <w:tcPr>
            <w:tcW w:w="5092" w:type="dxa"/>
            <w:tcBorders>
              <w:top w:val="nil"/>
              <w:left w:val="single" w:color="000000" w:sz="4" w:space="0"/>
              <w:bottom w:val="single" w:color="000000" w:sz="4" w:space="0"/>
              <w:right w:val="single" w:color="000000" w:sz="4" w:space="0"/>
            </w:tcBorders>
            <w:shd w:val="clear" w:color="auto" w:fill="auto"/>
            <w:noWrap/>
            <w:vAlign w:val="center"/>
          </w:tcPr>
          <w:p>
            <w:pPr>
              <w:jc w:val="center"/>
              <w:rPr>
                <w:rFonts w:cs="宋体"/>
                <w:b/>
                <w:bCs/>
                <w:color w:val="000000"/>
                <w:sz w:val="22"/>
                <w:szCs w:val="22"/>
              </w:rPr>
            </w:pPr>
            <w:r>
              <w:rPr>
                <w:rFonts w:cs="宋体"/>
                <w:b/>
                <w:bCs/>
                <w:color w:val="000000"/>
                <w:sz w:val="22"/>
                <w:szCs w:val="22"/>
              </w:rPr>
              <w:t>　</w:t>
            </w:r>
          </w:p>
        </w:tc>
        <w:tc>
          <w:tcPr>
            <w:tcW w:w="1298" w:type="dxa"/>
            <w:tcBorders>
              <w:top w:val="nil"/>
              <w:left w:val="nil"/>
              <w:bottom w:val="single" w:color="000000" w:sz="4" w:space="0"/>
              <w:right w:val="single" w:color="000000" w:sz="4" w:space="0"/>
            </w:tcBorders>
            <w:shd w:val="clear" w:color="auto" w:fill="auto"/>
            <w:noWrap/>
            <w:vAlign w:val="center"/>
          </w:tcPr>
          <w:p>
            <w:pPr>
              <w:jc w:val="right"/>
              <w:rPr>
                <w:rFonts w:cs="宋体"/>
                <w:color w:val="000000"/>
                <w:sz w:val="22"/>
                <w:szCs w:val="22"/>
              </w:rPr>
            </w:pPr>
            <w:r>
              <w:rPr>
                <w:rFonts w:cs="宋体"/>
                <w:color w:val="000000"/>
                <w:sz w:val="22"/>
                <w:szCs w:val="22"/>
              </w:rPr>
              <w:t>　</w:t>
            </w:r>
          </w:p>
        </w:tc>
        <w:tc>
          <w:tcPr>
            <w:tcW w:w="4775" w:type="dxa"/>
            <w:tcBorders>
              <w:top w:val="nil"/>
              <w:left w:val="nil"/>
              <w:bottom w:val="single" w:color="000000" w:sz="4" w:space="0"/>
              <w:right w:val="single" w:color="000000" w:sz="4" w:space="0"/>
            </w:tcBorders>
            <w:shd w:val="clear" w:color="auto" w:fill="auto"/>
            <w:noWrap/>
            <w:vAlign w:val="center"/>
          </w:tcPr>
          <w:p>
            <w:pPr>
              <w:rPr>
                <w:rFonts w:cs="宋体"/>
                <w:b/>
                <w:bCs/>
                <w:color w:val="000000"/>
                <w:sz w:val="22"/>
                <w:szCs w:val="22"/>
              </w:rPr>
            </w:pPr>
            <w:r>
              <w:rPr>
                <w:rFonts w:cs="宋体"/>
                <w:b/>
                <w:bCs/>
                <w:color w:val="000000"/>
                <w:sz w:val="22"/>
                <w:szCs w:val="22"/>
              </w:rPr>
              <w:t>二十四、债务还本支出</w:t>
            </w:r>
          </w:p>
        </w:tc>
        <w:tc>
          <w:tcPr>
            <w:tcW w:w="1755" w:type="dxa"/>
            <w:tcBorders>
              <w:top w:val="nil"/>
              <w:left w:val="nil"/>
              <w:bottom w:val="single" w:color="000000" w:sz="4" w:space="0"/>
              <w:right w:val="single" w:color="000000" w:sz="4" w:space="0"/>
            </w:tcBorders>
            <w:shd w:val="clear" w:color="auto" w:fill="auto"/>
            <w:noWrap/>
            <w:vAlign w:val="center"/>
          </w:tcPr>
          <w:p>
            <w:pPr>
              <w:jc w:val="right"/>
              <w:rPr>
                <w:rFonts w:cs="宋体"/>
                <w:color w:val="000000"/>
                <w:sz w:val="22"/>
                <w:szCs w:val="22"/>
              </w:rPr>
            </w:pPr>
            <w:r>
              <w:rPr>
                <w:rFonts w:cs="宋体"/>
                <w:color w:val="000000"/>
                <w:sz w:val="22"/>
                <w:szCs w:val="22"/>
              </w:rPr>
              <w:t>0.00</w:t>
            </w:r>
          </w:p>
        </w:tc>
      </w:tr>
      <w:tr>
        <w:tblPrEx>
          <w:tblCellMar>
            <w:top w:w="0" w:type="dxa"/>
            <w:left w:w="108" w:type="dxa"/>
            <w:bottom w:w="0" w:type="dxa"/>
            <w:right w:w="108" w:type="dxa"/>
          </w:tblCellMar>
        </w:tblPrEx>
        <w:trPr>
          <w:trHeight w:val="308" w:hRule="atLeast"/>
        </w:trPr>
        <w:tc>
          <w:tcPr>
            <w:tcW w:w="5092" w:type="dxa"/>
            <w:tcBorders>
              <w:top w:val="nil"/>
              <w:left w:val="single" w:color="000000" w:sz="4" w:space="0"/>
              <w:bottom w:val="single" w:color="000000" w:sz="4" w:space="0"/>
              <w:right w:val="single" w:color="000000" w:sz="4" w:space="0"/>
            </w:tcBorders>
            <w:shd w:val="clear" w:color="auto" w:fill="auto"/>
            <w:noWrap/>
            <w:vAlign w:val="center"/>
          </w:tcPr>
          <w:p>
            <w:pPr>
              <w:rPr>
                <w:rFonts w:cs="宋体"/>
                <w:b/>
                <w:bCs/>
                <w:color w:val="000000"/>
                <w:sz w:val="22"/>
                <w:szCs w:val="22"/>
              </w:rPr>
            </w:pPr>
            <w:r>
              <w:rPr>
                <w:rFonts w:cs="宋体"/>
                <w:b/>
                <w:bCs/>
                <w:color w:val="000000"/>
                <w:sz w:val="22"/>
                <w:szCs w:val="22"/>
              </w:rPr>
              <w:t>　</w:t>
            </w:r>
          </w:p>
        </w:tc>
        <w:tc>
          <w:tcPr>
            <w:tcW w:w="1298" w:type="dxa"/>
            <w:tcBorders>
              <w:top w:val="nil"/>
              <w:left w:val="nil"/>
              <w:bottom w:val="single" w:color="000000" w:sz="4" w:space="0"/>
              <w:right w:val="single" w:color="000000" w:sz="4" w:space="0"/>
            </w:tcBorders>
            <w:shd w:val="clear" w:color="auto" w:fill="auto"/>
            <w:noWrap/>
            <w:vAlign w:val="center"/>
          </w:tcPr>
          <w:p>
            <w:pPr>
              <w:jc w:val="right"/>
              <w:rPr>
                <w:rFonts w:cs="宋体"/>
                <w:color w:val="000000"/>
                <w:sz w:val="22"/>
                <w:szCs w:val="22"/>
              </w:rPr>
            </w:pPr>
            <w:r>
              <w:rPr>
                <w:rFonts w:cs="宋体"/>
                <w:color w:val="000000"/>
                <w:sz w:val="22"/>
                <w:szCs w:val="22"/>
              </w:rPr>
              <w:t>　</w:t>
            </w:r>
          </w:p>
        </w:tc>
        <w:tc>
          <w:tcPr>
            <w:tcW w:w="4775" w:type="dxa"/>
            <w:tcBorders>
              <w:top w:val="nil"/>
              <w:left w:val="nil"/>
              <w:bottom w:val="single" w:color="000000" w:sz="4" w:space="0"/>
              <w:right w:val="single" w:color="000000" w:sz="4" w:space="0"/>
            </w:tcBorders>
            <w:shd w:val="clear" w:color="auto" w:fill="auto"/>
            <w:noWrap/>
            <w:vAlign w:val="center"/>
          </w:tcPr>
          <w:p>
            <w:pPr>
              <w:rPr>
                <w:rFonts w:cs="宋体"/>
                <w:b/>
                <w:bCs/>
                <w:color w:val="000000"/>
                <w:sz w:val="22"/>
                <w:szCs w:val="22"/>
              </w:rPr>
            </w:pPr>
            <w:r>
              <w:rPr>
                <w:rFonts w:cs="宋体"/>
                <w:b/>
                <w:bCs/>
                <w:color w:val="000000"/>
                <w:sz w:val="22"/>
                <w:szCs w:val="22"/>
              </w:rPr>
              <w:t>二十五、债务付息支出</w:t>
            </w:r>
          </w:p>
        </w:tc>
        <w:tc>
          <w:tcPr>
            <w:tcW w:w="1755" w:type="dxa"/>
            <w:tcBorders>
              <w:top w:val="nil"/>
              <w:left w:val="nil"/>
              <w:bottom w:val="single" w:color="000000" w:sz="4" w:space="0"/>
              <w:right w:val="single" w:color="000000" w:sz="4" w:space="0"/>
            </w:tcBorders>
            <w:shd w:val="clear" w:color="auto" w:fill="auto"/>
            <w:noWrap/>
            <w:vAlign w:val="center"/>
          </w:tcPr>
          <w:p>
            <w:pPr>
              <w:jc w:val="right"/>
              <w:rPr>
                <w:rFonts w:cs="宋体"/>
                <w:color w:val="000000"/>
                <w:sz w:val="22"/>
                <w:szCs w:val="22"/>
              </w:rPr>
            </w:pPr>
            <w:r>
              <w:rPr>
                <w:rFonts w:cs="宋体"/>
                <w:color w:val="000000"/>
                <w:sz w:val="22"/>
                <w:szCs w:val="22"/>
              </w:rPr>
              <w:t>0.00</w:t>
            </w:r>
          </w:p>
        </w:tc>
      </w:tr>
      <w:tr>
        <w:tblPrEx>
          <w:tblCellMar>
            <w:top w:w="0" w:type="dxa"/>
            <w:left w:w="108" w:type="dxa"/>
            <w:bottom w:w="0" w:type="dxa"/>
            <w:right w:w="108" w:type="dxa"/>
          </w:tblCellMar>
        </w:tblPrEx>
        <w:trPr>
          <w:trHeight w:val="308" w:hRule="atLeast"/>
        </w:trPr>
        <w:tc>
          <w:tcPr>
            <w:tcW w:w="5092" w:type="dxa"/>
            <w:tcBorders>
              <w:top w:val="nil"/>
              <w:left w:val="single" w:color="000000" w:sz="4" w:space="0"/>
              <w:bottom w:val="single" w:color="000000" w:sz="4" w:space="0"/>
              <w:right w:val="single" w:color="000000" w:sz="4" w:space="0"/>
            </w:tcBorders>
            <w:shd w:val="clear" w:color="auto" w:fill="auto"/>
            <w:noWrap/>
            <w:vAlign w:val="center"/>
          </w:tcPr>
          <w:p>
            <w:pPr>
              <w:rPr>
                <w:rFonts w:cs="宋体"/>
                <w:b/>
                <w:bCs/>
                <w:color w:val="000000"/>
                <w:sz w:val="22"/>
                <w:szCs w:val="22"/>
              </w:rPr>
            </w:pPr>
            <w:r>
              <w:rPr>
                <w:rFonts w:cs="宋体"/>
                <w:b/>
                <w:bCs/>
                <w:color w:val="000000"/>
                <w:sz w:val="22"/>
                <w:szCs w:val="22"/>
              </w:rPr>
              <w:t>　</w:t>
            </w:r>
          </w:p>
        </w:tc>
        <w:tc>
          <w:tcPr>
            <w:tcW w:w="1298" w:type="dxa"/>
            <w:tcBorders>
              <w:top w:val="nil"/>
              <w:left w:val="nil"/>
              <w:bottom w:val="single" w:color="000000" w:sz="4" w:space="0"/>
              <w:right w:val="single" w:color="000000" w:sz="4" w:space="0"/>
            </w:tcBorders>
            <w:shd w:val="clear" w:color="auto" w:fill="auto"/>
            <w:noWrap/>
            <w:vAlign w:val="center"/>
          </w:tcPr>
          <w:p>
            <w:pPr>
              <w:jc w:val="right"/>
              <w:rPr>
                <w:rFonts w:cs="宋体"/>
                <w:color w:val="000000"/>
                <w:sz w:val="22"/>
                <w:szCs w:val="22"/>
              </w:rPr>
            </w:pPr>
            <w:r>
              <w:rPr>
                <w:rFonts w:cs="宋体"/>
                <w:color w:val="000000"/>
                <w:sz w:val="22"/>
                <w:szCs w:val="22"/>
              </w:rPr>
              <w:t>　</w:t>
            </w:r>
          </w:p>
        </w:tc>
        <w:tc>
          <w:tcPr>
            <w:tcW w:w="4775" w:type="dxa"/>
            <w:tcBorders>
              <w:top w:val="nil"/>
              <w:left w:val="nil"/>
              <w:bottom w:val="single" w:color="000000" w:sz="4" w:space="0"/>
              <w:right w:val="single" w:color="000000" w:sz="4" w:space="0"/>
            </w:tcBorders>
            <w:shd w:val="clear" w:color="auto" w:fill="auto"/>
            <w:noWrap/>
            <w:vAlign w:val="center"/>
          </w:tcPr>
          <w:p>
            <w:pPr>
              <w:rPr>
                <w:rFonts w:cs="宋体"/>
                <w:b/>
                <w:bCs/>
                <w:color w:val="000000"/>
                <w:sz w:val="22"/>
                <w:szCs w:val="22"/>
              </w:rPr>
            </w:pPr>
            <w:r>
              <w:rPr>
                <w:rFonts w:cs="宋体"/>
                <w:b/>
                <w:bCs/>
                <w:color w:val="000000"/>
                <w:sz w:val="22"/>
                <w:szCs w:val="22"/>
              </w:rPr>
              <w:t>二十六、抗疫特别国债安排的支出</w:t>
            </w:r>
          </w:p>
        </w:tc>
        <w:tc>
          <w:tcPr>
            <w:tcW w:w="1755" w:type="dxa"/>
            <w:tcBorders>
              <w:top w:val="nil"/>
              <w:left w:val="nil"/>
              <w:bottom w:val="single" w:color="000000" w:sz="4" w:space="0"/>
              <w:right w:val="single" w:color="000000" w:sz="4" w:space="0"/>
            </w:tcBorders>
            <w:shd w:val="clear" w:color="auto" w:fill="auto"/>
            <w:noWrap/>
            <w:vAlign w:val="center"/>
          </w:tcPr>
          <w:p>
            <w:pPr>
              <w:jc w:val="right"/>
              <w:rPr>
                <w:rFonts w:cs="宋体"/>
                <w:color w:val="000000"/>
                <w:sz w:val="22"/>
                <w:szCs w:val="22"/>
              </w:rPr>
            </w:pPr>
            <w:r>
              <w:rPr>
                <w:rFonts w:cs="宋体"/>
                <w:color w:val="000000"/>
                <w:sz w:val="22"/>
                <w:szCs w:val="22"/>
              </w:rPr>
              <w:t>0.00</w:t>
            </w:r>
          </w:p>
        </w:tc>
      </w:tr>
      <w:tr>
        <w:tblPrEx>
          <w:tblCellMar>
            <w:top w:w="0" w:type="dxa"/>
            <w:left w:w="108" w:type="dxa"/>
            <w:bottom w:w="0" w:type="dxa"/>
            <w:right w:w="108" w:type="dxa"/>
          </w:tblCellMar>
        </w:tblPrEx>
        <w:trPr>
          <w:trHeight w:val="308" w:hRule="atLeast"/>
        </w:trPr>
        <w:tc>
          <w:tcPr>
            <w:tcW w:w="5092" w:type="dxa"/>
            <w:tcBorders>
              <w:top w:val="nil"/>
              <w:left w:val="single" w:color="000000" w:sz="4" w:space="0"/>
              <w:bottom w:val="single" w:color="000000" w:sz="4" w:space="0"/>
              <w:right w:val="single" w:color="000000" w:sz="4" w:space="0"/>
            </w:tcBorders>
            <w:shd w:val="clear" w:color="auto" w:fill="auto"/>
            <w:noWrap/>
            <w:vAlign w:val="center"/>
          </w:tcPr>
          <w:p>
            <w:pPr>
              <w:jc w:val="center"/>
              <w:rPr>
                <w:rFonts w:cs="宋体"/>
                <w:b/>
                <w:bCs/>
                <w:color w:val="000000"/>
                <w:sz w:val="22"/>
                <w:szCs w:val="22"/>
              </w:rPr>
            </w:pPr>
            <w:r>
              <w:rPr>
                <w:rFonts w:cs="宋体"/>
                <w:b/>
                <w:bCs/>
                <w:color w:val="000000"/>
                <w:sz w:val="22"/>
                <w:szCs w:val="22"/>
              </w:rPr>
              <w:t>本年收入合计</w:t>
            </w:r>
          </w:p>
        </w:tc>
        <w:tc>
          <w:tcPr>
            <w:tcW w:w="1298" w:type="dxa"/>
            <w:tcBorders>
              <w:top w:val="nil"/>
              <w:left w:val="nil"/>
              <w:bottom w:val="single" w:color="000000" w:sz="4" w:space="0"/>
              <w:right w:val="single" w:color="000000" w:sz="4" w:space="0"/>
            </w:tcBorders>
            <w:shd w:val="clear" w:color="auto" w:fill="auto"/>
            <w:noWrap/>
            <w:vAlign w:val="center"/>
          </w:tcPr>
          <w:p>
            <w:pPr>
              <w:jc w:val="right"/>
              <w:rPr>
                <w:rFonts w:cs="宋体"/>
                <w:color w:val="000000"/>
                <w:sz w:val="22"/>
                <w:szCs w:val="22"/>
              </w:rPr>
            </w:pPr>
            <w:r>
              <w:rPr>
                <w:rFonts w:cs="宋体"/>
                <w:color w:val="000000"/>
                <w:sz w:val="22"/>
                <w:szCs w:val="22"/>
              </w:rPr>
              <w:t>4,567.81</w:t>
            </w:r>
          </w:p>
        </w:tc>
        <w:tc>
          <w:tcPr>
            <w:tcW w:w="4775" w:type="dxa"/>
            <w:tcBorders>
              <w:top w:val="nil"/>
              <w:left w:val="nil"/>
              <w:bottom w:val="single" w:color="000000" w:sz="4" w:space="0"/>
              <w:right w:val="single" w:color="000000" w:sz="4" w:space="0"/>
            </w:tcBorders>
            <w:shd w:val="clear" w:color="auto" w:fill="auto"/>
            <w:noWrap/>
            <w:vAlign w:val="center"/>
          </w:tcPr>
          <w:p>
            <w:pPr>
              <w:jc w:val="center"/>
              <w:rPr>
                <w:rFonts w:cs="宋体"/>
                <w:b/>
                <w:bCs/>
                <w:color w:val="000000"/>
                <w:sz w:val="22"/>
                <w:szCs w:val="22"/>
              </w:rPr>
            </w:pPr>
            <w:r>
              <w:rPr>
                <w:rFonts w:cs="宋体"/>
                <w:b/>
                <w:bCs/>
                <w:color w:val="000000"/>
                <w:sz w:val="22"/>
                <w:szCs w:val="22"/>
              </w:rPr>
              <w:t>本年支出合计</w:t>
            </w:r>
          </w:p>
        </w:tc>
        <w:tc>
          <w:tcPr>
            <w:tcW w:w="1755" w:type="dxa"/>
            <w:tcBorders>
              <w:top w:val="nil"/>
              <w:left w:val="nil"/>
              <w:bottom w:val="single" w:color="000000" w:sz="4" w:space="0"/>
              <w:right w:val="single" w:color="000000" w:sz="4" w:space="0"/>
            </w:tcBorders>
            <w:shd w:val="clear" w:color="auto" w:fill="auto"/>
            <w:noWrap/>
            <w:vAlign w:val="center"/>
          </w:tcPr>
          <w:p>
            <w:pPr>
              <w:jc w:val="right"/>
              <w:rPr>
                <w:rFonts w:cs="宋体"/>
                <w:color w:val="000000"/>
                <w:sz w:val="22"/>
                <w:szCs w:val="22"/>
              </w:rPr>
            </w:pPr>
            <w:r>
              <w:rPr>
                <w:rFonts w:cs="宋体"/>
                <w:color w:val="000000"/>
                <w:sz w:val="22"/>
                <w:szCs w:val="22"/>
              </w:rPr>
              <w:t>4,689.75</w:t>
            </w:r>
          </w:p>
        </w:tc>
      </w:tr>
      <w:tr>
        <w:tblPrEx>
          <w:tblCellMar>
            <w:top w:w="0" w:type="dxa"/>
            <w:left w:w="108" w:type="dxa"/>
            <w:bottom w:w="0" w:type="dxa"/>
            <w:right w:w="108" w:type="dxa"/>
          </w:tblCellMar>
        </w:tblPrEx>
        <w:trPr>
          <w:trHeight w:val="308" w:hRule="atLeast"/>
        </w:trPr>
        <w:tc>
          <w:tcPr>
            <w:tcW w:w="5092" w:type="dxa"/>
            <w:tcBorders>
              <w:top w:val="nil"/>
              <w:left w:val="single" w:color="000000" w:sz="4" w:space="0"/>
              <w:bottom w:val="single" w:color="000000" w:sz="4" w:space="0"/>
              <w:right w:val="single" w:color="000000" w:sz="4" w:space="0"/>
            </w:tcBorders>
            <w:shd w:val="clear" w:color="auto" w:fill="auto"/>
            <w:noWrap/>
            <w:vAlign w:val="center"/>
          </w:tcPr>
          <w:p>
            <w:pPr>
              <w:rPr>
                <w:rFonts w:cs="宋体"/>
                <w:b/>
                <w:bCs/>
                <w:color w:val="000000"/>
                <w:sz w:val="22"/>
                <w:szCs w:val="22"/>
              </w:rPr>
            </w:pPr>
            <w:r>
              <w:rPr>
                <w:rFonts w:cs="宋体"/>
                <w:b/>
                <w:bCs/>
                <w:color w:val="000000"/>
                <w:sz w:val="22"/>
                <w:szCs w:val="22"/>
              </w:rPr>
              <w:t>使用非财政拨款结余和专用结余</w:t>
            </w:r>
          </w:p>
        </w:tc>
        <w:tc>
          <w:tcPr>
            <w:tcW w:w="1298" w:type="dxa"/>
            <w:tcBorders>
              <w:top w:val="nil"/>
              <w:left w:val="nil"/>
              <w:bottom w:val="single" w:color="000000" w:sz="4" w:space="0"/>
              <w:right w:val="single" w:color="000000" w:sz="4" w:space="0"/>
            </w:tcBorders>
            <w:shd w:val="clear" w:color="auto" w:fill="auto"/>
            <w:noWrap/>
            <w:vAlign w:val="center"/>
          </w:tcPr>
          <w:p>
            <w:pPr>
              <w:jc w:val="right"/>
              <w:rPr>
                <w:rFonts w:cs="宋体"/>
                <w:color w:val="000000"/>
                <w:sz w:val="22"/>
                <w:szCs w:val="22"/>
              </w:rPr>
            </w:pPr>
            <w:r>
              <w:rPr>
                <w:rFonts w:cs="宋体"/>
                <w:color w:val="000000"/>
                <w:sz w:val="22"/>
                <w:szCs w:val="22"/>
              </w:rPr>
              <w:t>0.00</w:t>
            </w:r>
          </w:p>
        </w:tc>
        <w:tc>
          <w:tcPr>
            <w:tcW w:w="4775" w:type="dxa"/>
            <w:tcBorders>
              <w:top w:val="nil"/>
              <w:left w:val="nil"/>
              <w:bottom w:val="single" w:color="000000" w:sz="4" w:space="0"/>
              <w:right w:val="single" w:color="000000" w:sz="4" w:space="0"/>
            </w:tcBorders>
            <w:shd w:val="clear" w:color="auto" w:fill="auto"/>
            <w:noWrap/>
            <w:vAlign w:val="center"/>
          </w:tcPr>
          <w:p>
            <w:pPr>
              <w:rPr>
                <w:rFonts w:cs="宋体"/>
                <w:b/>
                <w:bCs/>
                <w:color w:val="000000"/>
                <w:sz w:val="22"/>
                <w:szCs w:val="22"/>
              </w:rPr>
            </w:pPr>
            <w:r>
              <w:rPr>
                <w:rFonts w:cs="宋体"/>
                <w:b/>
                <w:bCs/>
                <w:color w:val="000000"/>
                <w:sz w:val="22"/>
                <w:szCs w:val="22"/>
              </w:rPr>
              <w:t>结余分配</w:t>
            </w:r>
          </w:p>
        </w:tc>
        <w:tc>
          <w:tcPr>
            <w:tcW w:w="1755" w:type="dxa"/>
            <w:tcBorders>
              <w:top w:val="nil"/>
              <w:left w:val="nil"/>
              <w:bottom w:val="single" w:color="000000" w:sz="4" w:space="0"/>
              <w:right w:val="single" w:color="000000" w:sz="4" w:space="0"/>
            </w:tcBorders>
            <w:shd w:val="clear" w:color="auto" w:fill="auto"/>
            <w:noWrap/>
            <w:vAlign w:val="center"/>
          </w:tcPr>
          <w:p>
            <w:pPr>
              <w:jc w:val="right"/>
              <w:rPr>
                <w:rFonts w:cs="宋体"/>
                <w:color w:val="000000"/>
                <w:sz w:val="22"/>
                <w:szCs w:val="22"/>
              </w:rPr>
            </w:pPr>
            <w:r>
              <w:rPr>
                <w:rFonts w:cs="宋体"/>
                <w:color w:val="000000"/>
                <w:sz w:val="22"/>
                <w:szCs w:val="22"/>
              </w:rPr>
              <w:t>0.00</w:t>
            </w:r>
          </w:p>
        </w:tc>
      </w:tr>
      <w:tr>
        <w:tblPrEx>
          <w:tblCellMar>
            <w:top w:w="0" w:type="dxa"/>
            <w:left w:w="108" w:type="dxa"/>
            <w:bottom w:w="0" w:type="dxa"/>
            <w:right w:w="108" w:type="dxa"/>
          </w:tblCellMar>
        </w:tblPrEx>
        <w:trPr>
          <w:trHeight w:val="308" w:hRule="atLeast"/>
        </w:trPr>
        <w:tc>
          <w:tcPr>
            <w:tcW w:w="5092" w:type="dxa"/>
            <w:tcBorders>
              <w:top w:val="nil"/>
              <w:left w:val="single" w:color="000000" w:sz="4" w:space="0"/>
              <w:bottom w:val="single" w:color="000000" w:sz="4" w:space="0"/>
              <w:right w:val="single" w:color="000000" w:sz="4" w:space="0"/>
            </w:tcBorders>
            <w:shd w:val="clear" w:color="auto" w:fill="auto"/>
            <w:noWrap/>
            <w:vAlign w:val="center"/>
          </w:tcPr>
          <w:p>
            <w:pPr>
              <w:rPr>
                <w:rFonts w:cs="宋体"/>
                <w:b/>
                <w:bCs/>
                <w:color w:val="000000"/>
                <w:sz w:val="22"/>
                <w:szCs w:val="22"/>
              </w:rPr>
            </w:pPr>
            <w:r>
              <w:rPr>
                <w:rFonts w:cs="宋体"/>
                <w:b/>
                <w:bCs/>
                <w:color w:val="000000"/>
                <w:sz w:val="22"/>
                <w:szCs w:val="22"/>
              </w:rPr>
              <w:t>年初结转和结余</w:t>
            </w:r>
          </w:p>
        </w:tc>
        <w:tc>
          <w:tcPr>
            <w:tcW w:w="1298" w:type="dxa"/>
            <w:tcBorders>
              <w:top w:val="nil"/>
              <w:left w:val="nil"/>
              <w:bottom w:val="single" w:color="000000" w:sz="4" w:space="0"/>
              <w:right w:val="single" w:color="000000" w:sz="4" w:space="0"/>
            </w:tcBorders>
            <w:shd w:val="clear" w:color="auto" w:fill="auto"/>
            <w:noWrap/>
            <w:vAlign w:val="center"/>
          </w:tcPr>
          <w:p>
            <w:pPr>
              <w:jc w:val="right"/>
              <w:rPr>
                <w:rFonts w:cs="宋体"/>
                <w:color w:val="000000"/>
                <w:sz w:val="22"/>
                <w:szCs w:val="22"/>
              </w:rPr>
            </w:pPr>
            <w:r>
              <w:rPr>
                <w:rFonts w:cs="宋体"/>
                <w:color w:val="000000"/>
                <w:sz w:val="22"/>
                <w:szCs w:val="22"/>
              </w:rPr>
              <w:t>125.07</w:t>
            </w:r>
          </w:p>
        </w:tc>
        <w:tc>
          <w:tcPr>
            <w:tcW w:w="4775" w:type="dxa"/>
            <w:tcBorders>
              <w:top w:val="nil"/>
              <w:left w:val="nil"/>
              <w:bottom w:val="single" w:color="000000" w:sz="4" w:space="0"/>
              <w:right w:val="single" w:color="000000" w:sz="4" w:space="0"/>
            </w:tcBorders>
            <w:shd w:val="clear" w:color="auto" w:fill="auto"/>
            <w:noWrap/>
            <w:vAlign w:val="center"/>
          </w:tcPr>
          <w:p>
            <w:pPr>
              <w:rPr>
                <w:rFonts w:cs="宋体"/>
                <w:b/>
                <w:bCs/>
                <w:color w:val="000000"/>
                <w:sz w:val="22"/>
                <w:szCs w:val="22"/>
              </w:rPr>
            </w:pPr>
            <w:r>
              <w:rPr>
                <w:rFonts w:cs="宋体"/>
                <w:b/>
                <w:bCs/>
                <w:color w:val="000000"/>
                <w:sz w:val="22"/>
                <w:szCs w:val="22"/>
              </w:rPr>
              <w:t>年末结转和结余</w:t>
            </w:r>
          </w:p>
        </w:tc>
        <w:tc>
          <w:tcPr>
            <w:tcW w:w="1755" w:type="dxa"/>
            <w:tcBorders>
              <w:top w:val="nil"/>
              <w:left w:val="nil"/>
              <w:bottom w:val="nil"/>
              <w:right w:val="single" w:color="000000" w:sz="4" w:space="0"/>
            </w:tcBorders>
            <w:shd w:val="clear" w:color="auto" w:fill="auto"/>
            <w:noWrap/>
            <w:vAlign w:val="center"/>
          </w:tcPr>
          <w:p>
            <w:pPr>
              <w:jc w:val="right"/>
              <w:rPr>
                <w:rFonts w:cs="宋体"/>
                <w:color w:val="000000"/>
                <w:sz w:val="22"/>
                <w:szCs w:val="22"/>
              </w:rPr>
            </w:pPr>
            <w:r>
              <w:rPr>
                <w:rFonts w:cs="宋体"/>
                <w:color w:val="000000"/>
                <w:sz w:val="22"/>
                <w:szCs w:val="22"/>
              </w:rPr>
              <w:t>3.14</w:t>
            </w:r>
          </w:p>
        </w:tc>
      </w:tr>
      <w:tr>
        <w:tblPrEx>
          <w:tblCellMar>
            <w:top w:w="0" w:type="dxa"/>
            <w:left w:w="108" w:type="dxa"/>
            <w:bottom w:w="0" w:type="dxa"/>
            <w:right w:w="108" w:type="dxa"/>
          </w:tblCellMar>
        </w:tblPrEx>
        <w:trPr>
          <w:trHeight w:val="308" w:hRule="atLeast"/>
        </w:trPr>
        <w:tc>
          <w:tcPr>
            <w:tcW w:w="5092" w:type="dxa"/>
            <w:tcBorders>
              <w:top w:val="nil"/>
              <w:left w:val="single" w:color="000000" w:sz="4" w:space="0"/>
              <w:bottom w:val="single" w:color="000000" w:sz="4" w:space="0"/>
              <w:right w:val="single" w:color="000000" w:sz="4" w:space="0"/>
            </w:tcBorders>
            <w:shd w:val="clear" w:color="auto" w:fill="auto"/>
            <w:noWrap/>
            <w:vAlign w:val="center"/>
          </w:tcPr>
          <w:p>
            <w:pPr>
              <w:jc w:val="center"/>
              <w:rPr>
                <w:rFonts w:cs="宋体"/>
                <w:b/>
                <w:bCs/>
                <w:color w:val="000000"/>
                <w:sz w:val="22"/>
                <w:szCs w:val="22"/>
              </w:rPr>
            </w:pPr>
            <w:r>
              <w:rPr>
                <w:rFonts w:cs="宋体"/>
                <w:b/>
                <w:bCs/>
                <w:color w:val="000000"/>
                <w:sz w:val="22"/>
                <w:szCs w:val="22"/>
              </w:rPr>
              <w:t>总计</w:t>
            </w:r>
          </w:p>
        </w:tc>
        <w:tc>
          <w:tcPr>
            <w:tcW w:w="1298"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22"/>
                <w:szCs w:val="22"/>
              </w:rPr>
            </w:pPr>
            <w:r>
              <w:rPr>
                <w:rFonts w:cs="宋体"/>
                <w:color w:val="000000"/>
                <w:sz w:val="22"/>
                <w:szCs w:val="22"/>
              </w:rPr>
              <w:t>4,692.89</w:t>
            </w:r>
          </w:p>
        </w:tc>
        <w:tc>
          <w:tcPr>
            <w:tcW w:w="4775" w:type="dxa"/>
            <w:tcBorders>
              <w:top w:val="nil"/>
              <w:left w:val="nil"/>
              <w:bottom w:val="single" w:color="000000" w:sz="4" w:space="0"/>
              <w:right w:val="nil"/>
            </w:tcBorders>
            <w:shd w:val="clear" w:color="auto" w:fill="auto"/>
            <w:noWrap/>
            <w:vAlign w:val="center"/>
          </w:tcPr>
          <w:p>
            <w:pPr>
              <w:jc w:val="center"/>
              <w:rPr>
                <w:rFonts w:cs="宋体"/>
                <w:b/>
                <w:bCs/>
                <w:color w:val="000000"/>
                <w:sz w:val="22"/>
                <w:szCs w:val="22"/>
              </w:rPr>
            </w:pPr>
            <w:r>
              <w:rPr>
                <w:rFonts w:cs="宋体"/>
                <w:b/>
                <w:bCs/>
                <w:color w:val="000000"/>
                <w:sz w:val="22"/>
                <w:szCs w:val="22"/>
              </w:rPr>
              <w:t>总计</w:t>
            </w:r>
          </w:p>
        </w:tc>
        <w:tc>
          <w:tcPr>
            <w:tcW w:w="175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cs="宋体"/>
                <w:color w:val="000000"/>
                <w:sz w:val="20"/>
                <w:szCs w:val="20"/>
              </w:rPr>
            </w:pPr>
            <w:r>
              <w:rPr>
                <w:rFonts w:cs="宋体"/>
                <w:color w:val="000000"/>
                <w:sz w:val="20"/>
                <w:szCs w:val="20"/>
              </w:rPr>
              <w:t>4,692.89</w:t>
            </w:r>
          </w:p>
        </w:tc>
      </w:tr>
      <w:tr>
        <w:tblPrEx>
          <w:tblCellMar>
            <w:top w:w="0" w:type="dxa"/>
            <w:left w:w="108" w:type="dxa"/>
            <w:bottom w:w="0" w:type="dxa"/>
            <w:right w:w="108" w:type="dxa"/>
          </w:tblCellMar>
        </w:tblPrEx>
        <w:trPr>
          <w:trHeight w:val="762" w:hRule="atLeast"/>
        </w:trPr>
        <w:tc>
          <w:tcPr>
            <w:tcW w:w="12920" w:type="dxa"/>
            <w:gridSpan w:val="4"/>
            <w:tcBorders>
              <w:top w:val="nil"/>
              <w:left w:val="nil"/>
              <w:bottom w:val="nil"/>
              <w:right w:val="nil"/>
            </w:tcBorders>
            <w:shd w:val="clear" w:color="auto" w:fill="auto"/>
            <w:vAlign w:val="center"/>
          </w:tcPr>
          <w:p>
            <w:pPr>
              <w:rPr>
                <w:rFonts w:cs="宋体"/>
                <w:color w:val="000000"/>
                <w:sz w:val="18"/>
                <w:szCs w:val="18"/>
              </w:rPr>
            </w:pPr>
            <w:r>
              <w:rPr>
                <w:rFonts w:cs="宋体"/>
                <w:color w:val="000000"/>
                <w:sz w:val="18"/>
                <w:szCs w:val="18"/>
              </w:rPr>
              <w:t>备注：1.本表反映部门本年度的总收支和年末结转结余情况。</w:t>
            </w:r>
            <w:r>
              <w:rPr>
                <w:rFonts w:cs="宋体"/>
                <w:color w:val="000000"/>
                <w:sz w:val="18"/>
                <w:szCs w:val="18"/>
              </w:rPr>
              <w:br w:type="textWrapping"/>
            </w:r>
            <w:r>
              <w:rPr>
                <w:rFonts w:cs="宋体"/>
                <w:color w:val="000000"/>
                <w:sz w:val="18"/>
                <w:szCs w:val="18"/>
              </w:rPr>
              <w:t xml:space="preserve">      2.本套报表金额单位转换时可能存在尾数误差。</w:t>
            </w:r>
          </w:p>
        </w:tc>
      </w:tr>
      <w:tr>
        <w:tblPrEx>
          <w:tblCellMar>
            <w:top w:w="0" w:type="dxa"/>
            <w:left w:w="108" w:type="dxa"/>
            <w:bottom w:w="0" w:type="dxa"/>
            <w:right w:w="108" w:type="dxa"/>
          </w:tblCellMar>
        </w:tblPrEx>
        <w:trPr>
          <w:trHeight w:val="762" w:hRule="atLeast"/>
        </w:trPr>
        <w:tc>
          <w:tcPr>
            <w:tcW w:w="5092" w:type="dxa"/>
            <w:tcBorders>
              <w:top w:val="nil"/>
              <w:left w:val="nil"/>
              <w:bottom w:val="nil"/>
              <w:right w:val="nil"/>
            </w:tcBorders>
            <w:shd w:val="clear" w:color="auto" w:fill="auto"/>
            <w:noWrap/>
            <w:vAlign w:val="bottom"/>
          </w:tcPr>
          <w:p>
            <w:pPr>
              <w:rPr>
                <w:rFonts w:ascii="Arial" w:hAnsi="Arial" w:cs="Arial"/>
                <w:color w:val="000000"/>
                <w:sz w:val="20"/>
                <w:szCs w:val="20"/>
              </w:rPr>
            </w:pPr>
          </w:p>
          <w:p>
            <w:pPr>
              <w:rPr>
                <w:rFonts w:ascii="Arial" w:hAnsi="Arial" w:cs="Arial"/>
                <w:color w:val="000000"/>
                <w:sz w:val="20"/>
                <w:szCs w:val="20"/>
              </w:rPr>
            </w:pPr>
          </w:p>
          <w:p>
            <w:pPr>
              <w:rPr>
                <w:rFonts w:ascii="Arial" w:hAnsi="Arial" w:cs="Arial"/>
                <w:color w:val="000000"/>
                <w:sz w:val="20"/>
                <w:szCs w:val="20"/>
              </w:rPr>
            </w:pPr>
          </w:p>
          <w:p>
            <w:pPr>
              <w:rPr>
                <w:rFonts w:ascii="Arial" w:hAnsi="Arial" w:cs="Arial"/>
                <w:color w:val="000000"/>
                <w:sz w:val="20"/>
                <w:szCs w:val="20"/>
              </w:rPr>
            </w:pPr>
          </w:p>
          <w:p>
            <w:pPr>
              <w:rPr>
                <w:rFonts w:ascii="Arial" w:hAnsi="Arial" w:cs="Arial"/>
                <w:color w:val="000000"/>
                <w:sz w:val="20"/>
                <w:szCs w:val="20"/>
              </w:rPr>
            </w:pPr>
          </w:p>
          <w:p>
            <w:pPr>
              <w:rPr>
                <w:rFonts w:ascii="Arial" w:hAnsi="Arial" w:cs="Arial"/>
                <w:color w:val="000000"/>
                <w:sz w:val="20"/>
                <w:szCs w:val="20"/>
              </w:rPr>
            </w:pPr>
          </w:p>
          <w:p>
            <w:pPr>
              <w:rPr>
                <w:rFonts w:ascii="Arial" w:hAnsi="Arial" w:cs="Arial"/>
                <w:color w:val="000000"/>
                <w:sz w:val="20"/>
                <w:szCs w:val="20"/>
              </w:rPr>
            </w:pPr>
          </w:p>
        </w:tc>
        <w:tc>
          <w:tcPr>
            <w:tcW w:w="1298" w:type="dxa"/>
            <w:tcBorders>
              <w:top w:val="nil"/>
              <w:left w:val="nil"/>
              <w:bottom w:val="nil"/>
              <w:right w:val="nil"/>
            </w:tcBorders>
            <w:shd w:val="clear" w:color="auto" w:fill="auto"/>
            <w:noWrap/>
            <w:vAlign w:val="bottom"/>
          </w:tcPr>
          <w:p>
            <w:pPr>
              <w:jc w:val="right"/>
              <w:rPr>
                <w:rFonts w:ascii="Arial" w:hAnsi="Arial" w:cs="Arial"/>
                <w:color w:val="000000"/>
                <w:sz w:val="20"/>
                <w:szCs w:val="20"/>
              </w:rPr>
            </w:pPr>
          </w:p>
        </w:tc>
        <w:tc>
          <w:tcPr>
            <w:tcW w:w="4775"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755" w:type="dxa"/>
            <w:tcBorders>
              <w:top w:val="nil"/>
              <w:left w:val="nil"/>
              <w:bottom w:val="nil"/>
              <w:right w:val="nil"/>
            </w:tcBorders>
            <w:shd w:val="clear" w:color="auto" w:fill="auto"/>
            <w:noWrap/>
            <w:vAlign w:val="bottom"/>
          </w:tcPr>
          <w:p>
            <w:pPr>
              <w:jc w:val="right"/>
              <w:rPr>
                <w:rFonts w:ascii="Arial" w:hAnsi="Arial" w:cs="Arial"/>
                <w:color w:val="000000"/>
                <w:sz w:val="20"/>
                <w:szCs w:val="20"/>
              </w:rPr>
            </w:pPr>
          </w:p>
        </w:tc>
      </w:tr>
      <w:tr>
        <w:tblPrEx>
          <w:tblCellMar>
            <w:top w:w="0" w:type="dxa"/>
            <w:left w:w="108" w:type="dxa"/>
            <w:bottom w:w="0" w:type="dxa"/>
            <w:right w:w="108" w:type="dxa"/>
          </w:tblCellMar>
        </w:tblPrEx>
        <w:trPr>
          <w:trHeight w:val="255" w:hRule="atLeast"/>
        </w:trPr>
        <w:tc>
          <w:tcPr>
            <w:tcW w:w="5092"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298" w:type="dxa"/>
            <w:tcBorders>
              <w:top w:val="nil"/>
              <w:left w:val="nil"/>
              <w:bottom w:val="nil"/>
              <w:right w:val="nil"/>
            </w:tcBorders>
            <w:shd w:val="clear" w:color="auto" w:fill="auto"/>
            <w:noWrap/>
            <w:vAlign w:val="bottom"/>
          </w:tcPr>
          <w:p>
            <w:pPr>
              <w:jc w:val="right"/>
              <w:rPr>
                <w:rFonts w:cs="宋体"/>
                <w:color w:val="000000"/>
                <w:sz w:val="20"/>
                <w:szCs w:val="20"/>
              </w:rPr>
            </w:pPr>
          </w:p>
        </w:tc>
        <w:tc>
          <w:tcPr>
            <w:tcW w:w="4775"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755" w:type="dxa"/>
            <w:tcBorders>
              <w:top w:val="nil"/>
              <w:left w:val="nil"/>
              <w:bottom w:val="nil"/>
              <w:right w:val="nil"/>
            </w:tcBorders>
            <w:shd w:val="clear" w:color="auto" w:fill="auto"/>
            <w:noWrap/>
            <w:vAlign w:val="bottom"/>
          </w:tcPr>
          <w:p>
            <w:pPr>
              <w:jc w:val="right"/>
              <w:rPr>
                <w:rFonts w:ascii="Arial" w:hAnsi="Arial" w:cs="Arial"/>
                <w:color w:val="000000"/>
                <w:sz w:val="20"/>
                <w:szCs w:val="20"/>
              </w:rPr>
            </w:pPr>
          </w:p>
        </w:tc>
      </w:tr>
    </w:tbl>
    <w:p>
      <w:pPr>
        <w:pStyle w:val="10"/>
        <w:autoSpaceDE w:val="0"/>
        <w:ind w:firstLine="0" w:firstLineChars="0"/>
        <w:rPr>
          <w:rFonts w:hint="eastAsia" w:cs="宋体"/>
          <w:sz w:val="21"/>
          <w:szCs w:val="21"/>
        </w:rPr>
      </w:pPr>
    </w:p>
    <w:p>
      <w:pPr>
        <w:pStyle w:val="10"/>
        <w:autoSpaceDE w:val="0"/>
        <w:ind w:firstLine="0" w:firstLineChars="0"/>
        <w:rPr>
          <w:rFonts w:hint="eastAsia" w:cs="宋体"/>
          <w:sz w:val="21"/>
          <w:szCs w:val="21"/>
        </w:rPr>
      </w:pPr>
    </w:p>
    <w:p>
      <w:pPr>
        <w:pStyle w:val="10"/>
        <w:autoSpaceDE w:val="0"/>
        <w:ind w:firstLine="0" w:firstLineChars="0"/>
        <w:rPr>
          <w:rFonts w:hint="eastAsia" w:cs="宋体"/>
          <w:sz w:val="21"/>
          <w:szCs w:val="21"/>
        </w:rPr>
      </w:pPr>
    </w:p>
    <w:tbl>
      <w:tblPr>
        <w:tblStyle w:val="7"/>
        <w:tblW w:w="22420" w:type="dxa"/>
        <w:tblInd w:w="94" w:type="dxa"/>
        <w:tblLayout w:type="autofit"/>
        <w:tblCellMar>
          <w:top w:w="0" w:type="dxa"/>
          <w:left w:w="108" w:type="dxa"/>
          <w:bottom w:w="0" w:type="dxa"/>
          <w:right w:w="108" w:type="dxa"/>
        </w:tblCellMar>
      </w:tblPr>
      <w:tblGrid>
        <w:gridCol w:w="602"/>
        <w:gridCol w:w="602"/>
        <w:gridCol w:w="591"/>
        <w:gridCol w:w="5308"/>
        <w:gridCol w:w="2091"/>
        <w:gridCol w:w="2091"/>
        <w:gridCol w:w="1759"/>
        <w:gridCol w:w="1759"/>
        <w:gridCol w:w="1759"/>
        <w:gridCol w:w="1759"/>
        <w:gridCol w:w="1759"/>
        <w:gridCol w:w="2340"/>
      </w:tblGrid>
      <w:tr>
        <w:tblPrEx>
          <w:tblCellMar>
            <w:top w:w="0" w:type="dxa"/>
            <w:left w:w="108" w:type="dxa"/>
            <w:bottom w:w="0" w:type="dxa"/>
            <w:right w:w="108" w:type="dxa"/>
          </w:tblCellMar>
        </w:tblPrEx>
        <w:trPr>
          <w:trHeight w:val="540" w:hRule="atLeast"/>
        </w:trPr>
        <w:tc>
          <w:tcPr>
            <w:tcW w:w="22420" w:type="dxa"/>
            <w:gridSpan w:val="12"/>
            <w:tcBorders>
              <w:top w:val="nil"/>
              <w:left w:val="nil"/>
              <w:bottom w:val="nil"/>
              <w:right w:val="nil"/>
            </w:tcBorders>
            <w:shd w:val="clear" w:color="auto" w:fill="auto"/>
            <w:noWrap/>
            <w:vAlign w:val="bottom"/>
          </w:tcPr>
          <w:p>
            <w:pPr>
              <w:jc w:val="center"/>
              <w:rPr>
                <w:rFonts w:cs="宋体"/>
                <w:b/>
                <w:bCs/>
                <w:color w:val="000000"/>
                <w:sz w:val="44"/>
                <w:szCs w:val="44"/>
              </w:rPr>
            </w:pPr>
            <w:r>
              <w:rPr>
                <w:rFonts w:cs="宋体"/>
                <w:b/>
                <w:bCs/>
                <w:color w:val="000000"/>
                <w:sz w:val="44"/>
                <w:szCs w:val="44"/>
              </w:rPr>
              <w:t>收入决算表</w:t>
            </w:r>
          </w:p>
        </w:tc>
      </w:tr>
      <w:tr>
        <w:tblPrEx>
          <w:tblCellMar>
            <w:top w:w="0" w:type="dxa"/>
            <w:left w:w="108" w:type="dxa"/>
            <w:bottom w:w="0" w:type="dxa"/>
            <w:right w:w="108" w:type="dxa"/>
          </w:tblCellMar>
        </w:tblPrEx>
        <w:trPr>
          <w:trHeight w:val="285" w:hRule="atLeast"/>
        </w:trPr>
        <w:tc>
          <w:tcPr>
            <w:tcW w:w="602"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602"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591"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5308"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2091"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2091"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759"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759"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759"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759"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759"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2340" w:type="dxa"/>
            <w:tcBorders>
              <w:top w:val="nil"/>
              <w:left w:val="nil"/>
              <w:bottom w:val="nil"/>
              <w:right w:val="nil"/>
            </w:tcBorders>
            <w:shd w:val="clear" w:color="auto" w:fill="auto"/>
            <w:noWrap/>
            <w:vAlign w:val="bottom"/>
          </w:tcPr>
          <w:p>
            <w:pPr>
              <w:jc w:val="right"/>
              <w:rPr>
                <w:rFonts w:cs="宋体"/>
                <w:color w:val="000000"/>
              </w:rPr>
            </w:pPr>
            <w:r>
              <w:rPr>
                <w:rFonts w:cs="宋体"/>
                <w:color w:val="000000"/>
              </w:rPr>
              <w:t>公开02表</w:t>
            </w:r>
          </w:p>
        </w:tc>
      </w:tr>
      <w:tr>
        <w:tblPrEx>
          <w:tblCellMar>
            <w:top w:w="0" w:type="dxa"/>
            <w:left w:w="108" w:type="dxa"/>
            <w:bottom w:w="0" w:type="dxa"/>
            <w:right w:w="108" w:type="dxa"/>
          </w:tblCellMar>
        </w:tblPrEx>
        <w:trPr>
          <w:trHeight w:val="285" w:hRule="atLeast"/>
        </w:trPr>
        <w:tc>
          <w:tcPr>
            <w:tcW w:w="7103" w:type="dxa"/>
            <w:gridSpan w:val="4"/>
            <w:tcBorders>
              <w:top w:val="nil"/>
              <w:left w:val="nil"/>
              <w:bottom w:val="nil"/>
              <w:right w:val="nil"/>
            </w:tcBorders>
            <w:shd w:val="clear" w:color="auto" w:fill="auto"/>
            <w:noWrap/>
            <w:vAlign w:val="bottom"/>
          </w:tcPr>
          <w:p>
            <w:pPr>
              <w:rPr>
                <w:rFonts w:cs="宋体"/>
                <w:color w:val="000000"/>
              </w:rPr>
            </w:pPr>
            <w:r>
              <w:rPr>
                <w:rFonts w:cs="宋体"/>
                <w:color w:val="000000"/>
              </w:rPr>
              <w:t>部门：丰都县市场监督管理局</w:t>
            </w:r>
          </w:p>
        </w:tc>
        <w:tc>
          <w:tcPr>
            <w:tcW w:w="2091" w:type="dxa"/>
            <w:tcBorders>
              <w:top w:val="nil"/>
              <w:left w:val="nil"/>
              <w:bottom w:val="nil"/>
              <w:right w:val="nil"/>
            </w:tcBorders>
            <w:shd w:val="clear" w:color="auto" w:fill="auto"/>
            <w:noWrap/>
            <w:vAlign w:val="bottom"/>
          </w:tcPr>
          <w:p>
            <w:pPr>
              <w:rPr>
                <w:rFonts w:ascii="Arial" w:hAnsi="Arial" w:cs="Arial"/>
                <w:color w:val="000000"/>
                <w:sz w:val="22"/>
                <w:szCs w:val="22"/>
              </w:rPr>
            </w:pPr>
          </w:p>
        </w:tc>
        <w:tc>
          <w:tcPr>
            <w:tcW w:w="2091" w:type="dxa"/>
            <w:tcBorders>
              <w:top w:val="nil"/>
              <w:left w:val="nil"/>
              <w:bottom w:val="nil"/>
              <w:right w:val="nil"/>
            </w:tcBorders>
            <w:shd w:val="clear" w:color="auto" w:fill="auto"/>
            <w:noWrap/>
            <w:vAlign w:val="bottom"/>
          </w:tcPr>
          <w:p>
            <w:pPr>
              <w:rPr>
                <w:rFonts w:ascii="Arial" w:hAnsi="Arial" w:cs="Arial"/>
                <w:color w:val="000000"/>
                <w:sz w:val="22"/>
                <w:szCs w:val="22"/>
              </w:rPr>
            </w:pPr>
          </w:p>
        </w:tc>
        <w:tc>
          <w:tcPr>
            <w:tcW w:w="1759" w:type="dxa"/>
            <w:tcBorders>
              <w:top w:val="nil"/>
              <w:left w:val="nil"/>
              <w:bottom w:val="nil"/>
              <w:right w:val="nil"/>
            </w:tcBorders>
            <w:shd w:val="clear" w:color="auto" w:fill="auto"/>
            <w:noWrap/>
            <w:vAlign w:val="bottom"/>
          </w:tcPr>
          <w:p>
            <w:pPr>
              <w:rPr>
                <w:rFonts w:ascii="Arial" w:hAnsi="Arial" w:cs="Arial"/>
                <w:color w:val="000000"/>
                <w:sz w:val="22"/>
                <w:szCs w:val="22"/>
              </w:rPr>
            </w:pPr>
          </w:p>
        </w:tc>
        <w:tc>
          <w:tcPr>
            <w:tcW w:w="1759" w:type="dxa"/>
            <w:tcBorders>
              <w:top w:val="nil"/>
              <w:left w:val="nil"/>
              <w:bottom w:val="nil"/>
              <w:right w:val="nil"/>
            </w:tcBorders>
            <w:shd w:val="clear" w:color="auto" w:fill="auto"/>
            <w:noWrap/>
            <w:vAlign w:val="bottom"/>
          </w:tcPr>
          <w:p>
            <w:pPr>
              <w:rPr>
                <w:rFonts w:ascii="Arial" w:hAnsi="Arial" w:cs="Arial"/>
                <w:color w:val="000000"/>
                <w:sz w:val="22"/>
                <w:szCs w:val="22"/>
              </w:rPr>
            </w:pPr>
          </w:p>
        </w:tc>
        <w:tc>
          <w:tcPr>
            <w:tcW w:w="1759" w:type="dxa"/>
            <w:tcBorders>
              <w:top w:val="nil"/>
              <w:left w:val="nil"/>
              <w:bottom w:val="nil"/>
              <w:right w:val="nil"/>
            </w:tcBorders>
            <w:shd w:val="clear" w:color="auto" w:fill="auto"/>
            <w:noWrap/>
            <w:vAlign w:val="bottom"/>
          </w:tcPr>
          <w:p>
            <w:pPr>
              <w:rPr>
                <w:rFonts w:ascii="Arial" w:hAnsi="Arial" w:cs="Arial"/>
                <w:color w:val="000000"/>
                <w:sz w:val="22"/>
                <w:szCs w:val="22"/>
              </w:rPr>
            </w:pPr>
          </w:p>
        </w:tc>
        <w:tc>
          <w:tcPr>
            <w:tcW w:w="1759" w:type="dxa"/>
            <w:tcBorders>
              <w:top w:val="nil"/>
              <w:left w:val="nil"/>
              <w:bottom w:val="nil"/>
              <w:right w:val="nil"/>
            </w:tcBorders>
            <w:shd w:val="clear" w:color="auto" w:fill="auto"/>
            <w:noWrap/>
            <w:vAlign w:val="bottom"/>
          </w:tcPr>
          <w:p>
            <w:pPr>
              <w:rPr>
                <w:rFonts w:ascii="Arial" w:hAnsi="Arial" w:cs="Arial"/>
                <w:color w:val="000000"/>
                <w:sz w:val="22"/>
                <w:szCs w:val="22"/>
              </w:rPr>
            </w:pPr>
          </w:p>
        </w:tc>
        <w:tc>
          <w:tcPr>
            <w:tcW w:w="1759" w:type="dxa"/>
            <w:tcBorders>
              <w:top w:val="nil"/>
              <w:left w:val="nil"/>
              <w:bottom w:val="nil"/>
              <w:right w:val="nil"/>
            </w:tcBorders>
            <w:shd w:val="clear" w:color="auto" w:fill="auto"/>
            <w:noWrap/>
            <w:vAlign w:val="bottom"/>
          </w:tcPr>
          <w:p>
            <w:pPr>
              <w:rPr>
                <w:rFonts w:ascii="Arial" w:hAnsi="Arial" w:cs="Arial"/>
                <w:color w:val="000000"/>
                <w:sz w:val="22"/>
                <w:szCs w:val="22"/>
              </w:rPr>
            </w:pPr>
          </w:p>
        </w:tc>
        <w:tc>
          <w:tcPr>
            <w:tcW w:w="2340" w:type="dxa"/>
            <w:tcBorders>
              <w:top w:val="nil"/>
              <w:left w:val="nil"/>
              <w:bottom w:val="nil"/>
              <w:right w:val="nil"/>
            </w:tcBorders>
            <w:shd w:val="clear" w:color="auto" w:fill="auto"/>
            <w:noWrap/>
            <w:vAlign w:val="bottom"/>
          </w:tcPr>
          <w:p>
            <w:pPr>
              <w:jc w:val="right"/>
              <w:rPr>
                <w:rFonts w:cs="宋体"/>
                <w:color w:val="000000"/>
              </w:rPr>
            </w:pPr>
            <w:r>
              <w:rPr>
                <w:rFonts w:cs="宋体"/>
                <w:color w:val="000000"/>
              </w:rPr>
              <w:t>单位：万元</w:t>
            </w:r>
          </w:p>
        </w:tc>
      </w:tr>
      <w:tr>
        <w:tblPrEx>
          <w:tblCellMar>
            <w:top w:w="0" w:type="dxa"/>
            <w:left w:w="108" w:type="dxa"/>
            <w:bottom w:w="0" w:type="dxa"/>
            <w:right w:w="108" w:type="dxa"/>
          </w:tblCellMar>
        </w:tblPrEx>
        <w:trPr>
          <w:trHeight w:val="405" w:hRule="atLeast"/>
        </w:trPr>
        <w:tc>
          <w:tcPr>
            <w:tcW w:w="7103" w:type="dxa"/>
            <w:gridSpan w:val="4"/>
            <w:tcBorders>
              <w:top w:val="single" w:color="auto" w:sz="4" w:space="0"/>
              <w:left w:val="single" w:color="auto" w:sz="4" w:space="0"/>
              <w:bottom w:val="single" w:color="auto" w:sz="4" w:space="0"/>
              <w:right w:val="nil"/>
            </w:tcBorders>
            <w:shd w:val="clear" w:color="auto" w:fill="auto"/>
            <w:noWrap/>
            <w:vAlign w:val="bottom"/>
          </w:tcPr>
          <w:p>
            <w:pPr>
              <w:jc w:val="center"/>
              <w:rPr>
                <w:rFonts w:cs="宋体"/>
                <w:b/>
                <w:bCs/>
                <w:color w:val="000000"/>
                <w:sz w:val="22"/>
                <w:szCs w:val="22"/>
              </w:rPr>
            </w:pPr>
            <w:r>
              <w:rPr>
                <w:rFonts w:cs="宋体"/>
                <w:b/>
                <w:bCs/>
                <w:color w:val="000000"/>
                <w:sz w:val="22"/>
                <w:szCs w:val="22"/>
              </w:rPr>
              <w:t>项目</w:t>
            </w:r>
          </w:p>
        </w:tc>
        <w:tc>
          <w:tcPr>
            <w:tcW w:w="209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b/>
                <w:bCs/>
                <w:color w:val="000000"/>
                <w:sz w:val="22"/>
                <w:szCs w:val="22"/>
              </w:rPr>
            </w:pPr>
            <w:r>
              <w:rPr>
                <w:rFonts w:cs="宋体"/>
                <w:b/>
                <w:bCs/>
                <w:color w:val="000000"/>
                <w:sz w:val="22"/>
                <w:szCs w:val="22"/>
              </w:rPr>
              <w:t>本年收入合计</w:t>
            </w:r>
          </w:p>
        </w:tc>
        <w:tc>
          <w:tcPr>
            <w:tcW w:w="209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b/>
                <w:bCs/>
                <w:color w:val="000000"/>
                <w:sz w:val="22"/>
                <w:szCs w:val="22"/>
              </w:rPr>
            </w:pPr>
            <w:r>
              <w:rPr>
                <w:rFonts w:cs="宋体"/>
                <w:b/>
                <w:bCs/>
                <w:color w:val="000000"/>
                <w:sz w:val="22"/>
                <w:szCs w:val="22"/>
              </w:rPr>
              <w:t>财政拨款收入</w:t>
            </w:r>
          </w:p>
        </w:tc>
        <w:tc>
          <w:tcPr>
            <w:tcW w:w="17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b/>
                <w:bCs/>
                <w:color w:val="000000"/>
                <w:sz w:val="22"/>
                <w:szCs w:val="22"/>
              </w:rPr>
            </w:pPr>
            <w:r>
              <w:rPr>
                <w:rFonts w:cs="宋体"/>
                <w:b/>
                <w:bCs/>
                <w:color w:val="000000"/>
                <w:sz w:val="22"/>
                <w:szCs w:val="22"/>
              </w:rPr>
              <w:t>上级补助收入</w:t>
            </w:r>
          </w:p>
        </w:tc>
        <w:tc>
          <w:tcPr>
            <w:tcW w:w="3518" w:type="dxa"/>
            <w:gridSpan w:val="2"/>
            <w:tcBorders>
              <w:top w:val="single" w:color="auto" w:sz="4" w:space="0"/>
              <w:left w:val="nil"/>
              <w:bottom w:val="single" w:color="auto" w:sz="4" w:space="0"/>
              <w:right w:val="single" w:color="auto" w:sz="4" w:space="0"/>
            </w:tcBorders>
            <w:shd w:val="clear" w:color="auto" w:fill="auto"/>
            <w:noWrap/>
            <w:vAlign w:val="bottom"/>
          </w:tcPr>
          <w:p>
            <w:pPr>
              <w:jc w:val="center"/>
              <w:rPr>
                <w:rFonts w:cs="宋体"/>
                <w:b/>
                <w:bCs/>
                <w:color w:val="000000"/>
                <w:sz w:val="22"/>
                <w:szCs w:val="22"/>
              </w:rPr>
            </w:pPr>
            <w:r>
              <w:rPr>
                <w:rFonts w:cs="宋体"/>
                <w:b/>
                <w:bCs/>
                <w:color w:val="000000"/>
                <w:sz w:val="22"/>
                <w:szCs w:val="22"/>
              </w:rPr>
              <w:t>事业收入</w:t>
            </w:r>
          </w:p>
        </w:tc>
        <w:tc>
          <w:tcPr>
            <w:tcW w:w="17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b/>
                <w:bCs/>
                <w:color w:val="000000"/>
                <w:sz w:val="22"/>
                <w:szCs w:val="22"/>
              </w:rPr>
            </w:pPr>
            <w:r>
              <w:rPr>
                <w:rFonts w:cs="宋体"/>
                <w:b/>
                <w:bCs/>
                <w:color w:val="000000"/>
                <w:sz w:val="22"/>
                <w:szCs w:val="22"/>
              </w:rPr>
              <w:t>经营收入</w:t>
            </w:r>
          </w:p>
        </w:tc>
        <w:tc>
          <w:tcPr>
            <w:tcW w:w="17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b/>
                <w:bCs/>
                <w:color w:val="000000"/>
                <w:sz w:val="22"/>
                <w:szCs w:val="22"/>
              </w:rPr>
            </w:pPr>
            <w:r>
              <w:rPr>
                <w:rFonts w:cs="宋体"/>
                <w:b/>
                <w:bCs/>
                <w:color w:val="000000"/>
                <w:sz w:val="22"/>
                <w:szCs w:val="22"/>
              </w:rPr>
              <w:t>附属单位上缴收入</w:t>
            </w:r>
          </w:p>
        </w:tc>
        <w:tc>
          <w:tcPr>
            <w:tcW w:w="23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b/>
                <w:bCs/>
                <w:color w:val="000000"/>
                <w:sz w:val="22"/>
                <w:szCs w:val="22"/>
              </w:rPr>
            </w:pPr>
            <w:r>
              <w:rPr>
                <w:rFonts w:cs="宋体"/>
                <w:b/>
                <w:bCs/>
                <w:color w:val="000000"/>
                <w:sz w:val="22"/>
                <w:szCs w:val="22"/>
              </w:rPr>
              <w:t>其他收入</w:t>
            </w:r>
          </w:p>
        </w:tc>
      </w:tr>
      <w:tr>
        <w:tblPrEx>
          <w:tblCellMar>
            <w:top w:w="0" w:type="dxa"/>
            <w:left w:w="108" w:type="dxa"/>
            <w:bottom w:w="0" w:type="dxa"/>
            <w:right w:w="108" w:type="dxa"/>
          </w:tblCellMar>
        </w:tblPrEx>
        <w:trPr>
          <w:trHeight w:val="312" w:hRule="atLeast"/>
        </w:trPr>
        <w:tc>
          <w:tcPr>
            <w:tcW w:w="1795" w:type="dxa"/>
            <w:gridSpan w:val="3"/>
            <w:vMerge w:val="restart"/>
            <w:tcBorders>
              <w:top w:val="nil"/>
              <w:left w:val="single" w:color="000000" w:sz="4" w:space="0"/>
              <w:bottom w:val="single" w:color="000000" w:sz="4" w:space="0"/>
              <w:right w:val="single" w:color="000000" w:sz="4" w:space="0"/>
            </w:tcBorders>
            <w:shd w:val="clear" w:color="auto" w:fill="auto"/>
            <w:noWrap/>
            <w:vAlign w:val="center"/>
          </w:tcPr>
          <w:p>
            <w:pPr>
              <w:jc w:val="center"/>
              <w:rPr>
                <w:rFonts w:cs="宋体"/>
                <w:b/>
                <w:bCs/>
                <w:color w:val="000000"/>
                <w:sz w:val="22"/>
                <w:szCs w:val="22"/>
              </w:rPr>
            </w:pPr>
            <w:r>
              <w:rPr>
                <w:rFonts w:cs="宋体"/>
                <w:b/>
                <w:bCs/>
                <w:color w:val="000000"/>
                <w:sz w:val="22"/>
                <w:szCs w:val="22"/>
              </w:rPr>
              <w:t>功能分类科目编码</w:t>
            </w:r>
          </w:p>
        </w:tc>
        <w:tc>
          <w:tcPr>
            <w:tcW w:w="5308" w:type="dxa"/>
            <w:vMerge w:val="restart"/>
            <w:tcBorders>
              <w:top w:val="nil"/>
              <w:left w:val="nil"/>
              <w:bottom w:val="single" w:color="000000" w:sz="4" w:space="0"/>
              <w:right w:val="nil"/>
            </w:tcBorders>
            <w:shd w:val="clear" w:color="auto" w:fill="auto"/>
            <w:noWrap/>
            <w:vAlign w:val="center"/>
          </w:tcPr>
          <w:p>
            <w:pPr>
              <w:jc w:val="center"/>
              <w:rPr>
                <w:rFonts w:cs="宋体"/>
                <w:b/>
                <w:bCs/>
                <w:color w:val="000000"/>
                <w:sz w:val="22"/>
                <w:szCs w:val="22"/>
              </w:rPr>
            </w:pPr>
            <w:r>
              <w:rPr>
                <w:rFonts w:cs="宋体"/>
                <w:b/>
                <w:bCs/>
                <w:color w:val="000000"/>
                <w:sz w:val="22"/>
                <w:szCs w:val="22"/>
              </w:rPr>
              <w:t>项目（按“项”级功能分类科目）</w:t>
            </w:r>
          </w:p>
        </w:tc>
        <w:tc>
          <w:tcPr>
            <w:tcW w:w="2091" w:type="dxa"/>
            <w:vMerge w:val="continue"/>
            <w:tcBorders>
              <w:top w:val="single" w:color="auto" w:sz="4" w:space="0"/>
              <w:left w:val="single" w:color="auto" w:sz="4" w:space="0"/>
              <w:bottom w:val="single" w:color="auto" w:sz="4" w:space="0"/>
              <w:right w:val="single" w:color="auto" w:sz="4" w:space="0"/>
            </w:tcBorders>
            <w:vAlign w:val="center"/>
          </w:tcPr>
          <w:p>
            <w:pPr>
              <w:rPr>
                <w:rFonts w:cs="宋体"/>
                <w:b/>
                <w:bCs/>
                <w:color w:val="000000"/>
                <w:sz w:val="22"/>
                <w:szCs w:val="22"/>
              </w:rPr>
            </w:pPr>
          </w:p>
        </w:tc>
        <w:tc>
          <w:tcPr>
            <w:tcW w:w="2091" w:type="dxa"/>
            <w:vMerge w:val="continue"/>
            <w:tcBorders>
              <w:top w:val="single" w:color="auto" w:sz="4" w:space="0"/>
              <w:left w:val="single" w:color="auto" w:sz="4" w:space="0"/>
              <w:bottom w:val="single" w:color="auto" w:sz="4" w:space="0"/>
              <w:right w:val="single" w:color="auto" w:sz="4" w:space="0"/>
            </w:tcBorders>
            <w:vAlign w:val="center"/>
          </w:tcPr>
          <w:p>
            <w:pPr>
              <w:rPr>
                <w:rFonts w:cs="宋体"/>
                <w:b/>
                <w:bCs/>
                <w:color w:val="000000"/>
                <w:sz w:val="22"/>
                <w:szCs w:val="22"/>
              </w:rPr>
            </w:pPr>
          </w:p>
        </w:tc>
        <w:tc>
          <w:tcPr>
            <w:tcW w:w="1759" w:type="dxa"/>
            <w:vMerge w:val="continue"/>
            <w:tcBorders>
              <w:top w:val="single" w:color="auto" w:sz="4" w:space="0"/>
              <w:left w:val="single" w:color="auto" w:sz="4" w:space="0"/>
              <w:bottom w:val="single" w:color="auto" w:sz="4" w:space="0"/>
              <w:right w:val="single" w:color="auto" w:sz="4" w:space="0"/>
            </w:tcBorders>
            <w:vAlign w:val="center"/>
          </w:tcPr>
          <w:p>
            <w:pPr>
              <w:rPr>
                <w:rFonts w:cs="宋体"/>
                <w:b/>
                <w:bCs/>
                <w:color w:val="000000"/>
                <w:sz w:val="22"/>
                <w:szCs w:val="22"/>
              </w:rPr>
            </w:pPr>
          </w:p>
        </w:tc>
        <w:tc>
          <w:tcPr>
            <w:tcW w:w="1759"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cs="宋体"/>
                <w:b/>
                <w:bCs/>
                <w:color w:val="000000"/>
                <w:sz w:val="22"/>
                <w:szCs w:val="22"/>
              </w:rPr>
            </w:pPr>
            <w:r>
              <w:rPr>
                <w:rFonts w:cs="宋体"/>
                <w:b/>
                <w:bCs/>
                <w:color w:val="000000"/>
                <w:sz w:val="22"/>
                <w:szCs w:val="22"/>
              </w:rPr>
              <w:t>小计</w:t>
            </w:r>
          </w:p>
        </w:tc>
        <w:tc>
          <w:tcPr>
            <w:tcW w:w="1759"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cs="宋体"/>
                <w:b/>
                <w:bCs/>
                <w:color w:val="000000"/>
                <w:sz w:val="22"/>
                <w:szCs w:val="22"/>
              </w:rPr>
            </w:pPr>
            <w:r>
              <w:rPr>
                <w:rFonts w:cs="宋体"/>
                <w:b/>
                <w:bCs/>
                <w:color w:val="000000"/>
                <w:sz w:val="22"/>
                <w:szCs w:val="22"/>
              </w:rPr>
              <w:t>其中：教育收费</w:t>
            </w:r>
          </w:p>
        </w:tc>
        <w:tc>
          <w:tcPr>
            <w:tcW w:w="1759" w:type="dxa"/>
            <w:vMerge w:val="continue"/>
            <w:tcBorders>
              <w:top w:val="single" w:color="auto" w:sz="4" w:space="0"/>
              <w:left w:val="single" w:color="auto" w:sz="4" w:space="0"/>
              <w:bottom w:val="single" w:color="auto" w:sz="4" w:space="0"/>
              <w:right w:val="single" w:color="auto" w:sz="4" w:space="0"/>
            </w:tcBorders>
            <w:vAlign w:val="center"/>
          </w:tcPr>
          <w:p>
            <w:pPr>
              <w:rPr>
                <w:rFonts w:cs="宋体"/>
                <w:b/>
                <w:bCs/>
                <w:color w:val="000000"/>
                <w:sz w:val="22"/>
                <w:szCs w:val="22"/>
              </w:rPr>
            </w:pPr>
          </w:p>
        </w:tc>
        <w:tc>
          <w:tcPr>
            <w:tcW w:w="1759" w:type="dxa"/>
            <w:vMerge w:val="continue"/>
            <w:tcBorders>
              <w:top w:val="single" w:color="auto" w:sz="4" w:space="0"/>
              <w:left w:val="single" w:color="auto" w:sz="4" w:space="0"/>
              <w:bottom w:val="single" w:color="auto" w:sz="4" w:space="0"/>
              <w:right w:val="single" w:color="auto" w:sz="4" w:space="0"/>
            </w:tcBorders>
            <w:vAlign w:val="center"/>
          </w:tcPr>
          <w:p>
            <w:pPr>
              <w:rPr>
                <w:rFonts w:cs="宋体"/>
                <w:b/>
                <w:bCs/>
                <w:color w:val="000000"/>
                <w:sz w:val="22"/>
                <w:szCs w:val="22"/>
              </w:rPr>
            </w:pPr>
          </w:p>
        </w:tc>
        <w:tc>
          <w:tcPr>
            <w:tcW w:w="2340" w:type="dxa"/>
            <w:vMerge w:val="continue"/>
            <w:tcBorders>
              <w:top w:val="single" w:color="auto" w:sz="4" w:space="0"/>
              <w:left w:val="single" w:color="auto" w:sz="4" w:space="0"/>
              <w:bottom w:val="single" w:color="auto" w:sz="4" w:space="0"/>
              <w:right w:val="single" w:color="auto" w:sz="4" w:space="0"/>
            </w:tcBorders>
            <w:vAlign w:val="center"/>
          </w:tcPr>
          <w:p>
            <w:pPr>
              <w:rPr>
                <w:rFonts w:cs="宋体"/>
                <w:b/>
                <w:bCs/>
                <w:color w:val="000000"/>
                <w:sz w:val="22"/>
                <w:szCs w:val="22"/>
              </w:rPr>
            </w:pPr>
          </w:p>
        </w:tc>
      </w:tr>
      <w:tr>
        <w:tblPrEx>
          <w:tblCellMar>
            <w:top w:w="0" w:type="dxa"/>
            <w:left w:w="108" w:type="dxa"/>
            <w:bottom w:w="0" w:type="dxa"/>
            <w:right w:w="108" w:type="dxa"/>
          </w:tblCellMar>
        </w:tblPrEx>
        <w:trPr>
          <w:trHeight w:val="312" w:hRule="atLeast"/>
        </w:trPr>
        <w:tc>
          <w:tcPr>
            <w:tcW w:w="1795" w:type="dxa"/>
            <w:gridSpan w:val="3"/>
            <w:vMerge w:val="continue"/>
            <w:tcBorders>
              <w:top w:val="nil"/>
              <w:left w:val="single" w:color="000000" w:sz="4" w:space="0"/>
              <w:bottom w:val="single" w:color="000000" w:sz="4" w:space="0"/>
              <w:right w:val="single" w:color="000000" w:sz="4" w:space="0"/>
            </w:tcBorders>
            <w:vAlign w:val="center"/>
          </w:tcPr>
          <w:p>
            <w:pPr>
              <w:rPr>
                <w:rFonts w:cs="宋体"/>
                <w:b/>
                <w:bCs/>
                <w:color w:val="000000"/>
                <w:sz w:val="22"/>
                <w:szCs w:val="22"/>
              </w:rPr>
            </w:pPr>
          </w:p>
        </w:tc>
        <w:tc>
          <w:tcPr>
            <w:tcW w:w="5308" w:type="dxa"/>
            <w:vMerge w:val="continue"/>
            <w:tcBorders>
              <w:top w:val="nil"/>
              <w:left w:val="nil"/>
              <w:bottom w:val="single" w:color="000000" w:sz="4" w:space="0"/>
              <w:right w:val="nil"/>
            </w:tcBorders>
            <w:vAlign w:val="center"/>
          </w:tcPr>
          <w:p>
            <w:pPr>
              <w:rPr>
                <w:rFonts w:cs="宋体"/>
                <w:b/>
                <w:bCs/>
                <w:color w:val="000000"/>
                <w:sz w:val="22"/>
                <w:szCs w:val="22"/>
              </w:rPr>
            </w:pPr>
          </w:p>
        </w:tc>
        <w:tc>
          <w:tcPr>
            <w:tcW w:w="2091" w:type="dxa"/>
            <w:vMerge w:val="continue"/>
            <w:tcBorders>
              <w:top w:val="single" w:color="auto" w:sz="4" w:space="0"/>
              <w:left w:val="single" w:color="auto" w:sz="4" w:space="0"/>
              <w:bottom w:val="single" w:color="auto" w:sz="4" w:space="0"/>
              <w:right w:val="single" w:color="auto" w:sz="4" w:space="0"/>
            </w:tcBorders>
            <w:vAlign w:val="center"/>
          </w:tcPr>
          <w:p>
            <w:pPr>
              <w:rPr>
                <w:rFonts w:cs="宋体"/>
                <w:b/>
                <w:bCs/>
                <w:color w:val="000000"/>
                <w:sz w:val="22"/>
                <w:szCs w:val="22"/>
              </w:rPr>
            </w:pPr>
          </w:p>
        </w:tc>
        <w:tc>
          <w:tcPr>
            <w:tcW w:w="2091" w:type="dxa"/>
            <w:vMerge w:val="continue"/>
            <w:tcBorders>
              <w:top w:val="single" w:color="auto" w:sz="4" w:space="0"/>
              <w:left w:val="single" w:color="auto" w:sz="4" w:space="0"/>
              <w:bottom w:val="single" w:color="auto" w:sz="4" w:space="0"/>
              <w:right w:val="single" w:color="auto" w:sz="4" w:space="0"/>
            </w:tcBorders>
            <w:vAlign w:val="center"/>
          </w:tcPr>
          <w:p>
            <w:pPr>
              <w:rPr>
                <w:rFonts w:cs="宋体"/>
                <w:b/>
                <w:bCs/>
                <w:color w:val="000000"/>
                <w:sz w:val="22"/>
                <w:szCs w:val="22"/>
              </w:rPr>
            </w:pPr>
          </w:p>
        </w:tc>
        <w:tc>
          <w:tcPr>
            <w:tcW w:w="1759" w:type="dxa"/>
            <w:vMerge w:val="continue"/>
            <w:tcBorders>
              <w:top w:val="single" w:color="auto" w:sz="4" w:space="0"/>
              <w:left w:val="single" w:color="auto" w:sz="4" w:space="0"/>
              <w:bottom w:val="single" w:color="auto" w:sz="4" w:space="0"/>
              <w:right w:val="single" w:color="auto" w:sz="4" w:space="0"/>
            </w:tcBorders>
            <w:vAlign w:val="center"/>
          </w:tcPr>
          <w:p>
            <w:pPr>
              <w:rPr>
                <w:rFonts w:cs="宋体"/>
                <w:b/>
                <w:bCs/>
                <w:color w:val="000000"/>
                <w:sz w:val="22"/>
                <w:szCs w:val="22"/>
              </w:rPr>
            </w:pPr>
          </w:p>
        </w:tc>
        <w:tc>
          <w:tcPr>
            <w:tcW w:w="1759" w:type="dxa"/>
            <w:vMerge w:val="continue"/>
            <w:tcBorders>
              <w:top w:val="nil"/>
              <w:left w:val="single" w:color="auto" w:sz="4" w:space="0"/>
              <w:bottom w:val="single" w:color="auto" w:sz="4" w:space="0"/>
              <w:right w:val="single" w:color="auto" w:sz="4" w:space="0"/>
            </w:tcBorders>
            <w:vAlign w:val="center"/>
          </w:tcPr>
          <w:p>
            <w:pPr>
              <w:rPr>
                <w:rFonts w:cs="宋体"/>
                <w:b/>
                <w:bCs/>
                <w:color w:val="000000"/>
                <w:sz w:val="22"/>
                <w:szCs w:val="22"/>
              </w:rPr>
            </w:pPr>
          </w:p>
        </w:tc>
        <w:tc>
          <w:tcPr>
            <w:tcW w:w="1759" w:type="dxa"/>
            <w:vMerge w:val="continue"/>
            <w:tcBorders>
              <w:top w:val="nil"/>
              <w:left w:val="single" w:color="auto" w:sz="4" w:space="0"/>
              <w:bottom w:val="single" w:color="auto" w:sz="4" w:space="0"/>
              <w:right w:val="single" w:color="auto" w:sz="4" w:space="0"/>
            </w:tcBorders>
            <w:vAlign w:val="center"/>
          </w:tcPr>
          <w:p>
            <w:pPr>
              <w:rPr>
                <w:rFonts w:cs="宋体"/>
                <w:b/>
                <w:bCs/>
                <w:color w:val="000000"/>
                <w:sz w:val="22"/>
                <w:szCs w:val="22"/>
              </w:rPr>
            </w:pPr>
          </w:p>
        </w:tc>
        <w:tc>
          <w:tcPr>
            <w:tcW w:w="1759" w:type="dxa"/>
            <w:vMerge w:val="continue"/>
            <w:tcBorders>
              <w:top w:val="single" w:color="auto" w:sz="4" w:space="0"/>
              <w:left w:val="single" w:color="auto" w:sz="4" w:space="0"/>
              <w:bottom w:val="single" w:color="auto" w:sz="4" w:space="0"/>
              <w:right w:val="single" w:color="auto" w:sz="4" w:space="0"/>
            </w:tcBorders>
            <w:vAlign w:val="center"/>
          </w:tcPr>
          <w:p>
            <w:pPr>
              <w:rPr>
                <w:rFonts w:cs="宋体"/>
                <w:b/>
                <w:bCs/>
                <w:color w:val="000000"/>
                <w:sz w:val="22"/>
                <w:szCs w:val="22"/>
              </w:rPr>
            </w:pPr>
          </w:p>
        </w:tc>
        <w:tc>
          <w:tcPr>
            <w:tcW w:w="1759" w:type="dxa"/>
            <w:vMerge w:val="continue"/>
            <w:tcBorders>
              <w:top w:val="single" w:color="auto" w:sz="4" w:space="0"/>
              <w:left w:val="single" w:color="auto" w:sz="4" w:space="0"/>
              <w:bottom w:val="single" w:color="auto" w:sz="4" w:space="0"/>
              <w:right w:val="single" w:color="auto" w:sz="4" w:space="0"/>
            </w:tcBorders>
            <w:vAlign w:val="center"/>
          </w:tcPr>
          <w:p>
            <w:pPr>
              <w:rPr>
                <w:rFonts w:cs="宋体"/>
                <w:b/>
                <w:bCs/>
                <w:color w:val="000000"/>
                <w:sz w:val="22"/>
                <w:szCs w:val="22"/>
              </w:rPr>
            </w:pPr>
          </w:p>
        </w:tc>
        <w:tc>
          <w:tcPr>
            <w:tcW w:w="2340" w:type="dxa"/>
            <w:vMerge w:val="continue"/>
            <w:tcBorders>
              <w:top w:val="single" w:color="auto" w:sz="4" w:space="0"/>
              <w:left w:val="single" w:color="auto" w:sz="4" w:space="0"/>
              <w:bottom w:val="single" w:color="auto" w:sz="4" w:space="0"/>
              <w:right w:val="single" w:color="auto" w:sz="4" w:space="0"/>
            </w:tcBorders>
            <w:vAlign w:val="center"/>
          </w:tcPr>
          <w:p>
            <w:pPr>
              <w:rPr>
                <w:rFonts w:cs="宋体"/>
                <w:b/>
                <w:bCs/>
                <w:color w:val="000000"/>
                <w:sz w:val="22"/>
                <w:szCs w:val="22"/>
              </w:rPr>
            </w:pPr>
          </w:p>
        </w:tc>
      </w:tr>
      <w:tr>
        <w:tblPrEx>
          <w:tblCellMar>
            <w:top w:w="0" w:type="dxa"/>
            <w:left w:w="108" w:type="dxa"/>
            <w:bottom w:w="0" w:type="dxa"/>
            <w:right w:w="108" w:type="dxa"/>
          </w:tblCellMar>
        </w:tblPrEx>
        <w:trPr>
          <w:trHeight w:val="312" w:hRule="atLeast"/>
        </w:trPr>
        <w:tc>
          <w:tcPr>
            <w:tcW w:w="1795" w:type="dxa"/>
            <w:gridSpan w:val="3"/>
            <w:vMerge w:val="continue"/>
            <w:tcBorders>
              <w:top w:val="nil"/>
              <w:left w:val="single" w:color="000000" w:sz="4" w:space="0"/>
              <w:bottom w:val="single" w:color="000000" w:sz="4" w:space="0"/>
              <w:right w:val="single" w:color="000000" w:sz="4" w:space="0"/>
            </w:tcBorders>
            <w:vAlign w:val="center"/>
          </w:tcPr>
          <w:p>
            <w:pPr>
              <w:rPr>
                <w:rFonts w:cs="宋体"/>
                <w:b/>
                <w:bCs/>
                <w:color w:val="000000"/>
                <w:sz w:val="22"/>
                <w:szCs w:val="22"/>
              </w:rPr>
            </w:pPr>
          </w:p>
        </w:tc>
        <w:tc>
          <w:tcPr>
            <w:tcW w:w="5308" w:type="dxa"/>
            <w:vMerge w:val="continue"/>
            <w:tcBorders>
              <w:top w:val="nil"/>
              <w:left w:val="nil"/>
              <w:bottom w:val="single" w:color="000000" w:sz="4" w:space="0"/>
              <w:right w:val="nil"/>
            </w:tcBorders>
            <w:vAlign w:val="center"/>
          </w:tcPr>
          <w:p>
            <w:pPr>
              <w:rPr>
                <w:rFonts w:cs="宋体"/>
                <w:b/>
                <w:bCs/>
                <w:color w:val="000000"/>
                <w:sz w:val="22"/>
                <w:szCs w:val="22"/>
              </w:rPr>
            </w:pPr>
          </w:p>
        </w:tc>
        <w:tc>
          <w:tcPr>
            <w:tcW w:w="2091" w:type="dxa"/>
            <w:vMerge w:val="continue"/>
            <w:tcBorders>
              <w:top w:val="single" w:color="auto" w:sz="4" w:space="0"/>
              <w:left w:val="single" w:color="auto" w:sz="4" w:space="0"/>
              <w:bottom w:val="single" w:color="auto" w:sz="4" w:space="0"/>
              <w:right w:val="single" w:color="auto" w:sz="4" w:space="0"/>
            </w:tcBorders>
            <w:vAlign w:val="center"/>
          </w:tcPr>
          <w:p>
            <w:pPr>
              <w:rPr>
                <w:rFonts w:cs="宋体"/>
                <w:b/>
                <w:bCs/>
                <w:color w:val="000000"/>
                <w:sz w:val="22"/>
                <w:szCs w:val="22"/>
              </w:rPr>
            </w:pPr>
          </w:p>
        </w:tc>
        <w:tc>
          <w:tcPr>
            <w:tcW w:w="2091" w:type="dxa"/>
            <w:vMerge w:val="continue"/>
            <w:tcBorders>
              <w:top w:val="single" w:color="auto" w:sz="4" w:space="0"/>
              <w:left w:val="single" w:color="auto" w:sz="4" w:space="0"/>
              <w:bottom w:val="single" w:color="auto" w:sz="4" w:space="0"/>
              <w:right w:val="single" w:color="auto" w:sz="4" w:space="0"/>
            </w:tcBorders>
            <w:vAlign w:val="center"/>
          </w:tcPr>
          <w:p>
            <w:pPr>
              <w:rPr>
                <w:rFonts w:cs="宋体"/>
                <w:b/>
                <w:bCs/>
                <w:color w:val="000000"/>
                <w:sz w:val="22"/>
                <w:szCs w:val="22"/>
              </w:rPr>
            </w:pPr>
          </w:p>
        </w:tc>
        <w:tc>
          <w:tcPr>
            <w:tcW w:w="1759" w:type="dxa"/>
            <w:vMerge w:val="continue"/>
            <w:tcBorders>
              <w:top w:val="single" w:color="auto" w:sz="4" w:space="0"/>
              <w:left w:val="single" w:color="auto" w:sz="4" w:space="0"/>
              <w:bottom w:val="single" w:color="auto" w:sz="4" w:space="0"/>
              <w:right w:val="single" w:color="auto" w:sz="4" w:space="0"/>
            </w:tcBorders>
            <w:vAlign w:val="center"/>
          </w:tcPr>
          <w:p>
            <w:pPr>
              <w:rPr>
                <w:rFonts w:cs="宋体"/>
                <w:b/>
                <w:bCs/>
                <w:color w:val="000000"/>
                <w:sz w:val="22"/>
                <w:szCs w:val="22"/>
              </w:rPr>
            </w:pPr>
          </w:p>
        </w:tc>
        <w:tc>
          <w:tcPr>
            <w:tcW w:w="1759" w:type="dxa"/>
            <w:vMerge w:val="continue"/>
            <w:tcBorders>
              <w:top w:val="nil"/>
              <w:left w:val="single" w:color="auto" w:sz="4" w:space="0"/>
              <w:bottom w:val="single" w:color="auto" w:sz="4" w:space="0"/>
              <w:right w:val="single" w:color="auto" w:sz="4" w:space="0"/>
            </w:tcBorders>
            <w:vAlign w:val="center"/>
          </w:tcPr>
          <w:p>
            <w:pPr>
              <w:rPr>
                <w:rFonts w:cs="宋体"/>
                <w:b/>
                <w:bCs/>
                <w:color w:val="000000"/>
                <w:sz w:val="22"/>
                <w:szCs w:val="22"/>
              </w:rPr>
            </w:pPr>
          </w:p>
        </w:tc>
        <w:tc>
          <w:tcPr>
            <w:tcW w:w="1759" w:type="dxa"/>
            <w:vMerge w:val="continue"/>
            <w:tcBorders>
              <w:top w:val="nil"/>
              <w:left w:val="single" w:color="auto" w:sz="4" w:space="0"/>
              <w:bottom w:val="single" w:color="auto" w:sz="4" w:space="0"/>
              <w:right w:val="single" w:color="auto" w:sz="4" w:space="0"/>
            </w:tcBorders>
            <w:vAlign w:val="center"/>
          </w:tcPr>
          <w:p>
            <w:pPr>
              <w:rPr>
                <w:rFonts w:cs="宋体"/>
                <w:b/>
                <w:bCs/>
                <w:color w:val="000000"/>
                <w:sz w:val="22"/>
                <w:szCs w:val="22"/>
              </w:rPr>
            </w:pPr>
          </w:p>
        </w:tc>
        <w:tc>
          <w:tcPr>
            <w:tcW w:w="1759" w:type="dxa"/>
            <w:vMerge w:val="continue"/>
            <w:tcBorders>
              <w:top w:val="single" w:color="auto" w:sz="4" w:space="0"/>
              <w:left w:val="single" w:color="auto" w:sz="4" w:space="0"/>
              <w:bottom w:val="single" w:color="auto" w:sz="4" w:space="0"/>
              <w:right w:val="single" w:color="auto" w:sz="4" w:space="0"/>
            </w:tcBorders>
            <w:vAlign w:val="center"/>
          </w:tcPr>
          <w:p>
            <w:pPr>
              <w:rPr>
                <w:rFonts w:cs="宋体"/>
                <w:b/>
                <w:bCs/>
                <w:color w:val="000000"/>
                <w:sz w:val="22"/>
                <w:szCs w:val="22"/>
              </w:rPr>
            </w:pPr>
          </w:p>
        </w:tc>
        <w:tc>
          <w:tcPr>
            <w:tcW w:w="1759" w:type="dxa"/>
            <w:vMerge w:val="continue"/>
            <w:tcBorders>
              <w:top w:val="single" w:color="auto" w:sz="4" w:space="0"/>
              <w:left w:val="single" w:color="auto" w:sz="4" w:space="0"/>
              <w:bottom w:val="single" w:color="auto" w:sz="4" w:space="0"/>
              <w:right w:val="single" w:color="auto" w:sz="4" w:space="0"/>
            </w:tcBorders>
            <w:vAlign w:val="center"/>
          </w:tcPr>
          <w:p>
            <w:pPr>
              <w:rPr>
                <w:rFonts w:cs="宋体"/>
                <w:b/>
                <w:bCs/>
                <w:color w:val="000000"/>
                <w:sz w:val="22"/>
                <w:szCs w:val="22"/>
              </w:rPr>
            </w:pPr>
          </w:p>
        </w:tc>
        <w:tc>
          <w:tcPr>
            <w:tcW w:w="2340" w:type="dxa"/>
            <w:vMerge w:val="continue"/>
            <w:tcBorders>
              <w:top w:val="single" w:color="auto" w:sz="4" w:space="0"/>
              <w:left w:val="single" w:color="auto" w:sz="4" w:space="0"/>
              <w:bottom w:val="single" w:color="auto" w:sz="4" w:space="0"/>
              <w:right w:val="single" w:color="auto" w:sz="4" w:space="0"/>
            </w:tcBorders>
            <w:vAlign w:val="center"/>
          </w:tcPr>
          <w:p>
            <w:pPr>
              <w:rPr>
                <w:rFonts w:cs="宋体"/>
                <w:b/>
                <w:bCs/>
                <w:color w:val="000000"/>
                <w:sz w:val="22"/>
                <w:szCs w:val="22"/>
              </w:rPr>
            </w:pPr>
          </w:p>
        </w:tc>
      </w:tr>
      <w:tr>
        <w:tblPrEx>
          <w:tblCellMar>
            <w:top w:w="0" w:type="dxa"/>
            <w:left w:w="108" w:type="dxa"/>
            <w:bottom w:w="0" w:type="dxa"/>
            <w:right w:w="108" w:type="dxa"/>
          </w:tblCellMar>
        </w:tblPrEx>
        <w:trPr>
          <w:trHeight w:val="312" w:hRule="atLeast"/>
        </w:trPr>
        <w:tc>
          <w:tcPr>
            <w:tcW w:w="1795" w:type="dxa"/>
            <w:gridSpan w:val="3"/>
            <w:vMerge w:val="continue"/>
            <w:tcBorders>
              <w:top w:val="nil"/>
              <w:left w:val="single" w:color="000000" w:sz="4" w:space="0"/>
              <w:bottom w:val="single" w:color="000000" w:sz="4" w:space="0"/>
              <w:right w:val="single" w:color="000000" w:sz="4" w:space="0"/>
            </w:tcBorders>
            <w:vAlign w:val="center"/>
          </w:tcPr>
          <w:p>
            <w:pPr>
              <w:rPr>
                <w:rFonts w:cs="宋体"/>
                <w:b/>
                <w:bCs/>
                <w:color w:val="000000"/>
                <w:sz w:val="22"/>
                <w:szCs w:val="22"/>
              </w:rPr>
            </w:pPr>
          </w:p>
        </w:tc>
        <w:tc>
          <w:tcPr>
            <w:tcW w:w="5308" w:type="dxa"/>
            <w:vMerge w:val="continue"/>
            <w:tcBorders>
              <w:top w:val="nil"/>
              <w:left w:val="nil"/>
              <w:bottom w:val="single" w:color="000000" w:sz="4" w:space="0"/>
              <w:right w:val="nil"/>
            </w:tcBorders>
            <w:vAlign w:val="center"/>
          </w:tcPr>
          <w:p>
            <w:pPr>
              <w:rPr>
                <w:rFonts w:cs="宋体"/>
                <w:b/>
                <w:bCs/>
                <w:color w:val="000000"/>
                <w:sz w:val="22"/>
                <w:szCs w:val="22"/>
              </w:rPr>
            </w:pPr>
          </w:p>
        </w:tc>
        <w:tc>
          <w:tcPr>
            <w:tcW w:w="2091" w:type="dxa"/>
            <w:vMerge w:val="continue"/>
            <w:tcBorders>
              <w:top w:val="single" w:color="auto" w:sz="4" w:space="0"/>
              <w:left w:val="single" w:color="auto" w:sz="4" w:space="0"/>
              <w:bottom w:val="single" w:color="auto" w:sz="4" w:space="0"/>
              <w:right w:val="single" w:color="auto" w:sz="4" w:space="0"/>
            </w:tcBorders>
            <w:vAlign w:val="center"/>
          </w:tcPr>
          <w:p>
            <w:pPr>
              <w:rPr>
                <w:rFonts w:cs="宋体"/>
                <w:b/>
                <w:bCs/>
                <w:color w:val="000000"/>
                <w:sz w:val="22"/>
                <w:szCs w:val="22"/>
              </w:rPr>
            </w:pPr>
          </w:p>
        </w:tc>
        <w:tc>
          <w:tcPr>
            <w:tcW w:w="2091" w:type="dxa"/>
            <w:vMerge w:val="continue"/>
            <w:tcBorders>
              <w:top w:val="single" w:color="auto" w:sz="4" w:space="0"/>
              <w:left w:val="single" w:color="auto" w:sz="4" w:space="0"/>
              <w:bottom w:val="single" w:color="auto" w:sz="4" w:space="0"/>
              <w:right w:val="single" w:color="auto" w:sz="4" w:space="0"/>
            </w:tcBorders>
            <w:vAlign w:val="center"/>
          </w:tcPr>
          <w:p>
            <w:pPr>
              <w:rPr>
                <w:rFonts w:cs="宋体"/>
                <w:b/>
                <w:bCs/>
                <w:color w:val="000000"/>
                <w:sz w:val="22"/>
                <w:szCs w:val="22"/>
              </w:rPr>
            </w:pPr>
          </w:p>
        </w:tc>
        <w:tc>
          <w:tcPr>
            <w:tcW w:w="1759" w:type="dxa"/>
            <w:vMerge w:val="continue"/>
            <w:tcBorders>
              <w:top w:val="single" w:color="auto" w:sz="4" w:space="0"/>
              <w:left w:val="single" w:color="auto" w:sz="4" w:space="0"/>
              <w:bottom w:val="single" w:color="auto" w:sz="4" w:space="0"/>
              <w:right w:val="single" w:color="auto" w:sz="4" w:space="0"/>
            </w:tcBorders>
            <w:vAlign w:val="center"/>
          </w:tcPr>
          <w:p>
            <w:pPr>
              <w:rPr>
                <w:rFonts w:cs="宋体"/>
                <w:b/>
                <w:bCs/>
                <w:color w:val="000000"/>
                <w:sz w:val="22"/>
                <w:szCs w:val="22"/>
              </w:rPr>
            </w:pPr>
          </w:p>
        </w:tc>
        <w:tc>
          <w:tcPr>
            <w:tcW w:w="1759" w:type="dxa"/>
            <w:vMerge w:val="continue"/>
            <w:tcBorders>
              <w:top w:val="nil"/>
              <w:left w:val="single" w:color="auto" w:sz="4" w:space="0"/>
              <w:bottom w:val="single" w:color="auto" w:sz="4" w:space="0"/>
              <w:right w:val="single" w:color="auto" w:sz="4" w:space="0"/>
            </w:tcBorders>
            <w:vAlign w:val="center"/>
          </w:tcPr>
          <w:p>
            <w:pPr>
              <w:rPr>
                <w:rFonts w:cs="宋体"/>
                <w:b/>
                <w:bCs/>
                <w:color w:val="000000"/>
                <w:sz w:val="22"/>
                <w:szCs w:val="22"/>
              </w:rPr>
            </w:pPr>
          </w:p>
        </w:tc>
        <w:tc>
          <w:tcPr>
            <w:tcW w:w="1759" w:type="dxa"/>
            <w:vMerge w:val="continue"/>
            <w:tcBorders>
              <w:top w:val="nil"/>
              <w:left w:val="single" w:color="auto" w:sz="4" w:space="0"/>
              <w:bottom w:val="single" w:color="auto" w:sz="4" w:space="0"/>
              <w:right w:val="single" w:color="auto" w:sz="4" w:space="0"/>
            </w:tcBorders>
            <w:vAlign w:val="center"/>
          </w:tcPr>
          <w:p>
            <w:pPr>
              <w:rPr>
                <w:rFonts w:cs="宋体"/>
                <w:b/>
                <w:bCs/>
                <w:color w:val="000000"/>
                <w:sz w:val="22"/>
                <w:szCs w:val="22"/>
              </w:rPr>
            </w:pPr>
          </w:p>
        </w:tc>
        <w:tc>
          <w:tcPr>
            <w:tcW w:w="1759" w:type="dxa"/>
            <w:vMerge w:val="continue"/>
            <w:tcBorders>
              <w:top w:val="single" w:color="auto" w:sz="4" w:space="0"/>
              <w:left w:val="single" w:color="auto" w:sz="4" w:space="0"/>
              <w:bottom w:val="single" w:color="auto" w:sz="4" w:space="0"/>
              <w:right w:val="single" w:color="auto" w:sz="4" w:space="0"/>
            </w:tcBorders>
            <w:vAlign w:val="center"/>
          </w:tcPr>
          <w:p>
            <w:pPr>
              <w:rPr>
                <w:rFonts w:cs="宋体"/>
                <w:b/>
                <w:bCs/>
                <w:color w:val="000000"/>
                <w:sz w:val="22"/>
                <w:szCs w:val="22"/>
              </w:rPr>
            </w:pPr>
          </w:p>
        </w:tc>
        <w:tc>
          <w:tcPr>
            <w:tcW w:w="1759" w:type="dxa"/>
            <w:vMerge w:val="continue"/>
            <w:tcBorders>
              <w:top w:val="single" w:color="auto" w:sz="4" w:space="0"/>
              <w:left w:val="single" w:color="auto" w:sz="4" w:space="0"/>
              <w:bottom w:val="single" w:color="auto" w:sz="4" w:space="0"/>
              <w:right w:val="single" w:color="auto" w:sz="4" w:space="0"/>
            </w:tcBorders>
            <w:vAlign w:val="center"/>
          </w:tcPr>
          <w:p>
            <w:pPr>
              <w:rPr>
                <w:rFonts w:cs="宋体"/>
                <w:b/>
                <w:bCs/>
                <w:color w:val="000000"/>
                <w:sz w:val="22"/>
                <w:szCs w:val="22"/>
              </w:rPr>
            </w:pPr>
          </w:p>
        </w:tc>
        <w:tc>
          <w:tcPr>
            <w:tcW w:w="2340" w:type="dxa"/>
            <w:vMerge w:val="continue"/>
            <w:tcBorders>
              <w:top w:val="single" w:color="auto" w:sz="4" w:space="0"/>
              <w:left w:val="single" w:color="auto" w:sz="4" w:space="0"/>
              <w:bottom w:val="single" w:color="auto" w:sz="4" w:space="0"/>
              <w:right w:val="single" w:color="auto" w:sz="4" w:space="0"/>
            </w:tcBorders>
            <w:vAlign w:val="center"/>
          </w:tcPr>
          <w:p>
            <w:pPr>
              <w:rPr>
                <w:rFonts w:cs="宋体"/>
                <w:b/>
                <w:bCs/>
                <w:color w:val="000000"/>
                <w:sz w:val="22"/>
                <w:szCs w:val="22"/>
              </w:rPr>
            </w:pPr>
          </w:p>
        </w:tc>
      </w:tr>
      <w:tr>
        <w:tblPrEx>
          <w:tblCellMar>
            <w:top w:w="0" w:type="dxa"/>
            <w:left w:w="108" w:type="dxa"/>
            <w:bottom w:w="0" w:type="dxa"/>
            <w:right w:w="108" w:type="dxa"/>
          </w:tblCellMar>
        </w:tblPrEx>
        <w:trPr>
          <w:trHeight w:val="308" w:hRule="atLeast"/>
        </w:trPr>
        <w:tc>
          <w:tcPr>
            <w:tcW w:w="710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cs="宋体"/>
                <w:b/>
                <w:bCs/>
                <w:color w:val="000000"/>
                <w:sz w:val="22"/>
                <w:szCs w:val="22"/>
              </w:rPr>
            </w:pPr>
            <w:r>
              <w:rPr>
                <w:rFonts w:cs="宋体"/>
                <w:b/>
                <w:bCs/>
                <w:color w:val="000000"/>
                <w:sz w:val="22"/>
                <w:szCs w:val="22"/>
              </w:rPr>
              <w:t>合计</w:t>
            </w:r>
          </w:p>
        </w:tc>
        <w:tc>
          <w:tcPr>
            <w:tcW w:w="2091" w:type="dxa"/>
            <w:tcBorders>
              <w:top w:val="nil"/>
              <w:left w:val="nil"/>
              <w:bottom w:val="single" w:color="000000" w:sz="4" w:space="0"/>
              <w:right w:val="single" w:color="000000" w:sz="4" w:space="0"/>
            </w:tcBorders>
            <w:shd w:val="clear" w:color="auto" w:fill="auto"/>
            <w:noWrap/>
            <w:vAlign w:val="center"/>
          </w:tcPr>
          <w:p>
            <w:pPr>
              <w:jc w:val="right"/>
              <w:rPr>
                <w:rFonts w:cs="宋体"/>
                <w:b/>
                <w:bCs/>
                <w:color w:val="000000"/>
                <w:sz w:val="22"/>
                <w:szCs w:val="22"/>
              </w:rPr>
            </w:pPr>
            <w:r>
              <w:rPr>
                <w:rFonts w:cs="宋体"/>
                <w:b/>
                <w:bCs/>
                <w:color w:val="000000"/>
                <w:sz w:val="22"/>
                <w:szCs w:val="22"/>
              </w:rPr>
              <w:t>4,567.81</w:t>
            </w:r>
          </w:p>
        </w:tc>
        <w:tc>
          <w:tcPr>
            <w:tcW w:w="2091" w:type="dxa"/>
            <w:tcBorders>
              <w:top w:val="nil"/>
              <w:left w:val="nil"/>
              <w:bottom w:val="single" w:color="000000" w:sz="4" w:space="0"/>
              <w:right w:val="single" w:color="000000" w:sz="4" w:space="0"/>
            </w:tcBorders>
            <w:shd w:val="clear" w:color="auto" w:fill="auto"/>
            <w:noWrap/>
            <w:vAlign w:val="center"/>
          </w:tcPr>
          <w:p>
            <w:pPr>
              <w:jc w:val="right"/>
              <w:rPr>
                <w:rFonts w:cs="宋体"/>
                <w:b/>
                <w:bCs/>
                <w:color w:val="000000"/>
                <w:sz w:val="22"/>
                <w:szCs w:val="22"/>
              </w:rPr>
            </w:pPr>
            <w:r>
              <w:rPr>
                <w:rFonts w:cs="宋体"/>
                <w:b/>
                <w:bCs/>
                <w:color w:val="000000"/>
                <w:sz w:val="22"/>
                <w:szCs w:val="22"/>
              </w:rPr>
              <w:t>4,567.81</w:t>
            </w:r>
          </w:p>
        </w:tc>
        <w:tc>
          <w:tcPr>
            <w:tcW w:w="1759" w:type="dxa"/>
            <w:tcBorders>
              <w:top w:val="nil"/>
              <w:left w:val="nil"/>
              <w:bottom w:val="single" w:color="000000" w:sz="4" w:space="0"/>
              <w:right w:val="single" w:color="000000" w:sz="4" w:space="0"/>
            </w:tcBorders>
            <w:shd w:val="clear" w:color="auto" w:fill="auto"/>
            <w:noWrap/>
            <w:vAlign w:val="center"/>
          </w:tcPr>
          <w:p>
            <w:pPr>
              <w:jc w:val="right"/>
              <w:rPr>
                <w:rFonts w:cs="宋体"/>
                <w:b/>
                <w:bCs/>
                <w:color w:val="000000"/>
                <w:sz w:val="22"/>
                <w:szCs w:val="22"/>
              </w:rPr>
            </w:pPr>
            <w:r>
              <w:rPr>
                <w:rFonts w:cs="宋体"/>
                <w:b/>
                <w:bCs/>
                <w:color w:val="000000"/>
                <w:sz w:val="22"/>
                <w:szCs w:val="22"/>
              </w:rPr>
              <w:t>0.00</w:t>
            </w:r>
          </w:p>
        </w:tc>
        <w:tc>
          <w:tcPr>
            <w:tcW w:w="1759" w:type="dxa"/>
            <w:tcBorders>
              <w:top w:val="nil"/>
              <w:left w:val="nil"/>
              <w:bottom w:val="single" w:color="000000" w:sz="4" w:space="0"/>
              <w:right w:val="single" w:color="000000" w:sz="4" w:space="0"/>
            </w:tcBorders>
            <w:shd w:val="clear" w:color="auto" w:fill="auto"/>
            <w:noWrap/>
            <w:vAlign w:val="center"/>
          </w:tcPr>
          <w:p>
            <w:pPr>
              <w:jc w:val="right"/>
              <w:rPr>
                <w:rFonts w:cs="宋体"/>
                <w:b/>
                <w:bCs/>
                <w:color w:val="000000"/>
                <w:sz w:val="22"/>
                <w:szCs w:val="22"/>
              </w:rPr>
            </w:pPr>
            <w:r>
              <w:rPr>
                <w:rFonts w:cs="宋体"/>
                <w:b/>
                <w:bCs/>
                <w:color w:val="000000"/>
                <w:sz w:val="22"/>
                <w:szCs w:val="22"/>
              </w:rPr>
              <w:t>0.00</w:t>
            </w:r>
          </w:p>
        </w:tc>
        <w:tc>
          <w:tcPr>
            <w:tcW w:w="1759" w:type="dxa"/>
            <w:tcBorders>
              <w:top w:val="nil"/>
              <w:left w:val="nil"/>
              <w:bottom w:val="single" w:color="000000" w:sz="4" w:space="0"/>
              <w:right w:val="single" w:color="000000" w:sz="4" w:space="0"/>
            </w:tcBorders>
            <w:shd w:val="clear" w:color="auto" w:fill="auto"/>
            <w:noWrap/>
            <w:vAlign w:val="center"/>
          </w:tcPr>
          <w:p>
            <w:pPr>
              <w:jc w:val="right"/>
              <w:rPr>
                <w:rFonts w:cs="宋体"/>
                <w:b/>
                <w:bCs/>
                <w:color w:val="000000"/>
                <w:sz w:val="22"/>
                <w:szCs w:val="22"/>
              </w:rPr>
            </w:pPr>
            <w:r>
              <w:rPr>
                <w:rFonts w:cs="宋体"/>
                <w:b/>
                <w:bCs/>
                <w:color w:val="000000"/>
                <w:sz w:val="22"/>
                <w:szCs w:val="22"/>
              </w:rPr>
              <w:t>0.00</w:t>
            </w:r>
          </w:p>
        </w:tc>
        <w:tc>
          <w:tcPr>
            <w:tcW w:w="1759" w:type="dxa"/>
            <w:tcBorders>
              <w:top w:val="nil"/>
              <w:left w:val="nil"/>
              <w:bottom w:val="single" w:color="000000" w:sz="4" w:space="0"/>
              <w:right w:val="single" w:color="000000" w:sz="4" w:space="0"/>
            </w:tcBorders>
            <w:shd w:val="clear" w:color="auto" w:fill="auto"/>
            <w:noWrap/>
            <w:vAlign w:val="center"/>
          </w:tcPr>
          <w:p>
            <w:pPr>
              <w:jc w:val="right"/>
              <w:rPr>
                <w:rFonts w:cs="宋体"/>
                <w:b/>
                <w:bCs/>
                <w:color w:val="000000"/>
                <w:sz w:val="22"/>
                <w:szCs w:val="22"/>
              </w:rPr>
            </w:pPr>
            <w:r>
              <w:rPr>
                <w:rFonts w:cs="宋体"/>
                <w:b/>
                <w:bCs/>
                <w:color w:val="000000"/>
                <w:sz w:val="22"/>
                <w:szCs w:val="22"/>
              </w:rPr>
              <w:t>0.00</w:t>
            </w:r>
          </w:p>
        </w:tc>
        <w:tc>
          <w:tcPr>
            <w:tcW w:w="1759" w:type="dxa"/>
            <w:tcBorders>
              <w:top w:val="nil"/>
              <w:left w:val="nil"/>
              <w:bottom w:val="single" w:color="000000" w:sz="4" w:space="0"/>
              <w:right w:val="single" w:color="000000" w:sz="4" w:space="0"/>
            </w:tcBorders>
            <w:shd w:val="clear" w:color="auto" w:fill="auto"/>
            <w:noWrap/>
            <w:vAlign w:val="center"/>
          </w:tcPr>
          <w:p>
            <w:pPr>
              <w:jc w:val="right"/>
              <w:rPr>
                <w:rFonts w:cs="宋体"/>
                <w:b/>
                <w:bCs/>
                <w:color w:val="000000"/>
                <w:sz w:val="22"/>
                <w:szCs w:val="22"/>
              </w:rPr>
            </w:pPr>
            <w:r>
              <w:rPr>
                <w:rFonts w:cs="宋体"/>
                <w:b/>
                <w:bCs/>
                <w:color w:val="000000"/>
                <w:sz w:val="22"/>
                <w:szCs w:val="22"/>
              </w:rPr>
              <w:t>0.00</w:t>
            </w:r>
          </w:p>
        </w:tc>
        <w:tc>
          <w:tcPr>
            <w:tcW w:w="2340" w:type="dxa"/>
            <w:tcBorders>
              <w:top w:val="nil"/>
              <w:left w:val="nil"/>
              <w:bottom w:val="single" w:color="000000" w:sz="4" w:space="0"/>
              <w:right w:val="single" w:color="000000" w:sz="4" w:space="0"/>
            </w:tcBorders>
            <w:shd w:val="clear" w:color="auto" w:fill="auto"/>
            <w:noWrap/>
            <w:vAlign w:val="center"/>
          </w:tcPr>
          <w:p>
            <w:pPr>
              <w:jc w:val="right"/>
              <w:rPr>
                <w:rFonts w:cs="宋体"/>
                <w:b/>
                <w:bCs/>
                <w:color w:val="000000"/>
                <w:sz w:val="22"/>
                <w:szCs w:val="22"/>
              </w:rPr>
            </w:pPr>
            <w:r>
              <w:rPr>
                <w:rFonts w:cs="宋体"/>
                <w:b/>
                <w:bCs/>
                <w:color w:val="000000"/>
                <w:sz w:val="22"/>
                <w:szCs w:val="22"/>
              </w:rPr>
              <w:t>0.00</w:t>
            </w:r>
          </w:p>
        </w:tc>
      </w:tr>
      <w:tr>
        <w:tblPrEx>
          <w:tblCellMar>
            <w:top w:w="0" w:type="dxa"/>
            <w:left w:w="108" w:type="dxa"/>
            <w:bottom w:w="0" w:type="dxa"/>
            <w:right w:w="108" w:type="dxa"/>
          </w:tblCellMar>
        </w:tblPrEx>
        <w:trPr>
          <w:trHeight w:val="308" w:hRule="atLeast"/>
        </w:trPr>
        <w:tc>
          <w:tcPr>
            <w:tcW w:w="1795"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cs="宋体"/>
                <w:b/>
                <w:bCs/>
                <w:color w:val="000000"/>
                <w:sz w:val="22"/>
                <w:szCs w:val="22"/>
              </w:rPr>
            </w:pPr>
            <w:r>
              <w:rPr>
                <w:rFonts w:cs="宋体"/>
                <w:b/>
                <w:bCs/>
                <w:color w:val="000000"/>
                <w:sz w:val="22"/>
                <w:szCs w:val="22"/>
              </w:rPr>
              <w:t>201</w:t>
            </w:r>
          </w:p>
        </w:tc>
        <w:tc>
          <w:tcPr>
            <w:tcW w:w="5308" w:type="dxa"/>
            <w:tcBorders>
              <w:top w:val="nil"/>
              <w:left w:val="nil"/>
              <w:bottom w:val="single" w:color="000000" w:sz="4" w:space="0"/>
              <w:right w:val="single" w:color="000000" w:sz="4" w:space="0"/>
            </w:tcBorders>
            <w:shd w:val="clear" w:color="auto" w:fill="auto"/>
            <w:noWrap/>
            <w:vAlign w:val="center"/>
          </w:tcPr>
          <w:p>
            <w:pPr>
              <w:rPr>
                <w:rFonts w:cs="宋体"/>
                <w:b/>
                <w:bCs/>
                <w:color w:val="000000"/>
                <w:sz w:val="22"/>
                <w:szCs w:val="22"/>
              </w:rPr>
            </w:pPr>
            <w:r>
              <w:rPr>
                <w:rFonts w:cs="宋体"/>
                <w:b/>
                <w:bCs/>
                <w:color w:val="000000"/>
                <w:sz w:val="22"/>
                <w:szCs w:val="22"/>
              </w:rPr>
              <w:t>一般公共服务支出</w:t>
            </w:r>
          </w:p>
        </w:tc>
        <w:tc>
          <w:tcPr>
            <w:tcW w:w="2091" w:type="dxa"/>
            <w:tcBorders>
              <w:top w:val="nil"/>
              <w:left w:val="nil"/>
              <w:bottom w:val="single" w:color="auto" w:sz="4" w:space="0"/>
              <w:right w:val="single" w:color="auto" w:sz="4" w:space="0"/>
            </w:tcBorders>
            <w:shd w:val="clear" w:color="auto" w:fill="auto"/>
            <w:noWrap/>
            <w:vAlign w:val="center"/>
          </w:tcPr>
          <w:p>
            <w:pPr>
              <w:jc w:val="right"/>
              <w:rPr>
                <w:rFonts w:cs="宋体"/>
                <w:b/>
                <w:bCs/>
                <w:color w:val="000000"/>
                <w:sz w:val="18"/>
                <w:szCs w:val="18"/>
              </w:rPr>
            </w:pPr>
            <w:r>
              <w:rPr>
                <w:rFonts w:cs="宋体"/>
                <w:b/>
                <w:bCs/>
                <w:color w:val="000000"/>
                <w:sz w:val="18"/>
                <w:szCs w:val="18"/>
              </w:rPr>
              <w:t>3,330.47</w:t>
            </w:r>
          </w:p>
        </w:tc>
        <w:tc>
          <w:tcPr>
            <w:tcW w:w="2091" w:type="dxa"/>
            <w:tcBorders>
              <w:top w:val="nil"/>
              <w:left w:val="nil"/>
              <w:bottom w:val="single" w:color="auto" w:sz="4" w:space="0"/>
              <w:right w:val="single" w:color="auto" w:sz="4" w:space="0"/>
            </w:tcBorders>
            <w:shd w:val="clear" w:color="auto" w:fill="auto"/>
            <w:noWrap/>
            <w:vAlign w:val="center"/>
          </w:tcPr>
          <w:p>
            <w:pPr>
              <w:jc w:val="right"/>
              <w:rPr>
                <w:rFonts w:cs="宋体"/>
                <w:b/>
                <w:bCs/>
                <w:color w:val="000000"/>
                <w:sz w:val="18"/>
                <w:szCs w:val="18"/>
              </w:rPr>
            </w:pPr>
            <w:r>
              <w:rPr>
                <w:rFonts w:cs="宋体"/>
                <w:b/>
                <w:bCs/>
                <w:color w:val="000000"/>
                <w:sz w:val="18"/>
                <w:szCs w:val="18"/>
              </w:rPr>
              <w:t>3,330.47</w:t>
            </w:r>
          </w:p>
        </w:tc>
        <w:tc>
          <w:tcPr>
            <w:tcW w:w="1759" w:type="dxa"/>
            <w:tcBorders>
              <w:top w:val="nil"/>
              <w:left w:val="nil"/>
              <w:bottom w:val="single" w:color="auto" w:sz="4" w:space="0"/>
              <w:right w:val="single" w:color="auto" w:sz="4" w:space="0"/>
            </w:tcBorders>
            <w:shd w:val="clear" w:color="auto" w:fill="auto"/>
            <w:noWrap/>
            <w:vAlign w:val="center"/>
          </w:tcPr>
          <w:p>
            <w:pPr>
              <w:jc w:val="right"/>
              <w:rPr>
                <w:rFonts w:cs="宋体"/>
                <w:b/>
                <w:bCs/>
                <w:color w:val="000000"/>
                <w:sz w:val="18"/>
                <w:szCs w:val="18"/>
              </w:rPr>
            </w:pPr>
            <w:r>
              <w:rPr>
                <w:rFonts w:cs="宋体"/>
                <w:b/>
                <w:bCs/>
                <w:color w:val="000000"/>
                <w:sz w:val="18"/>
                <w:szCs w:val="18"/>
              </w:rPr>
              <w:t>0.00</w:t>
            </w:r>
          </w:p>
        </w:tc>
        <w:tc>
          <w:tcPr>
            <w:tcW w:w="1759" w:type="dxa"/>
            <w:tcBorders>
              <w:top w:val="nil"/>
              <w:left w:val="nil"/>
              <w:bottom w:val="single" w:color="auto" w:sz="4" w:space="0"/>
              <w:right w:val="single" w:color="auto" w:sz="4" w:space="0"/>
            </w:tcBorders>
            <w:shd w:val="clear" w:color="auto" w:fill="auto"/>
            <w:noWrap/>
            <w:vAlign w:val="center"/>
          </w:tcPr>
          <w:p>
            <w:pPr>
              <w:jc w:val="right"/>
              <w:rPr>
                <w:rFonts w:cs="宋体"/>
                <w:b/>
                <w:bCs/>
                <w:color w:val="000000"/>
                <w:sz w:val="18"/>
                <w:szCs w:val="18"/>
              </w:rPr>
            </w:pPr>
            <w:r>
              <w:rPr>
                <w:rFonts w:cs="宋体"/>
                <w:b/>
                <w:bCs/>
                <w:color w:val="000000"/>
                <w:sz w:val="18"/>
                <w:szCs w:val="18"/>
              </w:rPr>
              <w:t>0.00</w:t>
            </w:r>
          </w:p>
        </w:tc>
        <w:tc>
          <w:tcPr>
            <w:tcW w:w="1759" w:type="dxa"/>
            <w:tcBorders>
              <w:top w:val="nil"/>
              <w:left w:val="nil"/>
              <w:bottom w:val="single" w:color="auto" w:sz="4" w:space="0"/>
              <w:right w:val="single" w:color="auto" w:sz="4" w:space="0"/>
            </w:tcBorders>
            <w:shd w:val="clear" w:color="auto" w:fill="auto"/>
            <w:noWrap/>
            <w:vAlign w:val="center"/>
          </w:tcPr>
          <w:p>
            <w:pPr>
              <w:jc w:val="right"/>
              <w:rPr>
                <w:rFonts w:cs="宋体"/>
                <w:b/>
                <w:bCs/>
                <w:color w:val="000000"/>
                <w:sz w:val="18"/>
                <w:szCs w:val="18"/>
              </w:rPr>
            </w:pPr>
            <w:r>
              <w:rPr>
                <w:rFonts w:cs="宋体"/>
                <w:b/>
                <w:bCs/>
                <w:color w:val="000000"/>
                <w:sz w:val="18"/>
                <w:szCs w:val="18"/>
              </w:rPr>
              <w:t>0.00</w:t>
            </w:r>
          </w:p>
        </w:tc>
        <w:tc>
          <w:tcPr>
            <w:tcW w:w="1759" w:type="dxa"/>
            <w:tcBorders>
              <w:top w:val="nil"/>
              <w:left w:val="nil"/>
              <w:bottom w:val="single" w:color="auto" w:sz="4" w:space="0"/>
              <w:right w:val="single" w:color="auto" w:sz="4" w:space="0"/>
            </w:tcBorders>
            <w:shd w:val="clear" w:color="auto" w:fill="auto"/>
            <w:noWrap/>
            <w:vAlign w:val="center"/>
          </w:tcPr>
          <w:p>
            <w:pPr>
              <w:jc w:val="right"/>
              <w:rPr>
                <w:rFonts w:cs="宋体"/>
                <w:b/>
                <w:bCs/>
                <w:color w:val="000000"/>
                <w:sz w:val="18"/>
                <w:szCs w:val="18"/>
              </w:rPr>
            </w:pPr>
            <w:r>
              <w:rPr>
                <w:rFonts w:cs="宋体"/>
                <w:b/>
                <w:bCs/>
                <w:color w:val="000000"/>
                <w:sz w:val="18"/>
                <w:szCs w:val="18"/>
              </w:rPr>
              <w:t>0.00</w:t>
            </w:r>
          </w:p>
        </w:tc>
        <w:tc>
          <w:tcPr>
            <w:tcW w:w="1759" w:type="dxa"/>
            <w:tcBorders>
              <w:top w:val="nil"/>
              <w:left w:val="nil"/>
              <w:bottom w:val="single" w:color="auto" w:sz="4" w:space="0"/>
              <w:right w:val="single" w:color="auto" w:sz="4" w:space="0"/>
            </w:tcBorders>
            <w:shd w:val="clear" w:color="auto" w:fill="auto"/>
            <w:noWrap/>
            <w:vAlign w:val="center"/>
          </w:tcPr>
          <w:p>
            <w:pPr>
              <w:jc w:val="right"/>
              <w:rPr>
                <w:rFonts w:cs="宋体"/>
                <w:b/>
                <w:bCs/>
                <w:color w:val="000000"/>
                <w:sz w:val="18"/>
                <w:szCs w:val="18"/>
              </w:rPr>
            </w:pPr>
            <w:r>
              <w:rPr>
                <w:rFonts w:cs="宋体"/>
                <w:b/>
                <w:bCs/>
                <w:color w:val="000000"/>
                <w:sz w:val="18"/>
                <w:szCs w:val="18"/>
              </w:rPr>
              <w:t>0.00</w:t>
            </w:r>
          </w:p>
        </w:tc>
        <w:tc>
          <w:tcPr>
            <w:tcW w:w="2340" w:type="dxa"/>
            <w:tcBorders>
              <w:top w:val="nil"/>
              <w:left w:val="nil"/>
              <w:bottom w:val="single" w:color="auto" w:sz="4" w:space="0"/>
              <w:right w:val="single" w:color="auto" w:sz="4" w:space="0"/>
            </w:tcBorders>
            <w:shd w:val="clear" w:color="auto" w:fill="auto"/>
            <w:noWrap/>
            <w:vAlign w:val="center"/>
          </w:tcPr>
          <w:p>
            <w:pPr>
              <w:jc w:val="right"/>
              <w:rPr>
                <w:rFonts w:cs="宋体"/>
                <w:b/>
                <w:bCs/>
                <w:color w:val="000000"/>
                <w:sz w:val="18"/>
                <w:szCs w:val="18"/>
              </w:rPr>
            </w:pPr>
            <w:r>
              <w:rPr>
                <w:rFonts w:cs="宋体"/>
                <w:b/>
                <w:bCs/>
                <w:color w:val="000000"/>
                <w:sz w:val="18"/>
                <w:szCs w:val="18"/>
              </w:rPr>
              <w:t>0.00</w:t>
            </w:r>
          </w:p>
        </w:tc>
      </w:tr>
      <w:tr>
        <w:tblPrEx>
          <w:tblCellMar>
            <w:top w:w="0" w:type="dxa"/>
            <w:left w:w="108" w:type="dxa"/>
            <w:bottom w:w="0" w:type="dxa"/>
            <w:right w:w="108" w:type="dxa"/>
          </w:tblCellMar>
        </w:tblPrEx>
        <w:trPr>
          <w:trHeight w:val="308" w:hRule="atLeast"/>
        </w:trPr>
        <w:tc>
          <w:tcPr>
            <w:tcW w:w="1795"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cs="宋体"/>
                <w:b/>
                <w:bCs/>
                <w:color w:val="000000"/>
                <w:sz w:val="22"/>
                <w:szCs w:val="22"/>
              </w:rPr>
            </w:pPr>
            <w:r>
              <w:rPr>
                <w:rFonts w:cs="宋体"/>
                <w:b/>
                <w:bCs/>
                <w:color w:val="000000"/>
                <w:sz w:val="22"/>
                <w:szCs w:val="22"/>
              </w:rPr>
              <w:t>20138</w:t>
            </w:r>
          </w:p>
        </w:tc>
        <w:tc>
          <w:tcPr>
            <w:tcW w:w="5308" w:type="dxa"/>
            <w:tcBorders>
              <w:top w:val="nil"/>
              <w:left w:val="nil"/>
              <w:bottom w:val="single" w:color="000000" w:sz="4" w:space="0"/>
              <w:right w:val="single" w:color="000000" w:sz="4" w:space="0"/>
            </w:tcBorders>
            <w:shd w:val="clear" w:color="auto" w:fill="auto"/>
            <w:noWrap/>
            <w:vAlign w:val="center"/>
          </w:tcPr>
          <w:p>
            <w:pPr>
              <w:rPr>
                <w:rFonts w:cs="宋体"/>
                <w:b/>
                <w:bCs/>
                <w:color w:val="000000"/>
                <w:sz w:val="22"/>
                <w:szCs w:val="22"/>
              </w:rPr>
            </w:pPr>
            <w:r>
              <w:rPr>
                <w:rFonts w:cs="宋体"/>
                <w:b/>
                <w:bCs/>
                <w:color w:val="000000"/>
                <w:sz w:val="22"/>
                <w:szCs w:val="22"/>
              </w:rPr>
              <w:t>市场监督管理事务</w:t>
            </w:r>
          </w:p>
        </w:tc>
        <w:tc>
          <w:tcPr>
            <w:tcW w:w="2091" w:type="dxa"/>
            <w:tcBorders>
              <w:top w:val="nil"/>
              <w:left w:val="nil"/>
              <w:bottom w:val="single" w:color="auto" w:sz="4" w:space="0"/>
              <w:right w:val="single" w:color="auto" w:sz="4" w:space="0"/>
            </w:tcBorders>
            <w:shd w:val="clear" w:color="auto" w:fill="auto"/>
            <w:noWrap/>
            <w:vAlign w:val="center"/>
          </w:tcPr>
          <w:p>
            <w:pPr>
              <w:jc w:val="right"/>
              <w:rPr>
                <w:rFonts w:cs="宋体"/>
                <w:b/>
                <w:bCs/>
                <w:color w:val="000000"/>
                <w:sz w:val="18"/>
                <w:szCs w:val="18"/>
              </w:rPr>
            </w:pPr>
            <w:r>
              <w:rPr>
                <w:rFonts w:cs="宋体"/>
                <w:b/>
                <w:bCs/>
                <w:color w:val="000000"/>
                <w:sz w:val="18"/>
                <w:szCs w:val="18"/>
              </w:rPr>
              <w:t>3,330.47</w:t>
            </w:r>
          </w:p>
        </w:tc>
        <w:tc>
          <w:tcPr>
            <w:tcW w:w="2091" w:type="dxa"/>
            <w:tcBorders>
              <w:top w:val="nil"/>
              <w:left w:val="nil"/>
              <w:bottom w:val="single" w:color="auto" w:sz="4" w:space="0"/>
              <w:right w:val="single" w:color="auto" w:sz="4" w:space="0"/>
            </w:tcBorders>
            <w:shd w:val="clear" w:color="auto" w:fill="auto"/>
            <w:noWrap/>
            <w:vAlign w:val="center"/>
          </w:tcPr>
          <w:p>
            <w:pPr>
              <w:jc w:val="right"/>
              <w:rPr>
                <w:rFonts w:cs="宋体"/>
                <w:b/>
                <w:bCs/>
                <w:color w:val="000000"/>
                <w:sz w:val="18"/>
                <w:szCs w:val="18"/>
              </w:rPr>
            </w:pPr>
            <w:r>
              <w:rPr>
                <w:rFonts w:cs="宋体"/>
                <w:b/>
                <w:bCs/>
                <w:color w:val="000000"/>
                <w:sz w:val="18"/>
                <w:szCs w:val="18"/>
              </w:rPr>
              <w:t>3,330.47</w:t>
            </w:r>
          </w:p>
        </w:tc>
        <w:tc>
          <w:tcPr>
            <w:tcW w:w="1759" w:type="dxa"/>
            <w:tcBorders>
              <w:top w:val="nil"/>
              <w:left w:val="nil"/>
              <w:bottom w:val="single" w:color="auto" w:sz="4" w:space="0"/>
              <w:right w:val="single" w:color="auto" w:sz="4" w:space="0"/>
            </w:tcBorders>
            <w:shd w:val="clear" w:color="auto" w:fill="auto"/>
            <w:noWrap/>
            <w:vAlign w:val="center"/>
          </w:tcPr>
          <w:p>
            <w:pPr>
              <w:jc w:val="right"/>
              <w:rPr>
                <w:rFonts w:cs="宋体"/>
                <w:b/>
                <w:bCs/>
                <w:color w:val="000000"/>
                <w:sz w:val="18"/>
                <w:szCs w:val="18"/>
              </w:rPr>
            </w:pPr>
            <w:r>
              <w:rPr>
                <w:rFonts w:cs="宋体"/>
                <w:b/>
                <w:bCs/>
                <w:color w:val="000000"/>
                <w:sz w:val="18"/>
                <w:szCs w:val="18"/>
              </w:rPr>
              <w:t>0.00</w:t>
            </w:r>
          </w:p>
        </w:tc>
        <w:tc>
          <w:tcPr>
            <w:tcW w:w="1759" w:type="dxa"/>
            <w:tcBorders>
              <w:top w:val="nil"/>
              <w:left w:val="nil"/>
              <w:bottom w:val="single" w:color="auto" w:sz="4" w:space="0"/>
              <w:right w:val="single" w:color="auto" w:sz="4" w:space="0"/>
            </w:tcBorders>
            <w:shd w:val="clear" w:color="auto" w:fill="auto"/>
            <w:noWrap/>
            <w:vAlign w:val="center"/>
          </w:tcPr>
          <w:p>
            <w:pPr>
              <w:jc w:val="right"/>
              <w:rPr>
                <w:rFonts w:cs="宋体"/>
                <w:b/>
                <w:bCs/>
                <w:color w:val="000000"/>
                <w:sz w:val="18"/>
                <w:szCs w:val="18"/>
              </w:rPr>
            </w:pPr>
            <w:r>
              <w:rPr>
                <w:rFonts w:cs="宋体"/>
                <w:b/>
                <w:bCs/>
                <w:color w:val="000000"/>
                <w:sz w:val="18"/>
                <w:szCs w:val="18"/>
              </w:rPr>
              <w:t>0.00</w:t>
            </w:r>
          </w:p>
        </w:tc>
        <w:tc>
          <w:tcPr>
            <w:tcW w:w="1759" w:type="dxa"/>
            <w:tcBorders>
              <w:top w:val="nil"/>
              <w:left w:val="nil"/>
              <w:bottom w:val="single" w:color="auto" w:sz="4" w:space="0"/>
              <w:right w:val="single" w:color="auto" w:sz="4" w:space="0"/>
            </w:tcBorders>
            <w:shd w:val="clear" w:color="auto" w:fill="auto"/>
            <w:noWrap/>
            <w:vAlign w:val="center"/>
          </w:tcPr>
          <w:p>
            <w:pPr>
              <w:jc w:val="right"/>
              <w:rPr>
                <w:rFonts w:cs="宋体"/>
                <w:b/>
                <w:bCs/>
                <w:color w:val="000000"/>
                <w:sz w:val="18"/>
                <w:szCs w:val="18"/>
              </w:rPr>
            </w:pPr>
            <w:r>
              <w:rPr>
                <w:rFonts w:cs="宋体"/>
                <w:b/>
                <w:bCs/>
                <w:color w:val="000000"/>
                <w:sz w:val="18"/>
                <w:szCs w:val="18"/>
              </w:rPr>
              <w:t>0.00</w:t>
            </w:r>
          </w:p>
        </w:tc>
        <w:tc>
          <w:tcPr>
            <w:tcW w:w="1759" w:type="dxa"/>
            <w:tcBorders>
              <w:top w:val="nil"/>
              <w:left w:val="nil"/>
              <w:bottom w:val="single" w:color="auto" w:sz="4" w:space="0"/>
              <w:right w:val="single" w:color="auto" w:sz="4" w:space="0"/>
            </w:tcBorders>
            <w:shd w:val="clear" w:color="auto" w:fill="auto"/>
            <w:noWrap/>
            <w:vAlign w:val="center"/>
          </w:tcPr>
          <w:p>
            <w:pPr>
              <w:jc w:val="right"/>
              <w:rPr>
                <w:rFonts w:cs="宋体"/>
                <w:b/>
                <w:bCs/>
                <w:color w:val="000000"/>
                <w:sz w:val="18"/>
                <w:szCs w:val="18"/>
              </w:rPr>
            </w:pPr>
            <w:r>
              <w:rPr>
                <w:rFonts w:cs="宋体"/>
                <w:b/>
                <w:bCs/>
                <w:color w:val="000000"/>
                <w:sz w:val="18"/>
                <w:szCs w:val="18"/>
              </w:rPr>
              <w:t>0.00</w:t>
            </w:r>
          </w:p>
        </w:tc>
        <w:tc>
          <w:tcPr>
            <w:tcW w:w="1759" w:type="dxa"/>
            <w:tcBorders>
              <w:top w:val="nil"/>
              <w:left w:val="nil"/>
              <w:bottom w:val="single" w:color="auto" w:sz="4" w:space="0"/>
              <w:right w:val="single" w:color="auto" w:sz="4" w:space="0"/>
            </w:tcBorders>
            <w:shd w:val="clear" w:color="auto" w:fill="auto"/>
            <w:noWrap/>
            <w:vAlign w:val="center"/>
          </w:tcPr>
          <w:p>
            <w:pPr>
              <w:jc w:val="right"/>
              <w:rPr>
                <w:rFonts w:cs="宋体"/>
                <w:b/>
                <w:bCs/>
                <w:color w:val="000000"/>
                <w:sz w:val="18"/>
                <w:szCs w:val="18"/>
              </w:rPr>
            </w:pPr>
            <w:r>
              <w:rPr>
                <w:rFonts w:cs="宋体"/>
                <w:b/>
                <w:bCs/>
                <w:color w:val="000000"/>
                <w:sz w:val="18"/>
                <w:szCs w:val="18"/>
              </w:rPr>
              <w:t>0.00</w:t>
            </w:r>
          </w:p>
        </w:tc>
        <w:tc>
          <w:tcPr>
            <w:tcW w:w="2340" w:type="dxa"/>
            <w:tcBorders>
              <w:top w:val="nil"/>
              <w:left w:val="nil"/>
              <w:bottom w:val="single" w:color="auto" w:sz="4" w:space="0"/>
              <w:right w:val="single" w:color="auto" w:sz="4" w:space="0"/>
            </w:tcBorders>
            <w:shd w:val="clear" w:color="auto" w:fill="auto"/>
            <w:noWrap/>
            <w:vAlign w:val="center"/>
          </w:tcPr>
          <w:p>
            <w:pPr>
              <w:jc w:val="right"/>
              <w:rPr>
                <w:rFonts w:cs="宋体"/>
                <w:b/>
                <w:bCs/>
                <w:color w:val="000000"/>
                <w:sz w:val="18"/>
                <w:szCs w:val="18"/>
              </w:rPr>
            </w:pPr>
            <w:r>
              <w:rPr>
                <w:rFonts w:cs="宋体"/>
                <w:b/>
                <w:bCs/>
                <w:color w:val="000000"/>
                <w:sz w:val="18"/>
                <w:szCs w:val="18"/>
              </w:rPr>
              <w:t>0.00</w:t>
            </w:r>
          </w:p>
        </w:tc>
      </w:tr>
      <w:tr>
        <w:tblPrEx>
          <w:tblCellMar>
            <w:top w:w="0" w:type="dxa"/>
            <w:left w:w="108" w:type="dxa"/>
            <w:bottom w:w="0" w:type="dxa"/>
            <w:right w:w="108" w:type="dxa"/>
          </w:tblCellMar>
        </w:tblPrEx>
        <w:trPr>
          <w:trHeight w:val="308" w:hRule="atLeast"/>
        </w:trPr>
        <w:tc>
          <w:tcPr>
            <w:tcW w:w="1795"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cs="宋体"/>
                <w:color w:val="000000"/>
                <w:sz w:val="22"/>
                <w:szCs w:val="22"/>
              </w:rPr>
            </w:pPr>
            <w:r>
              <w:rPr>
                <w:rFonts w:cs="宋体"/>
                <w:color w:val="000000"/>
                <w:sz w:val="22"/>
                <w:szCs w:val="22"/>
              </w:rPr>
              <w:t>2013801</w:t>
            </w:r>
          </w:p>
        </w:tc>
        <w:tc>
          <w:tcPr>
            <w:tcW w:w="5308" w:type="dxa"/>
            <w:tcBorders>
              <w:top w:val="nil"/>
              <w:left w:val="nil"/>
              <w:bottom w:val="single" w:color="000000" w:sz="4" w:space="0"/>
              <w:right w:val="single" w:color="000000" w:sz="4" w:space="0"/>
            </w:tcBorders>
            <w:shd w:val="clear" w:color="auto" w:fill="auto"/>
            <w:noWrap/>
            <w:vAlign w:val="center"/>
          </w:tcPr>
          <w:p>
            <w:pPr>
              <w:rPr>
                <w:rFonts w:cs="宋体"/>
                <w:color w:val="000000"/>
                <w:sz w:val="22"/>
                <w:szCs w:val="22"/>
              </w:rPr>
            </w:pPr>
            <w:r>
              <w:rPr>
                <w:rFonts w:cs="宋体"/>
                <w:color w:val="000000"/>
                <w:sz w:val="22"/>
                <w:szCs w:val="22"/>
              </w:rPr>
              <w:t>行政运行</w:t>
            </w:r>
          </w:p>
        </w:tc>
        <w:tc>
          <w:tcPr>
            <w:tcW w:w="2091"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18"/>
                <w:szCs w:val="18"/>
              </w:rPr>
            </w:pPr>
            <w:r>
              <w:rPr>
                <w:rFonts w:cs="宋体"/>
                <w:color w:val="000000"/>
                <w:sz w:val="18"/>
                <w:szCs w:val="18"/>
              </w:rPr>
              <w:t>2,691.61</w:t>
            </w:r>
          </w:p>
        </w:tc>
        <w:tc>
          <w:tcPr>
            <w:tcW w:w="2091"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18"/>
                <w:szCs w:val="18"/>
              </w:rPr>
            </w:pPr>
            <w:r>
              <w:rPr>
                <w:rFonts w:cs="宋体"/>
                <w:color w:val="000000"/>
                <w:sz w:val="18"/>
                <w:szCs w:val="18"/>
              </w:rPr>
              <w:t>2,691.61</w:t>
            </w:r>
          </w:p>
        </w:tc>
        <w:tc>
          <w:tcPr>
            <w:tcW w:w="1759"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18"/>
                <w:szCs w:val="18"/>
              </w:rPr>
            </w:pPr>
            <w:r>
              <w:rPr>
                <w:rFonts w:cs="宋体"/>
                <w:color w:val="000000"/>
                <w:sz w:val="18"/>
                <w:szCs w:val="18"/>
              </w:rPr>
              <w:t>0.00</w:t>
            </w:r>
          </w:p>
        </w:tc>
        <w:tc>
          <w:tcPr>
            <w:tcW w:w="1759"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18"/>
                <w:szCs w:val="18"/>
              </w:rPr>
            </w:pPr>
            <w:r>
              <w:rPr>
                <w:rFonts w:cs="宋体"/>
                <w:color w:val="000000"/>
                <w:sz w:val="18"/>
                <w:szCs w:val="18"/>
              </w:rPr>
              <w:t>0.00</w:t>
            </w:r>
          </w:p>
        </w:tc>
        <w:tc>
          <w:tcPr>
            <w:tcW w:w="1759"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18"/>
                <w:szCs w:val="18"/>
              </w:rPr>
            </w:pPr>
            <w:r>
              <w:rPr>
                <w:rFonts w:cs="宋体"/>
                <w:color w:val="000000"/>
                <w:sz w:val="18"/>
                <w:szCs w:val="18"/>
              </w:rPr>
              <w:t>0.00</w:t>
            </w:r>
          </w:p>
        </w:tc>
        <w:tc>
          <w:tcPr>
            <w:tcW w:w="1759"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18"/>
                <w:szCs w:val="18"/>
              </w:rPr>
            </w:pPr>
            <w:r>
              <w:rPr>
                <w:rFonts w:cs="宋体"/>
                <w:color w:val="000000"/>
                <w:sz w:val="18"/>
                <w:szCs w:val="18"/>
              </w:rPr>
              <w:t>0.00</w:t>
            </w:r>
          </w:p>
        </w:tc>
        <w:tc>
          <w:tcPr>
            <w:tcW w:w="1759"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18"/>
                <w:szCs w:val="18"/>
              </w:rPr>
            </w:pPr>
            <w:r>
              <w:rPr>
                <w:rFonts w:cs="宋体"/>
                <w:color w:val="000000"/>
                <w:sz w:val="18"/>
                <w:szCs w:val="18"/>
              </w:rPr>
              <w:t>0.00</w:t>
            </w:r>
          </w:p>
        </w:tc>
        <w:tc>
          <w:tcPr>
            <w:tcW w:w="2340"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18"/>
                <w:szCs w:val="18"/>
              </w:rPr>
            </w:pPr>
            <w:r>
              <w:rPr>
                <w:rFonts w:cs="宋体"/>
                <w:color w:val="000000"/>
                <w:sz w:val="18"/>
                <w:szCs w:val="18"/>
              </w:rPr>
              <w:t>0.00</w:t>
            </w:r>
          </w:p>
        </w:tc>
      </w:tr>
      <w:tr>
        <w:tblPrEx>
          <w:tblCellMar>
            <w:top w:w="0" w:type="dxa"/>
            <w:left w:w="108" w:type="dxa"/>
            <w:bottom w:w="0" w:type="dxa"/>
            <w:right w:w="108" w:type="dxa"/>
          </w:tblCellMar>
        </w:tblPrEx>
        <w:trPr>
          <w:trHeight w:val="308" w:hRule="atLeast"/>
        </w:trPr>
        <w:tc>
          <w:tcPr>
            <w:tcW w:w="1795"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cs="宋体"/>
                <w:color w:val="000000"/>
                <w:sz w:val="22"/>
                <w:szCs w:val="22"/>
              </w:rPr>
            </w:pPr>
            <w:r>
              <w:rPr>
                <w:rFonts w:cs="宋体"/>
                <w:color w:val="000000"/>
                <w:sz w:val="22"/>
                <w:szCs w:val="22"/>
              </w:rPr>
              <w:t>2013810</w:t>
            </w:r>
          </w:p>
        </w:tc>
        <w:tc>
          <w:tcPr>
            <w:tcW w:w="5308" w:type="dxa"/>
            <w:tcBorders>
              <w:top w:val="nil"/>
              <w:left w:val="nil"/>
              <w:bottom w:val="single" w:color="000000" w:sz="4" w:space="0"/>
              <w:right w:val="single" w:color="000000" w:sz="4" w:space="0"/>
            </w:tcBorders>
            <w:shd w:val="clear" w:color="auto" w:fill="auto"/>
            <w:noWrap/>
            <w:vAlign w:val="center"/>
          </w:tcPr>
          <w:p>
            <w:pPr>
              <w:rPr>
                <w:rFonts w:cs="宋体"/>
                <w:color w:val="000000"/>
                <w:sz w:val="22"/>
                <w:szCs w:val="22"/>
              </w:rPr>
            </w:pPr>
            <w:r>
              <w:rPr>
                <w:rFonts w:cs="宋体"/>
                <w:color w:val="000000"/>
                <w:sz w:val="22"/>
                <w:szCs w:val="22"/>
              </w:rPr>
              <w:t>质量基础</w:t>
            </w:r>
          </w:p>
        </w:tc>
        <w:tc>
          <w:tcPr>
            <w:tcW w:w="2091"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18"/>
                <w:szCs w:val="18"/>
              </w:rPr>
            </w:pPr>
            <w:r>
              <w:rPr>
                <w:rFonts w:cs="宋体"/>
                <w:color w:val="000000"/>
                <w:sz w:val="18"/>
                <w:szCs w:val="18"/>
              </w:rPr>
              <w:t>8.13</w:t>
            </w:r>
          </w:p>
        </w:tc>
        <w:tc>
          <w:tcPr>
            <w:tcW w:w="2091"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18"/>
                <w:szCs w:val="18"/>
              </w:rPr>
            </w:pPr>
            <w:r>
              <w:rPr>
                <w:rFonts w:cs="宋体"/>
                <w:color w:val="000000"/>
                <w:sz w:val="18"/>
                <w:szCs w:val="18"/>
              </w:rPr>
              <w:t>8.13</w:t>
            </w:r>
          </w:p>
        </w:tc>
        <w:tc>
          <w:tcPr>
            <w:tcW w:w="1759"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18"/>
                <w:szCs w:val="18"/>
              </w:rPr>
            </w:pPr>
            <w:r>
              <w:rPr>
                <w:rFonts w:cs="宋体"/>
                <w:color w:val="000000"/>
                <w:sz w:val="18"/>
                <w:szCs w:val="18"/>
              </w:rPr>
              <w:t>0.00</w:t>
            </w:r>
          </w:p>
        </w:tc>
        <w:tc>
          <w:tcPr>
            <w:tcW w:w="1759"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18"/>
                <w:szCs w:val="18"/>
              </w:rPr>
            </w:pPr>
            <w:r>
              <w:rPr>
                <w:rFonts w:cs="宋体"/>
                <w:color w:val="000000"/>
                <w:sz w:val="18"/>
                <w:szCs w:val="18"/>
              </w:rPr>
              <w:t>0.00</w:t>
            </w:r>
          </w:p>
        </w:tc>
        <w:tc>
          <w:tcPr>
            <w:tcW w:w="1759"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18"/>
                <w:szCs w:val="18"/>
              </w:rPr>
            </w:pPr>
            <w:r>
              <w:rPr>
                <w:rFonts w:cs="宋体"/>
                <w:color w:val="000000"/>
                <w:sz w:val="18"/>
                <w:szCs w:val="18"/>
              </w:rPr>
              <w:t>0.00</w:t>
            </w:r>
          </w:p>
        </w:tc>
        <w:tc>
          <w:tcPr>
            <w:tcW w:w="1759"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18"/>
                <w:szCs w:val="18"/>
              </w:rPr>
            </w:pPr>
            <w:r>
              <w:rPr>
                <w:rFonts w:cs="宋体"/>
                <w:color w:val="000000"/>
                <w:sz w:val="18"/>
                <w:szCs w:val="18"/>
              </w:rPr>
              <w:t>0.00</w:t>
            </w:r>
          </w:p>
        </w:tc>
        <w:tc>
          <w:tcPr>
            <w:tcW w:w="1759"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18"/>
                <w:szCs w:val="18"/>
              </w:rPr>
            </w:pPr>
            <w:r>
              <w:rPr>
                <w:rFonts w:cs="宋体"/>
                <w:color w:val="000000"/>
                <w:sz w:val="18"/>
                <w:szCs w:val="18"/>
              </w:rPr>
              <w:t>0.00</w:t>
            </w:r>
          </w:p>
        </w:tc>
        <w:tc>
          <w:tcPr>
            <w:tcW w:w="2340"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18"/>
                <w:szCs w:val="18"/>
              </w:rPr>
            </w:pPr>
            <w:r>
              <w:rPr>
                <w:rFonts w:cs="宋体"/>
                <w:color w:val="000000"/>
                <w:sz w:val="18"/>
                <w:szCs w:val="18"/>
              </w:rPr>
              <w:t>0.00</w:t>
            </w:r>
          </w:p>
        </w:tc>
      </w:tr>
      <w:tr>
        <w:tblPrEx>
          <w:tblCellMar>
            <w:top w:w="0" w:type="dxa"/>
            <w:left w:w="108" w:type="dxa"/>
            <w:bottom w:w="0" w:type="dxa"/>
            <w:right w:w="108" w:type="dxa"/>
          </w:tblCellMar>
        </w:tblPrEx>
        <w:trPr>
          <w:trHeight w:val="308" w:hRule="atLeast"/>
        </w:trPr>
        <w:tc>
          <w:tcPr>
            <w:tcW w:w="1795"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cs="宋体"/>
                <w:color w:val="000000"/>
                <w:sz w:val="22"/>
                <w:szCs w:val="22"/>
              </w:rPr>
            </w:pPr>
            <w:r>
              <w:rPr>
                <w:rFonts w:cs="宋体"/>
                <w:color w:val="000000"/>
                <w:sz w:val="22"/>
                <w:szCs w:val="22"/>
              </w:rPr>
              <w:t>2013812</w:t>
            </w:r>
          </w:p>
        </w:tc>
        <w:tc>
          <w:tcPr>
            <w:tcW w:w="5308" w:type="dxa"/>
            <w:tcBorders>
              <w:top w:val="nil"/>
              <w:left w:val="nil"/>
              <w:bottom w:val="single" w:color="000000" w:sz="4" w:space="0"/>
              <w:right w:val="single" w:color="000000" w:sz="4" w:space="0"/>
            </w:tcBorders>
            <w:shd w:val="clear" w:color="auto" w:fill="auto"/>
            <w:noWrap/>
            <w:vAlign w:val="center"/>
          </w:tcPr>
          <w:p>
            <w:pPr>
              <w:rPr>
                <w:rFonts w:cs="宋体"/>
                <w:color w:val="000000"/>
                <w:sz w:val="22"/>
                <w:szCs w:val="22"/>
              </w:rPr>
            </w:pPr>
            <w:r>
              <w:rPr>
                <w:rFonts w:cs="宋体"/>
                <w:color w:val="000000"/>
                <w:sz w:val="22"/>
                <w:szCs w:val="22"/>
              </w:rPr>
              <w:t>药品事务</w:t>
            </w:r>
          </w:p>
        </w:tc>
        <w:tc>
          <w:tcPr>
            <w:tcW w:w="2091"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18"/>
                <w:szCs w:val="18"/>
              </w:rPr>
            </w:pPr>
            <w:r>
              <w:rPr>
                <w:rFonts w:cs="宋体"/>
                <w:color w:val="000000"/>
                <w:sz w:val="18"/>
                <w:szCs w:val="18"/>
              </w:rPr>
              <w:t>23.70</w:t>
            </w:r>
          </w:p>
        </w:tc>
        <w:tc>
          <w:tcPr>
            <w:tcW w:w="2091"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18"/>
                <w:szCs w:val="18"/>
              </w:rPr>
            </w:pPr>
            <w:r>
              <w:rPr>
                <w:rFonts w:cs="宋体"/>
                <w:color w:val="000000"/>
                <w:sz w:val="18"/>
                <w:szCs w:val="18"/>
              </w:rPr>
              <w:t>23.70</w:t>
            </w:r>
          </w:p>
        </w:tc>
        <w:tc>
          <w:tcPr>
            <w:tcW w:w="1759"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18"/>
                <w:szCs w:val="18"/>
              </w:rPr>
            </w:pPr>
            <w:r>
              <w:rPr>
                <w:rFonts w:cs="宋体"/>
                <w:color w:val="000000"/>
                <w:sz w:val="18"/>
                <w:szCs w:val="18"/>
              </w:rPr>
              <w:t>0.00</w:t>
            </w:r>
          </w:p>
        </w:tc>
        <w:tc>
          <w:tcPr>
            <w:tcW w:w="1759"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18"/>
                <w:szCs w:val="18"/>
              </w:rPr>
            </w:pPr>
            <w:r>
              <w:rPr>
                <w:rFonts w:cs="宋体"/>
                <w:color w:val="000000"/>
                <w:sz w:val="18"/>
                <w:szCs w:val="18"/>
              </w:rPr>
              <w:t>0.00</w:t>
            </w:r>
          </w:p>
        </w:tc>
        <w:tc>
          <w:tcPr>
            <w:tcW w:w="1759"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18"/>
                <w:szCs w:val="18"/>
              </w:rPr>
            </w:pPr>
            <w:r>
              <w:rPr>
                <w:rFonts w:cs="宋体"/>
                <w:color w:val="000000"/>
                <w:sz w:val="18"/>
                <w:szCs w:val="18"/>
              </w:rPr>
              <w:t>0.00</w:t>
            </w:r>
          </w:p>
        </w:tc>
        <w:tc>
          <w:tcPr>
            <w:tcW w:w="1759"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18"/>
                <w:szCs w:val="18"/>
              </w:rPr>
            </w:pPr>
            <w:r>
              <w:rPr>
                <w:rFonts w:cs="宋体"/>
                <w:color w:val="000000"/>
                <w:sz w:val="18"/>
                <w:szCs w:val="18"/>
              </w:rPr>
              <w:t>0.00</w:t>
            </w:r>
          </w:p>
        </w:tc>
        <w:tc>
          <w:tcPr>
            <w:tcW w:w="1759"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18"/>
                <w:szCs w:val="18"/>
              </w:rPr>
            </w:pPr>
            <w:r>
              <w:rPr>
                <w:rFonts w:cs="宋体"/>
                <w:color w:val="000000"/>
                <w:sz w:val="18"/>
                <w:szCs w:val="18"/>
              </w:rPr>
              <w:t>0.00</w:t>
            </w:r>
          </w:p>
        </w:tc>
        <w:tc>
          <w:tcPr>
            <w:tcW w:w="2340"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18"/>
                <w:szCs w:val="18"/>
              </w:rPr>
            </w:pPr>
            <w:r>
              <w:rPr>
                <w:rFonts w:cs="宋体"/>
                <w:color w:val="000000"/>
                <w:sz w:val="18"/>
                <w:szCs w:val="18"/>
              </w:rPr>
              <w:t>0.00</w:t>
            </w:r>
          </w:p>
        </w:tc>
      </w:tr>
      <w:tr>
        <w:tblPrEx>
          <w:tblCellMar>
            <w:top w:w="0" w:type="dxa"/>
            <w:left w:w="108" w:type="dxa"/>
            <w:bottom w:w="0" w:type="dxa"/>
            <w:right w:w="108" w:type="dxa"/>
          </w:tblCellMar>
        </w:tblPrEx>
        <w:trPr>
          <w:trHeight w:val="308" w:hRule="atLeast"/>
        </w:trPr>
        <w:tc>
          <w:tcPr>
            <w:tcW w:w="1795"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cs="宋体"/>
                <w:color w:val="000000"/>
                <w:sz w:val="22"/>
                <w:szCs w:val="22"/>
              </w:rPr>
            </w:pPr>
            <w:r>
              <w:rPr>
                <w:rFonts w:cs="宋体"/>
                <w:color w:val="000000"/>
                <w:sz w:val="22"/>
                <w:szCs w:val="22"/>
              </w:rPr>
              <w:t>2013814</w:t>
            </w:r>
          </w:p>
        </w:tc>
        <w:tc>
          <w:tcPr>
            <w:tcW w:w="5308" w:type="dxa"/>
            <w:tcBorders>
              <w:top w:val="nil"/>
              <w:left w:val="nil"/>
              <w:bottom w:val="single" w:color="000000" w:sz="4" w:space="0"/>
              <w:right w:val="single" w:color="000000" w:sz="4" w:space="0"/>
            </w:tcBorders>
            <w:shd w:val="clear" w:color="auto" w:fill="auto"/>
            <w:noWrap/>
            <w:vAlign w:val="center"/>
          </w:tcPr>
          <w:p>
            <w:pPr>
              <w:rPr>
                <w:rFonts w:cs="宋体"/>
                <w:color w:val="000000"/>
                <w:sz w:val="22"/>
                <w:szCs w:val="22"/>
              </w:rPr>
            </w:pPr>
            <w:r>
              <w:rPr>
                <w:rFonts w:cs="宋体"/>
                <w:color w:val="000000"/>
                <w:sz w:val="22"/>
                <w:szCs w:val="22"/>
              </w:rPr>
              <w:t>化妆品事务</w:t>
            </w:r>
          </w:p>
        </w:tc>
        <w:tc>
          <w:tcPr>
            <w:tcW w:w="2091"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18"/>
                <w:szCs w:val="18"/>
              </w:rPr>
            </w:pPr>
            <w:r>
              <w:rPr>
                <w:rFonts w:cs="宋体"/>
                <w:color w:val="000000"/>
                <w:sz w:val="18"/>
                <w:szCs w:val="18"/>
              </w:rPr>
              <w:t>3.00</w:t>
            </w:r>
          </w:p>
        </w:tc>
        <w:tc>
          <w:tcPr>
            <w:tcW w:w="2091"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18"/>
                <w:szCs w:val="18"/>
              </w:rPr>
            </w:pPr>
            <w:r>
              <w:rPr>
                <w:rFonts w:cs="宋体"/>
                <w:color w:val="000000"/>
                <w:sz w:val="18"/>
                <w:szCs w:val="18"/>
              </w:rPr>
              <w:t>3.00</w:t>
            </w:r>
          </w:p>
        </w:tc>
        <w:tc>
          <w:tcPr>
            <w:tcW w:w="1759"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18"/>
                <w:szCs w:val="18"/>
              </w:rPr>
            </w:pPr>
            <w:r>
              <w:rPr>
                <w:rFonts w:cs="宋体"/>
                <w:color w:val="000000"/>
                <w:sz w:val="18"/>
                <w:szCs w:val="18"/>
              </w:rPr>
              <w:t>0.00</w:t>
            </w:r>
          </w:p>
        </w:tc>
        <w:tc>
          <w:tcPr>
            <w:tcW w:w="1759"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18"/>
                <w:szCs w:val="18"/>
              </w:rPr>
            </w:pPr>
            <w:r>
              <w:rPr>
                <w:rFonts w:cs="宋体"/>
                <w:color w:val="000000"/>
                <w:sz w:val="18"/>
                <w:szCs w:val="18"/>
              </w:rPr>
              <w:t>0.00</w:t>
            </w:r>
          </w:p>
        </w:tc>
        <w:tc>
          <w:tcPr>
            <w:tcW w:w="1759"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18"/>
                <w:szCs w:val="18"/>
              </w:rPr>
            </w:pPr>
            <w:r>
              <w:rPr>
                <w:rFonts w:cs="宋体"/>
                <w:color w:val="000000"/>
                <w:sz w:val="18"/>
                <w:szCs w:val="18"/>
              </w:rPr>
              <w:t>0.00</w:t>
            </w:r>
          </w:p>
        </w:tc>
        <w:tc>
          <w:tcPr>
            <w:tcW w:w="1759"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18"/>
                <w:szCs w:val="18"/>
              </w:rPr>
            </w:pPr>
            <w:r>
              <w:rPr>
                <w:rFonts w:cs="宋体"/>
                <w:color w:val="000000"/>
                <w:sz w:val="18"/>
                <w:szCs w:val="18"/>
              </w:rPr>
              <w:t>0.00</w:t>
            </w:r>
          </w:p>
        </w:tc>
        <w:tc>
          <w:tcPr>
            <w:tcW w:w="1759"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18"/>
                <w:szCs w:val="18"/>
              </w:rPr>
            </w:pPr>
            <w:r>
              <w:rPr>
                <w:rFonts w:cs="宋体"/>
                <w:color w:val="000000"/>
                <w:sz w:val="18"/>
                <w:szCs w:val="18"/>
              </w:rPr>
              <w:t>0.00</w:t>
            </w:r>
          </w:p>
        </w:tc>
        <w:tc>
          <w:tcPr>
            <w:tcW w:w="2340"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18"/>
                <w:szCs w:val="18"/>
              </w:rPr>
            </w:pPr>
            <w:r>
              <w:rPr>
                <w:rFonts w:cs="宋体"/>
                <w:color w:val="000000"/>
                <w:sz w:val="18"/>
                <w:szCs w:val="18"/>
              </w:rPr>
              <w:t>0.00</w:t>
            </w:r>
          </w:p>
        </w:tc>
      </w:tr>
      <w:tr>
        <w:tblPrEx>
          <w:tblCellMar>
            <w:top w:w="0" w:type="dxa"/>
            <w:left w:w="108" w:type="dxa"/>
            <w:bottom w:w="0" w:type="dxa"/>
            <w:right w:w="108" w:type="dxa"/>
          </w:tblCellMar>
        </w:tblPrEx>
        <w:trPr>
          <w:trHeight w:val="308" w:hRule="atLeast"/>
        </w:trPr>
        <w:tc>
          <w:tcPr>
            <w:tcW w:w="1795"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cs="宋体"/>
                <w:color w:val="000000"/>
                <w:sz w:val="22"/>
                <w:szCs w:val="22"/>
              </w:rPr>
            </w:pPr>
            <w:r>
              <w:rPr>
                <w:rFonts w:cs="宋体"/>
                <w:color w:val="000000"/>
                <w:sz w:val="22"/>
                <w:szCs w:val="22"/>
              </w:rPr>
              <w:t>2013816</w:t>
            </w:r>
          </w:p>
        </w:tc>
        <w:tc>
          <w:tcPr>
            <w:tcW w:w="5308" w:type="dxa"/>
            <w:tcBorders>
              <w:top w:val="nil"/>
              <w:left w:val="nil"/>
              <w:bottom w:val="single" w:color="000000" w:sz="4" w:space="0"/>
              <w:right w:val="single" w:color="000000" w:sz="4" w:space="0"/>
            </w:tcBorders>
            <w:shd w:val="clear" w:color="auto" w:fill="auto"/>
            <w:noWrap/>
            <w:vAlign w:val="center"/>
          </w:tcPr>
          <w:p>
            <w:pPr>
              <w:rPr>
                <w:rFonts w:cs="宋体"/>
                <w:color w:val="000000"/>
                <w:sz w:val="22"/>
                <w:szCs w:val="22"/>
              </w:rPr>
            </w:pPr>
            <w:r>
              <w:rPr>
                <w:rFonts w:cs="宋体"/>
                <w:color w:val="000000"/>
                <w:sz w:val="22"/>
                <w:szCs w:val="22"/>
              </w:rPr>
              <w:t>食品安全监管</w:t>
            </w:r>
          </w:p>
        </w:tc>
        <w:tc>
          <w:tcPr>
            <w:tcW w:w="2091"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18"/>
                <w:szCs w:val="18"/>
              </w:rPr>
            </w:pPr>
            <w:r>
              <w:rPr>
                <w:rFonts w:cs="宋体"/>
                <w:color w:val="000000"/>
                <w:sz w:val="18"/>
                <w:szCs w:val="18"/>
              </w:rPr>
              <w:t>127.58</w:t>
            </w:r>
          </w:p>
        </w:tc>
        <w:tc>
          <w:tcPr>
            <w:tcW w:w="2091"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18"/>
                <w:szCs w:val="18"/>
              </w:rPr>
            </w:pPr>
            <w:r>
              <w:rPr>
                <w:rFonts w:cs="宋体"/>
                <w:color w:val="000000"/>
                <w:sz w:val="18"/>
                <w:szCs w:val="18"/>
              </w:rPr>
              <w:t>127.58</w:t>
            </w:r>
          </w:p>
        </w:tc>
        <w:tc>
          <w:tcPr>
            <w:tcW w:w="1759"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18"/>
                <w:szCs w:val="18"/>
              </w:rPr>
            </w:pPr>
            <w:r>
              <w:rPr>
                <w:rFonts w:cs="宋体"/>
                <w:color w:val="000000"/>
                <w:sz w:val="18"/>
                <w:szCs w:val="18"/>
              </w:rPr>
              <w:t>0.00</w:t>
            </w:r>
          </w:p>
        </w:tc>
        <w:tc>
          <w:tcPr>
            <w:tcW w:w="1759"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18"/>
                <w:szCs w:val="18"/>
              </w:rPr>
            </w:pPr>
            <w:r>
              <w:rPr>
                <w:rFonts w:cs="宋体"/>
                <w:color w:val="000000"/>
                <w:sz w:val="18"/>
                <w:szCs w:val="18"/>
              </w:rPr>
              <w:t>0.00</w:t>
            </w:r>
          </w:p>
        </w:tc>
        <w:tc>
          <w:tcPr>
            <w:tcW w:w="1759"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18"/>
                <w:szCs w:val="18"/>
              </w:rPr>
            </w:pPr>
            <w:r>
              <w:rPr>
                <w:rFonts w:cs="宋体"/>
                <w:color w:val="000000"/>
                <w:sz w:val="18"/>
                <w:szCs w:val="18"/>
              </w:rPr>
              <w:t>0.00</w:t>
            </w:r>
          </w:p>
        </w:tc>
        <w:tc>
          <w:tcPr>
            <w:tcW w:w="1759"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18"/>
                <w:szCs w:val="18"/>
              </w:rPr>
            </w:pPr>
            <w:r>
              <w:rPr>
                <w:rFonts w:cs="宋体"/>
                <w:color w:val="000000"/>
                <w:sz w:val="18"/>
                <w:szCs w:val="18"/>
              </w:rPr>
              <w:t>0.00</w:t>
            </w:r>
          </w:p>
        </w:tc>
        <w:tc>
          <w:tcPr>
            <w:tcW w:w="1759"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18"/>
                <w:szCs w:val="18"/>
              </w:rPr>
            </w:pPr>
            <w:r>
              <w:rPr>
                <w:rFonts w:cs="宋体"/>
                <w:color w:val="000000"/>
                <w:sz w:val="18"/>
                <w:szCs w:val="18"/>
              </w:rPr>
              <w:t>0.00</w:t>
            </w:r>
          </w:p>
        </w:tc>
        <w:tc>
          <w:tcPr>
            <w:tcW w:w="2340"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18"/>
                <w:szCs w:val="18"/>
              </w:rPr>
            </w:pPr>
            <w:r>
              <w:rPr>
                <w:rFonts w:cs="宋体"/>
                <w:color w:val="000000"/>
                <w:sz w:val="18"/>
                <w:szCs w:val="18"/>
              </w:rPr>
              <w:t>0.00</w:t>
            </w:r>
          </w:p>
        </w:tc>
      </w:tr>
      <w:tr>
        <w:tblPrEx>
          <w:tblCellMar>
            <w:top w:w="0" w:type="dxa"/>
            <w:left w:w="108" w:type="dxa"/>
            <w:bottom w:w="0" w:type="dxa"/>
            <w:right w:w="108" w:type="dxa"/>
          </w:tblCellMar>
        </w:tblPrEx>
        <w:trPr>
          <w:trHeight w:val="308" w:hRule="atLeast"/>
        </w:trPr>
        <w:tc>
          <w:tcPr>
            <w:tcW w:w="1795"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cs="宋体"/>
                <w:color w:val="000000"/>
                <w:sz w:val="22"/>
                <w:szCs w:val="22"/>
              </w:rPr>
            </w:pPr>
            <w:r>
              <w:rPr>
                <w:rFonts w:cs="宋体"/>
                <w:color w:val="000000"/>
                <w:sz w:val="22"/>
                <w:szCs w:val="22"/>
              </w:rPr>
              <w:t>2013850</w:t>
            </w:r>
          </w:p>
        </w:tc>
        <w:tc>
          <w:tcPr>
            <w:tcW w:w="5308" w:type="dxa"/>
            <w:tcBorders>
              <w:top w:val="nil"/>
              <w:left w:val="nil"/>
              <w:bottom w:val="single" w:color="000000" w:sz="4" w:space="0"/>
              <w:right w:val="single" w:color="000000" w:sz="4" w:space="0"/>
            </w:tcBorders>
            <w:shd w:val="clear" w:color="auto" w:fill="auto"/>
            <w:noWrap/>
            <w:vAlign w:val="center"/>
          </w:tcPr>
          <w:p>
            <w:pPr>
              <w:rPr>
                <w:rFonts w:cs="宋体"/>
                <w:color w:val="000000"/>
                <w:sz w:val="22"/>
                <w:szCs w:val="22"/>
              </w:rPr>
            </w:pPr>
            <w:r>
              <w:rPr>
                <w:rFonts w:cs="宋体"/>
                <w:color w:val="000000"/>
                <w:sz w:val="22"/>
                <w:szCs w:val="22"/>
              </w:rPr>
              <w:t>事业运行</w:t>
            </w:r>
          </w:p>
        </w:tc>
        <w:tc>
          <w:tcPr>
            <w:tcW w:w="2091"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18"/>
                <w:szCs w:val="18"/>
              </w:rPr>
            </w:pPr>
            <w:r>
              <w:rPr>
                <w:rFonts w:cs="宋体"/>
                <w:color w:val="000000"/>
                <w:sz w:val="18"/>
                <w:szCs w:val="18"/>
              </w:rPr>
              <w:t>73.97</w:t>
            </w:r>
          </w:p>
        </w:tc>
        <w:tc>
          <w:tcPr>
            <w:tcW w:w="2091"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18"/>
                <w:szCs w:val="18"/>
              </w:rPr>
            </w:pPr>
            <w:r>
              <w:rPr>
                <w:rFonts w:cs="宋体"/>
                <w:color w:val="000000"/>
                <w:sz w:val="18"/>
                <w:szCs w:val="18"/>
              </w:rPr>
              <w:t>73.97</w:t>
            </w:r>
          </w:p>
        </w:tc>
        <w:tc>
          <w:tcPr>
            <w:tcW w:w="1759"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18"/>
                <w:szCs w:val="18"/>
              </w:rPr>
            </w:pPr>
            <w:r>
              <w:rPr>
                <w:rFonts w:cs="宋体"/>
                <w:color w:val="000000"/>
                <w:sz w:val="18"/>
                <w:szCs w:val="18"/>
              </w:rPr>
              <w:t>0.00</w:t>
            </w:r>
          </w:p>
        </w:tc>
        <w:tc>
          <w:tcPr>
            <w:tcW w:w="1759"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18"/>
                <w:szCs w:val="18"/>
              </w:rPr>
            </w:pPr>
            <w:r>
              <w:rPr>
                <w:rFonts w:cs="宋体"/>
                <w:color w:val="000000"/>
                <w:sz w:val="18"/>
                <w:szCs w:val="18"/>
              </w:rPr>
              <w:t>0.00</w:t>
            </w:r>
          </w:p>
        </w:tc>
        <w:tc>
          <w:tcPr>
            <w:tcW w:w="1759"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18"/>
                <w:szCs w:val="18"/>
              </w:rPr>
            </w:pPr>
            <w:r>
              <w:rPr>
                <w:rFonts w:cs="宋体"/>
                <w:color w:val="000000"/>
                <w:sz w:val="18"/>
                <w:szCs w:val="18"/>
              </w:rPr>
              <w:t>0.00</w:t>
            </w:r>
          </w:p>
        </w:tc>
        <w:tc>
          <w:tcPr>
            <w:tcW w:w="1759"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18"/>
                <w:szCs w:val="18"/>
              </w:rPr>
            </w:pPr>
            <w:r>
              <w:rPr>
                <w:rFonts w:cs="宋体"/>
                <w:color w:val="000000"/>
                <w:sz w:val="18"/>
                <w:szCs w:val="18"/>
              </w:rPr>
              <w:t>0.00</w:t>
            </w:r>
          </w:p>
        </w:tc>
        <w:tc>
          <w:tcPr>
            <w:tcW w:w="1759"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18"/>
                <w:szCs w:val="18"/>
              </w:rPr>
            </w:pPr>
            <w:r>
              <w:rPr>
                <w:rFonts w:cs="宋体"/>
                <w:color w:val="000000"/>
                <w:sz w:val="18"/>
                <w:szCs w:val="18"/>
              </w:rPr>
              <w:t>0.00</w:t>
            </w:r>
          </w:p>
        </w:tc>
        <w:tc>
          <w:tcPr>
            <w:tcW w:w="2340"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18"/>
                <w:szCs w:val="18"/>
              </w:rPr>
            </w:pPr>
            <w:r>
              <w:rPr>
                <w:rFonts w:cs="宋体"/>
                <w:color w:val="000000"/>
                <w:sz w:val="18"/>
                <w:szCs w:val="18"/>
              </w:rPr>
              <w:t>0.00</w:t>
            </w:r>
          </w:p>
        </w:tc>
      </w:tr>
      <w:tr>
        <w:tblPrEx>
          <w:tblCellMar>
            <w:top w:w="0" w:type="dxa"/>
            <w:left w:w="108" w:type="dxa"/>
            <w:bottom w:w="0" w:type="dxa"/>
            <w:right w:w="108" w:type="dxa"/>
          </w:tblCellMar>
        </w:tblPrEx>
        <w:trPr>
          <w:trHeight w:val="308" w:hRule="atLeast"/>
        </w:trPr>
        <w:tc>
          <w:tcPr>
            <w:tcW w:w="1795"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cs="宋体"/>
                <w:color w:val="000000"/>
                <w:sz w:val="22"/>
                <w:szCs w:val="22"/>
              </w:rPr>
            </w:pPr>
            <w:r>
              <w:rPr>
                <w:rFonts w:cs="宋体"/>
                <w:color w:val="000000"/>
                <w:sz w:val="22"/>
                <w:szCs w:val="22"/>
              </w:rPr>
              <w:t>2013899</w:t>
            </w:r>
          </w:p>
        </w:tc>
        <w:tc>
          <w:tcPr>
            <w:tcW w:w="5308" w:type="dxa"/>
            <w:tcBorders>
              <w:top w:val="nil"/>
              <w:left w:val="nil"/>
              <w:bottom w:val="single" w:color="000000" w:sz="4" w:space="0"/>
              <w:right w:val="single" w:color="000000" w:sz="4" w:space="0"/>
            </w:tcBorders>
            <w:shd w:val="clear" w:color="auto" w:fill="auto"/>
            <w:noWrap/>
            <w:vAlign w:val="center"/>
          </w:tcPr>
          <w:p>
            <w:pPr>
              <w:rPr>
                <w:rFonts w:cs="宋体"/>
                <w:color w:val="000000"/>
                <w:sz w:val="22"/>
                <w:szCs w:val="22"/>
              </w:rPr>
            </w:pPr>
            <w:r>
              <w:rPr>
                <w:rFonts w:cs="宋体"/>
                <w:color w:val="000000"/>
                <w:sz w:val="22"/>
                <w:szCs w:val="22"/>
              </w:rPr>
              <w:t>其他市场监督管理事务</w:t>
            </w:r>
          </w:p>
        </w:tc>
        <w:tc>
          <w:tcPr>
            <w:tcW w:w="2091"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18"/>
                <w:szCs w:val="18"/>
              </w:rPr>
            </w:pPr>
            <w:r>
              <w:rPr>
                <w:rFonts w:cs="宋体"/>
                <w:color w:val="000000"/>
                <w:sz w:val="18"/>
                <w:szCs w:val="18"/>
              </w:rPr>
              <w:t>402.49</w:t>
            </w:r>
          </w:p>
        </w:tc>
        <w:tc>
          <w:tcPr>
            <w:tcW w:w="2091"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18"/>
                <w:szCs w:val="18"/>
              </w:rPr>
            </w:pPr>
            <w:r>
              <w:rPr>
                <w:rFonts w:cs="宋体"/>
                <w:color w:val="000000"/>
                <w:sz w:val="18"/>
                <w:szCs w:val="18"/>
              </w:rPr>
              <w:t>402.49</w:t>
            </w:r>
          </w:p>
        </w:tc>
        <w:tc>
          <w:tcPr>
            <w:tcW w:w="1759"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18"/>
                <w:szCs w:val="18"/>
              </w:rPr>
            </w:pPr>
            <w:r>
              <w:rPr>
                <w:rFonts w:cs="宋体"/>
                <w:color w:val="000000"/>
                <w:sz w:val="18"/>
                <w:szCs w:val="18"/>
              </w:rPr>
              <w:t>0.00</w:t>
            </w:r>
          </w:p>
        </w:tc>
        <w:tc>
          <w:tcPr>
            <w:tcW w:w="1759"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18"/>
                <w:szCs w:val="18"/>
              </w:rPr>
            </w:pPr>
            <w:r>
              <w:rPr>
                <w:rFonts w:cs="宋体"/>
                <w:color w:val="000000"/>
                <w:sz w:val="18"/>
                <w:szCs w:val="18"/>
              </w:rPr>
              <w:t>0.00</w:t>
            </w:r>
          </w:p>
        </w:tc>
        <w:tc>
          <w:tcPr>
            <w:tcW w:w="1759"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18"/>
                <w:szCs w:val="18"/>
              </w:rPr>
            </w:pPr>
            <w:r>
              <w:rPr>
                <w:rFonts w:cs="宋体"/>
                <w:color w:val="000000"/>
                <w:sz w:val="18"/>
                <w:szCs w:val="18"/>
              </w:rPr>
              <w:t>0.00</w:t>
            </w:r>
          </w:p>
        </w:tc>
        <w:tc>
          <w:tcPr>
            <w:tcW w:w="1759"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18"/>
                <w:szCs w:val="18"/>
              </w:rPr>
            </w:pPr>
            <w:r>
              <w:rPr>
                <w:rFonts w:cs="宋体"/>
                <w:color w:val="000000"/>
                <w:sz w:val="18"/>
                <w:szCs w:val="18"/>
              </w:rPr>
              <w:t>0.00</w:t>
            </w:r>
          </w:p>
        </w:tc>
        <w:tc>
          <w:tcPr>
            <w:tcW w:w="1759"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18"/>
                <w:szCs w:val="18"/>
              </w:rPr>
            </w:pPr>
            <w:r>
              <w:rPr>
                <w:rFonts w:cs="宋体"/>
                <w:color w:val="000000"/>
                <w:sz w:val="18"/>
                <w:szCs w:val="18"/>
              </w:rPr>
              <w:t>0.00</w:t>
            </w:r>
          </w:p>
        </w:tc>
        <w:tc>
          <w:tcPr>
            <w:tcW w:w="2340"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18"/>
                <w:szCs w:val="18"/>
              </w:rPr>
            </w:pPr>
            <w:r>
              <w:rPr>
                <w:rFonts w:cs="宋体"/>
                <w:color w:val="000000"/>
                <w:sz w:val="18"/>
                <w:szCs w:val="18"/>
              </w:rPr>
              <w:t>0.00</w:t>
            </w:r>
          </w:p>
        </w:tc>
      </w:tr>
      <w:tr>
        <w:tblPrEx>
          <w:tblCellMar>
            <w:top w:w="0" w:type="dxa"/>
            <w:left w:w="108" w:type="dxa"/>
            <w:bottom w:w="0" w:type="dxa"/>
            <w:right w:w="108" w:type="dxa"/>
          </w:tblCellMar>
        </w:tblPrEx>
        <w:trPr>
          <w:trHeight w:val="308" w:hRule="atLeast"/>
        </w:trPr>
        <w:tc>
          <w:tcPr>
            <w:tcW w:w="1795"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cs="宋体"/>
                <w:b/>
                <w:bCs/>
                <w:color w:val="000000"/>
                <w:sz w:val="22"/>
                <w:szCs w:val="22"/>
              </w:rPr>
            </w:pPr>
            <w:r>
              <w:rPr>
                <w:rFonts w:cs="宋体"/>
                <w:b/>
                <w:bCs/>
                <w:color w:val="000000"/>
                <w:sz w:val="22"/>
                <w:szCs w:val="22"/>
              </w:rPr>
              <w:t>208</w:t>
            </w:r>
          </w:p>
        </w:tc>
        <w:tc>
          <w:tcPr>
            <w:tcW w:w="5308" w:type="dxa"/>
            <w:tcBorders>
              <w:top w:val="nil"/>
              <w:left w:val="nil"/>
              <w:bottom w:val="single" w:color="000000" w:sz="4" w:space="0"/>
              <w:right w:val="single" w:color="000000" w:sz="4" w:space="0"/>
            </w:tcBorders>
            <w:shd w:val="clear" w:color="auto" w:fill="auto"/>
            <w:noWrap/>
            <w:vAlign w:val="center"/>
          </w:tcPr>
          <w:p>
            <w:pPr>
              <w:rPr>
                <w:rFonts w:cs="宋体"/>
                <w:b/>
                <w:bCs/>
                <w:color w:val="000000"/>
                <w:sz w:val="22"/>
                <w:szCs w:val="22"/>
              </w:rPr>
            </w:pPr>
            <w:r>
              <w:rPr>
                <w:rFonts w:cs="宋体"/>
                <w:b/>
                <w:bCs/>
                <w:color w:val="000000"/>
                <w:sz w:val="22"/>
                <w:szCs w:val="22"/>
              </w:rPr>
              <w:t>社会保障和就业支出</w:t>
            </w:r>
          </w:p>
        </w:tc>
        <w:tc>
          <w:tcPr>
            <w:tcW w:w="2091" w:type="dxa"/>
            <w:tcBorders>
              <w:top w:val="nil"/>
              <w:left w:val="nil"/>
              <w:bottom w:val="single" w:color="auto" w:sz="4" w:space="0"/>
              <w:right w:val="single" w:color="auto" w:sz="4" w:space="0"/>
            </w:tcBorders>
            <w:shd w:val="clear" w:color="auto" w:fill="auto"/>
            <w:noWrap/>
            <w:vAlign w:val="center"/>
          </w:tcPr>
          <w:p>
            <w:pPr>
              <w:jc w:val="right"/>
              <w:rPr>
                <w:rFonts w:cs="宋体"/>
                <w:b/>
                <w:bCs/>
                <w:color w:val="000000"/>
                <w:sz w:val="18"/>
                <w:szCs w:val="18"/>
              </w:rPr>
            </w:pPr>
            <w:r>
              <w:rPr>
                <w:rFonts w:cs="宋体"/>
                <w:b/>
                <w:bCs/>
                <w:color w:val="000000"/>
                <w:sz w:val="18"/>
                <w:szCs w:val="18"/>
              </w:rPr>
              <w:t>769.71</w:t>
            </w:r>
          </w:p>
        </w:tc>
        <w:tc>
          <w:tcPr>
            <w:tcW w:w="2091" w:type="dxa"/>
            <w:tcBorders>
              <w:top w:val="nil"/>
              <w:left w:val="nil"/>
              <w:bottom w:val="single" w:color="auto" w:sz="4" w:space="0"/>
              <w:right w:val="single" w:color="auto" w:sz="4" w:space="0"/>
            </w:tcBorders>
            <w:shd w:val="clear" w:color="auto" w:fill="auto"/>
            <w:noWrap/>
            <w:vAlign w:val="center"/>
          </w:tcPr>
          <w:p>
            <w:pPr>
              <w:jc w:val="right"/>
              <w:rPr>
                <w:rFonts w:cs="宋体"/>
                <w:b/>
                <w:bCs/>
                <w:color w:val="000000"/>
                <w:sz w:val="18"/>
                <w:szCs w:val="18"/>
              </w:rPr>
            </w:pPr>
            <w:r>
              <w:rPr>
                <w:rFonts w:cs="宋体"/>
                <w:b/>
                <w:bCs/>
                <w:color w:val="000000"/>
                <w:sz w:val="18"/>
                <w:szCs w:val="18"/>
              </w:rPr>
              <w:t>769.71</w:t>
            </w:r>
          </w:p>
        </w:tc>
        <w:tc>
          <w:tcPr>
            <w:tcW w:w="1759" w:type="dxa"/>
            <w:tcBorders>
              <w:top w:val="nil"/>
              <w:left w:val="nil"/>
              <w:bottom w:val="single" w:color="auto" w:sz="4" w:space="0"/>
              <w:right w:val="single" w:color="auto" w:sz="4" w:space="0"/>
            </w:tcBorders>
            <w:shd w:val="clear" w:color="auto" w:fill="auto"/>
            <w:noWrap/>
            <w:vAlign w:val="center"/>
          </w:tcPr>
          <w:p>
            <w:pPr>
              <w:jc w:val="right"/>
              <w:rPr>
                <w:rFonts w:cs="宋体"/>
                <w:b/>
                <w:bCs/>
                <w:color w:val="000000"/>
                <w:sz w:val="18"/>
                <w:szCs w:val="18"/>
              </w:rPr>
            </w:pPr>
            <w:r>
              <w:rPr>
                <w:rFonts w:cs="宋体"/>
                <w:b/>
                <w:bCs/>
                <w:color w:val="000000"/>
                <w:sz w:val="18"/>
                <w:szCs w:val="18"/>
              </w:rPr>
              <w:t>0.00</w:t>
            </w:r>
          </w:p>
        </w:tc>
        <w:tc>
          <w:tcPr>
            <w:tcW w:w="1759" w:type="dxa"/>
            <w:tcBorders>
              <w:top w:val="nil"/>
              <w:left w:val="nil"/>
              <w:bottom w:val="single" w:color="auto" w:sz="4" w:space="0"/>
              <w:right w:val="single" w:color="auto" w:sz="4" w:space="0"/>
            </w:tcBorders>
            <w:shd w:val="clear" w:color="auto" w:fill="auto"/>
            <w:noWrap/>
            <w:vAlign w:val="center"/>
          </w:tcPr>
          <w:p>
            <w:pPr>
              <w:jc w:val="right"/>
              <w:rPr>
                <w:rFonts w:cs="宋体"/>
                <w:b/>
                <w:bCs/>
                <w:color w:val="000000"/>
                <w:sz w:val="18"/>
                <w:szCs w:val="18"/>
              </w:rPr>
            </w:pPr>
            <w:r>
              <w:rPr>
                <w:rFonts w:cs="宋体"/>
                <w:b/>
                <w:bCs/>
                <w:color w:val="000000"/>
                <w:sz w:val="18"/>
                <w:szCs w:val="18"/>
              </w:rPr>
              <w:t>0.00</w:t>
            </w:r>
          </w:p>
        </w:tc>
        <w:tc>
          <w:tcPr>
            <w:tcW w:w="1759" w:type="dxa"/>
            <w:tcBorders>
              <w:top w:val="nil"/>
              <w:left w:val="nil"/>
              <w:bottom w:val="single" w:color="auto" w:sz="4" w:space="0"/>
              <w:right w:val="single" w:color="auto" w:sz="4" w:space="0"/>
            </w:tcBorders>
            <w:shd w:val="clear" w:color="auto" w:fill="auto"/>
            <w:noWrap/>
            <w:vAlign w:val="center"/>
          </w:tcPr>
          <w:p>
            <w:pPr>
              <w:jc w:val="right"/>
              <w:rPr>
                <w:rFonts w:cs="宋体"/>
                <w:b/>
                <w:bCs/>
                <w:color w:val="000000"/>
                <w:sz w:val="18"/>
                <w:szCs w:val="18"/>
              </w:rPr>
            </w:pPr>
            <w:r>
              <w:rPr>
                <w:rFonts w:cs="宋体"/>
                <w:b/>
                <w:bCs/>
                <w:color w:val="000000"/>
                <w:sz w:val="18"/>
                <w:szCs w:val="18"/>
              </w:rPr>
              <w:t>0.00</w:t>
            </w:r>
          </w:p>
        </w:tc>
        <w:tc>
          <w:tcPr>
            <w:tcW w:w="1759" w:type="dxa"/>
            <w:tcBorders>
              <w:top w:val="nil"/>
              <w:left w:val="nil"/>
              <w:bottom w:val="single" w:color="auto" w:sz="4" w:space="0"/>
              <w:right w:val="single" w:color="auto" w:sz="4" w:space="0"/>
            </w:tcBorders>
            <w:shd w:val="clear" w:color="auto" w:fill="auto"/>
            <w:noWrap/>
            <w:vAlign w:val="center"/>
          </w:tcPr>
          <w:p>
            <w:pPr>
              <w:jc w:val="right"/>
              <w:rPr>
                <w:rFonts w:cs="宋体"/>
                <w:b/>
                <w:bCs/>
                <w:color w:val="000000"/>
                <w:sz w:val="18"/>
                <w:szCs w:val="18"/>
              </w:rPr>
            </w:pPr>
            <w:r>
              <w:rPr>
                <w:rFonts w:cs="宋体"/>
                <w:b/>
                <w:bCs/>
                <w:color w:val="000000"/>
                <w:sz w:val="18"/>
                <w:szCs w:val="18"/>
              </w:rPr>
              <w:t>0.00</w:t>
            </w:r>
          </w:p>
        </w:tc>
        <w:tc>
          <w:tcPr>
            <w:tcW w:w="1759" w:type="dxa"/>
            <w:tcBorders>
              <w:top w:val="nil"/>
              <w:left w:val="nil"/>
              <w:bottom w:val="single" w:color="auto" w:sz="4" w:space="0"/>
              <w:right w:val="single" w:color="auto" w:sz="4" w:space="0"/>
            </w:tcBorders>
            <w:shd w:val="clear" w:color="auto" w:fill="auto"/>
            <w:noWrap/>
            <w:vAlign w:val="center"/>
          </w:tcPr>
          <w:p>
            <w:pPr>
              <w:jc w:val="right"/>
              <w:rPr>
                <w:rFonts w:cs="宋体"/>
                <w:b/>
                <w:bCs/>
                <w:color w:val="000000"/>
                <w:sz w:val="18"/>
                <w:szCs w:val="18"/>
              </w:rPr>
            </w:pPr>
            <w:r>
              <w:rPr>
                <w:rFonts w:cs="宋体"/>
                <w:b/>
                <w:bCs/>
                <w:color w:val="000000"/>
                <w:sz w:val="18"/>
                <w:szCs w:val="18"/>
              </w:rPr>
              <w:t>0.00</w:t>
            </w:r>
          </w:p>
        </w:tc>
        <w:tc>
          <w:tcPr>
            <w:tcW w:w="2340" w:type="dxa"/>
            <w:tcBorders>
              <w:top w:val="nil"/>
              <w:left w:val="nil"/>
              <w:bottom w:val="single" w:color="auto" w:sz="4" w:space="0"/>
              <w:right w:val="single" w:color="auto" w:sz="4" w:space="0"/>
            </w:tcBorders>
            <w:shd w:val="clear" w:color="auto" w:fill="auto"/>
            <w:noWrap/>
            <w:vAlign w:val="center"/>
          </w:tcPr>
          <w:p>
            <w:pPr>
              <w:jc w:val="right"/>
              <w:rPr>
                <w:rFonts w:cs="宋体"/>
                <w:b/>
                <w:bCs/>
                <w:color w:val="000000"/>
                <w:sz w:val="18"/>
                <w:szCs w:val="18"/>
              </w:rPr>
            </w:pPr>
            <w:r>
              <w:rPr>
                <w:rFonts w:cs="宋体"/>
                <w:b/>
                <w:bCs/>
                <w:color w:val="000000"/>
                <w:sz w:val="18"/>
                <w:szCs w:val="18"/>
              </w:rPr>
              <w:t>0.00</w:t>
            </w:r>
          </w:p>
        </w:tc>
      </w:tr>
      <w:tr>
        <w:tblPrEx>
          <w:tblCellMar>
            <w:top w:w="0" w:type="dxa"/>
            <w:left w:w="108" w:type="dxa"/>
            <w:bottom w:w="0" w:type="dxa"/>
            <w:right w:w="108" w:type="dxa"/>
          </w:tblCellMar>
        </w:tblPrEx>
        <w:trPr>
          <w:trHeight w:val="308" w:hRule="atLeast"/>
        </w:trPr>
        <w:tc>
          <w:tcPr>
            <w:tcW w:w="1795"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cs="宋体"/>
                <w:b/>
                <w:bCs/>
                <w:color w:val="000000"/>
                <w:sz w:val="22"/>
                <w:szCs w:val="22"/>
              </w:rPr>
            </w:pPr>
            <w:r>
              <w:rPr>
                <w:rFonts w:cs="宋体"/>
                <w:b/>
                <w:bCs/>
                <w:color w:val="000000"/>
                <w:sz w:val="22"/>
                <w:szCs w:val="22"/>
              </w:rPr>
              <w:t>20805</w:t>
            </w:r>
          </w:p>
        </w:tc>
        <w:tc>
          <w:tcPr>
            <w:tcW w:w="5308" w:type="dxa"/>
            <w:tcBorders>
              <w:top w:val="nil"/>
              <w:left w:val="nil"/>
              <w:bottom w:val="single" w:color="000000" w:sz="4" w:space="0"/>
              <w:right w:val="single" w:color="000000" w:sz="4" w:space="0"/>
            </w:tcBorders>
            <w:shd w:val="clear" w:color="auto" w:fill="auto"/>
            <w:noWrap/>
            <w:vAlign w:val="center"/>
          </w:tcPr>
          <w:p>
            <w:pPr>
              <w:rPr>
                <w:rFonts w:cs="宋体"/>
                <w:b/>
                <w:bCs/>
                <w:color w:val="000000"/>
                <w:sz w:val="22"/>
                <w:szCs w:val="22"/>
              </w:rPr>
            </w:pPr>
            <w:r>
              <w:rPr>
                <w:rFonts w:cs="宋体"/>
                <w:b/>
                <w:bCs/>
                <w:color w:val="000000"/>
                <w:sz w:val="22"/>
                <w:szCs w:val="22"/>
              </w:rPr>
              <w:t>行政事业单位养老支出</w:t>
            </w:r>
          </w:p>
        </w:tc>
        <w:tc>
          <w:tcPr>
            <w:tcW w:w="2091" w:type="dxa"/>
            <w:tcBorders>
              <w:top w:val="nil"/>
              <w:left w:val="nil"/>
              <w:bottom w:val="single" w:color="auto" w:sz="4" w:space="0"/>
              <w:right w:val="single" w:color="auto" w:sz="4" w:space="0"/>
            </w:tcBorders>
            <w:shd w:val="clear" w:color="auto" w:fill="auto"/>
            <w:noWrap/>
            <w:vAlign w:val="center"/>
          </w:tcPr>
          <w:p>
            <w:pPr>
              <w:jc w:val="right"/>
              <w:rPr>
                <w:rFonts w:cs="宋体"/>
                <w:b/>
                <w:bCs/>
                <w:color w:val="000000"/>
                <w:sz w:val="18"/>
                <w:szCs w:val="18"/>
              </w:rPr>
            </w:pPr>
            <w:r>
              <w:rPr>
                <w:rFonts w:cs="宋体"/>
                <w:b/>
                <w:bCs/>
                <w:color w:val="000000"/>
                <w:sz w:val="18"/>
                <w:szCs w:val="18"/>
              </w:rPr>
              <w:t>769.71</w:t>
            </w:r>
          </w:p>
        </w:tc>
        <w:tc>
          <w:tcPr>
            <w:tcW w:w="2091" w:type="dxa"/>
            <w:tcBorders>
              <w:top w:val="nil"/>
              <w:left w:val="nil"/>
              <w:bottom w:val="single" w:color="auto" w:sz="4" w:space="0"/>
              <w:right w:val="single" w:color="auto" w:sz="4" w:space="0"/>
            </w:tcBorders>
            <w:shd w:val="clear" w:color="auto" w:fill="auto"/>
            <w:noWrap/>
            <w:vAlign w:val="center"/>
          </w:tcPr>
          <w:p>
            <w:pPr>
              <w:jc w:val="right"/>
              <w:rPr>
                <w:rFonts w:cs="宋体"/>
                <w:b/>
                <w:bCs/>
                <w:color w:val="000000"/>
                <w:sz w:val="18"/>
                <w:szCs w:val="18"/>
              </w:rPr>
            </w:pPr>
            <w:r>
              <w:rPr>
                <w:rFonts w:cs="宋体"/>
                <w:b/>
                <w:bCs/>
                <w:color w:val="000000"/>
                <w:sz w:val="18"/>
                <w:szCs w:val="18"/>
              </w:rPr>
              <w:t>769.71</w:t>
            </w:r>
          </w:p>
        </w:tc>
        <w:tc>
          <w:tcPr>
            <w:tcW w:w="1759" w:type="dxa"/>
            <w:tcBorders>
              <w:top w:val="nil"/>
              <w:left w:val="nil"/>
              <w:bottom w:val="single" w:color="auto" w:sz="4" w:space="0"/>
              <w:right w:val="single" w:color="auto" w:sz="4" w:space="0"/>
            </w:tcBorders>
            <w:shd w:val="clear" w:color="auto" w:fill="auto"/>
            <w:noWrap/>
            <w:vAlign w:val="center"/>
          </w:tcPr>
          <w:p>
            <w:pPr>
              <w:jc w:val="right"/>
              <w:rPr>
                <w:rFonts w:cs="宋体"/>
                <w:b/>
                <w:bCs/>
                <w:color w:val="000000"/>
                <w:sz w:val="18"/>
                <w:szCs w:val="18"/>
              </w:rPr>
            </w:pPr>
            <w:r>
              <w:rPr>
                <w:rFonts w:cs="宋体"/>
                <w:b/>
                <w:bCs/>
                <w:color w:val="000000"/>
                <w:sz w:val="18"/>
                <w:szCs w:val="18"/>
              </w:rPr>
              <w:t>0.00</w:t>
            </w:r>
          </w:p>
        </w:tc>
        <w:tc>
          <w:tcPr>
            <w:tcW w:w="1759" w:type="dxa"/>
            <w:tcBorders>
              <w:top w:val="nil"/>
              <w:left w:val="nil"/>
              <w:bottom w:val="single" w:color="auto" w:sz="4" w:space="0"/>
              <w:right w:val="single" w:color="auto" w:sz="4" w:space="0"/>
            </w:tcBorders>
            <w:shd w:val="clear" w:color="auto" w:fill="auto"/>
            <w:noWrap/>
            <w:vAlign w:val="center"/>
          </w:tcPr>
          <w:p>
            <w:pPr>
              <w:jc w:val="right"/>
              <w:rPr>
                <w:rFonts w:cs="宋体"/>
                <w:b/>
                <w:bCs/>
                <w:color w:val="000000"/>
                <w:sz w:val="18"/>
                <w:szCs w:val="18"/>
              </w:rPr>
            </w:pPr>
            <w:r>
              <w:rPr>
                <w:rFonts w:cs="宋体"/>
                <w:b/>
                <w:bCs/>
                <w:color w:val="000000"/>
                <w:sz w:val="18"/>
                <w:szCs w:val="18"/>
              </w:rPr>
              <w:t>0.00</w:t>
            </w:r>
          </w:p>
        </w:tc>
        <w:tc>
          <w:tcPr>
            <w:tcW w:w="1759" w:type="dxa"/>
            <w:tcBorders>
              <w:top w:val="nil"/>
              <w:left w:val="nil"/>
              <w:bottom w:val="single" w:color="auto" w:sz="4" w:space="0"/>
              <w:right w:val="single" w:color="auto" w:sz="4" w:space="0"/>
            </w:tcBorders>
            <w:shd w:val="clear" w:color="auto" w:fill="auto"/>
            <w:noWrap/>
            <w:vAlign w:val="center"/>
          </w:tcPr>
          <w:p>
            <w:pPr>
              <w:jc w:val="right"/>
              <w:rPr>
                <w:rFonts w:cs="宋体"/>
                <w:b/>
                <w:bCs/>
                <w:color w:val="000000"/>
                <w:sz w:val="18"/>
                <w:szCs w:val="18"/>
              </w:rPr>
            </w:pPr>
            <w:r>
              <w:rPr>
                <w:rFonts w:cs="宋体"/>
                <w:b/>
                <w:bCs/>
                <w:color w:val="000000"/>
                <w:sz w:val="18"/>
                <w:szCs w:val="18"/>
              </w:rPr>
              <w:t>0.00</w:t>
            </w:r>
          </w:p>
        </w:tc>
        <w:tc>
          <w:tcPr>
            <w:tcW w:w="1759" w:type="dxa"/>
            <w:tcBorders>
              <w:top w:val="nil"/>
              <w:left w:val="nil"/>
              <w:bottom w:val="single" w:color="auto" w:sz="4" w:space="0"/>
              <w:right w:val="single" w:color="auto" w:sz="4" w:space="0"/>
            </w:tcBorders>
            <w:shd w:val="clear" w:color="auto" w:fill="auto"/>
            <w:noWrap/>
            <w:vAlign w:val="center"/>
          </w:tcPr>
          <w:p>
            <w:pPr>
              <w:jc w:val="right"/>
              <w:rPr>
                <w:rFonts w:cs="宋体"/>
                <w:b/>
                <w:bCs/>
                <w:color w:val="000000"/>
                <w:sz w:val="18"/>
                <w:szCs w:val="18"/>
              </w:rPr>
            </w:pPr>
            <w:r>
              <w:rPr>
                <w:rFonts w:cs="宋体"/>
                <w:b/>
                <w:bCs/>
                <w:color w:val="000000"/>
                <w:sz w:val="18"/>
                <w:szCs w:val="18"/>
              </w:rPr>
              <w:t>0.00</w:t>
            </w:r>
          </w:p>
        </w:tc>
        <w:tc>
          <w:tcPr>
            <w:tcW w:w="1759" w:type="dxa"/>
            <w:tcBorders>
              <w:top w:val="nil"/>
              <w:left w:val="nil"/>
              <w:bottom w:val="single" w:color="auto" w:sz="4" w:space="0"/>
              <w:right w:val="single" w:color="auto" w:sz="4" w:space="0"/>
            </w:tcBorders>
            <w:shd w:val="clear" w:color="auto" w:fill="auto"/>
            <w:noWrap/>
            <w:vAlign w:val="center"/>
          </w:tcPr>
          <w:p>
            <w:pPr>
              <w:jc w:val="right"/>
              <w:rPr>
                <w:rFonts w:cs="宋体"/>
                <w:b/>
                <w:bCs/>
                <w:color w:val="000000"/>
                <w:sz w:val="18"/>
                <w:szCs w:val="18"/>
              </w:rPr>
            </w:pPr>
            <w:r>
              <w:rPr>
                <w:rFonts w:cs="宋体"/>
                <w:b/>
                <w:bCs/>
                <w:color w:val="000000"/>
                <w:sz w:val="18"/>
                <w:szCs w:val="18"/>
              </w:rPr>
              <w:t>0.00</w:t>
            </w:r>
          </w:p>
        </w:tc>
        <w:tc>
          <w:tcPr>
            <w:tcW w:w="2340" w:type="dxa"/>
            <w:tcBorders>
              <w:top w:val="nil"/>
              <w:left w:val="nil"/>
              <w:bottom w:val="single" w:color="auto" w:sz="4" w:space="0"/>
              <w:right w:val="single" w:color="auto" w:sz="4" w:space="0"/>
            </w:tcBorders>
            <w:shd w:val="clear" w:color="auto" w:fill="auto"/>
            <w:noWrap/>
            <w:vAlign w:val="center"/>
          </w:tcPr>
          <w:p>
            <w:pPr>
              <w:jc w:val="right"/>
              <w:rPr>
                <w:rFonts w:cs="宋体"/>
                <w:b/>
                <w:bCs/>
                <w:color w:val="000000"/>
                <w:sz w:val="18"/>
                <w:szCs w:val="18"/>
              </w:rPr>
            </w:pPr>
            <w:r>
              <w:rPr>
                <w:rFonts w:cs="宋体"/>
                <w:b/>
                <w:bCs/>
                <w:color w:val="000000"/>
                <w:sz w:val="18"/>
                <w:szCs w:val="18"/>
              </w:rPr>
              <w:t>0.00</w:t>
            </w:r>
          </w:p>
        </w:tc>
      </w:tr>
      <w:tr>
        <w:tblPrEx>
          <w:tblCellMar>
            <w:top w:w="0" w:type="dxa"/>
            <w:left w:w="108" w:type="dxa"/>
            <w:bottom w:w="0" w:type="dxa"/>
            <w:right w:w="108" w:type="dxa"/>
          </w:tblCellMar>
        </w:tblPrEx>
        <w:trPr>
          <w:trHeight w:val="308" w:hRule="atLeast"/>
        </w:trPr>
        <w:tc>
          <w:tcPr>
            <w:tcW w:w="1795"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cs="宋体"/>
                <w:color w:val="000000"/>
                <w:sz w:val="22"/>
                <w:szCs w:val="22"/>
              </w:rPr>
            </w:pPr>
            <w:r>
              <w:rPr>
                <w:rFonts w:cs="宋体"/>
                <w:color w:val="000000"/>
                <w:sz w:val="22"/>
                <w:szCs w:val="22"/>
              </w:rPr>
              <w:t>2080505</w:t>
            </w:r>
          </w:p>
        </w:tc>
        <w:tc>
          <w:tcPr>
            <w:tcW w:w="5308" w:type="dxa"/>
            <w:tcBorders>
              <w:top w:val="nil"/>
              <w:left w:val="nil"/>
              <w:bottom w:val="single" w:color="000000" w:sz="4" w:space="0"/>
              <w:right w:val="single" w:color="000000" w:sz="4" w:space="0"/>
            </w:tcBorders>
            <w:shd w:val="clear" w:color="auto" w:fill="auto"/>
            <w:noWrap/>
            <w:vAlign w:val="center"/>
          </w:tcPr>
          <w:p>
            <w:pPr>
              <w:rPr>
                <w:rFonts w:cs="宋体"/>
                <w:color w:val="000000"/>
                <w:sz w:val="22"/>
                <w:szCs w:val="22"/>
              </w:rPr>
            </w:pPr>
            <w:r>
              <w:rPr>
                <w:rFonts w:cs="宋体"/>
                <w:color w:val="000000"/>
                <w:sz w:val="22"/>
                <w:szCs w:val="22"/>
              </w:rPr>
              <w:t>机关事业单位基本养老保险缴费支出</w:t>
            </w:r>
          </w:p>
        </w:tc>
        <w:tc>
          <w:tcPr>
            <w:tcW w:w="2091"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18"/>
                <w:szCs w:val="18"/>
              </w:rPr>
            </w:pPr>
            <w:r>
              <w:rPr>
                <w:rFonts w:cs="宋体"/>
                <w:color w:val="000000"/>
                <w:sz w:val="18"/>
                <w:szCs w:val="18"/>
              </w:rPr>
              <w:t>295.78</w:t>
            </w:r>
          </w:p>
        </w:tc>
        <w:tc>
          <w:tcPr>
            <w:tcW w:w="2091"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18"/>
                <w:szCs w:val="18"/>
              </w:rPr>
            </w:pPr>
            <w:r>
              <w:rPr>
                <w:rFonts w:cs="宋体"/>
                <w:color w:val="000000"/>
                <w:sz w:val="18"/>
                <w:szCs w:val="18"/>
              </w:rPr>
              <w:t>295.78</w:t>
            </w:r>
          </w:p>
        </w:tc>
        <w:tc>
          <w:tcPr>
            <w:tcW w:w="1759"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18"/>
                <w:szCs w:val="18"/>
              </w:rPr>
            </w:pPr>
            <w:r>
              <w:rPr>
                <w:rFonts w:cs="宋体"/>
                <w:color w:val="000000"/>
                <w:sz w:val="18"/>
                <w:szCs w:val="18"/>
              </w:rPr>
              <w:t>0.00</w:t>
            </w:r>
          </w:p>
        </w:tc>
        <w:tc>
          <w:tcPr>
            <w:tcW w:w="1759"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18"/>
                <w:szCs w:val="18"/>
              </w:rPr>
            </w:pPr>
            <w:r>
              <w:rPr>
                <w:rFonts w:cs="宋体"/>
                <w:color w:val="000000"/>
                <w:sz w:val="18"/>
                <w:szCs w:val="18"/>
              </w:rPr>
              <w:t>0.00</w:t>
            </w:r>
          </w:p>
        </w:tc>
        <w:tc>
          <w:tcPr>
            <w:tcW w:w="1759"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18"/>
                <w:szCs w:val="18"/>
              </w:rPr>
            </w:pPr>
            <w:r>
              <w:rPr>
                <w:rFonts w:cs="宋体"/>
                <w:color w:val="000000"/>
                <w:sz w:val="18"/>
                <w:szCs w:val="18"/>
              </w:rPr>
              <w:t>0.00</w:t>
            </w:r>
          </w:p>
        </w:tc>
        <w:tc>
          <w:tcPr>
            <w:tcW w:w="1759"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18"/>
                <w:szCs w:val="18"/>
              </w:rPr>
            </w:pPr>
            <w:r>
              <w:rPr>
                <w:rFonts w:cs="宋体"/>
                <w:color w:val="000000"/>
                <w:sz w:val="18"/>
                <w:szCs w:val="18"/>
              </w:rPr>
              <w:t>0.00</w:t>
            </w:r>
          </w:p>
        </w:tc>
        <w:tc>
          <w:tcPr>
            <w:tcW w:w="1759"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18"/>
                <w:szCs w:val="18"/>
              </w:rPr>
            </w:pPr>
            <w:r>
              <w:rPr>
                <w:rFonts w:cs="宋体"/>
                <w:color w:val="000000"/>
                <w:sz w:val="18"/>
                <w:szCs w:val="18"/>
              </w:rPr>
              <w:t>0.00</w:t>
            </w:r>
          </w:p>
        </w:tc>
        <w:tc>
          <w:tcPr>
            <w:tcW w:w="2340"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18"/>
                <w:szCs w:val="18"/>
              </w:rPr>
            </w:pPr>
            <w:r>
              <w:rPr>
                <w:rFonts w:cs="宋体"/>
                <w:color w:val="000000"/>
                <w:sz w:val="18"/>
                <w:szCs w:val="18"/>
              </w:rPr>
              <w:t>0.00</w:t>
            </w:r>
          </w:p>
        </w:tc>
      </w:tr>
      <w:tr>
        <w:tblPrEx>
          <w:tblCellMar>
            <w:top w:w="0" w:type="dxa"/>
            <w:left w:w="108" w:type="dxa"/>
            <w:bottom w:w="0" w:type="dxa"/>
            <w:right w:w="108" w:type="dxa"/>
          </w:tblCellMar>
        </w:tblPrEx>
        <w:trPr>
          <w:trHeight w:val="308" w:hRule="atLeast"/>
        </w:trPr>
        <w:tc>
          <w:tcPr>
            <w:tcW w:w="1795"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cs="宋体"/>
                <w:color w:val="000000"/>
                <w:sz w:val="22"/>
                <w:szCs w:val="22"/>
              </w:rPr>
            </w:pPr>
            <w:r>
              <w:rPr>
                <w:rFonts w:cs="宋体"/>
                <w:color w:val="000000"/>
                <w:sz w:val="22"/>
                <w:szCs w:val="22"/>
              </w:rPr>
              <w:t>2080506</w:t>
            </w:r>
          </w:p>
        </w:tc>
        <w:tc>
          <w:tcPr>
            <w:tcW w:w="5308" w:type="dxa"/>
            <w:tcBorders>
              <w:top w:val="nil"/>
              <w:left w:val="nil"/>
              <w:bottom w:val="single" w:color="000000" w:sz="4" w:space="0"/>
              <w:right w:val="single" w:color="000000" w:sz="4" w:space="0"/>
            </w:tcBorders>
            <w:shd w:val="clear" w:color="auto" w:fill="auto"/>
            <w:noWrap/>
            <w:vAlign w:val="center"/>
          </w:tcPr>
          <w:p>
            <w:pPr>
              <w:rPr>
                <w:rFonts w:cs="宋体"/>
                <w:color w:val="000000"/>
                <w:sz w:val="22"/>
                <w:szCs w:val="22"/>
              </w:rPr>
            </w:pPr>
            <w:r>
              <w:rPr>
                <w:rFonts w:cs="宋体"/>
                <w:color w:val="000000"/>
                <w:sz w:val="22"/>
                <w:szCs w:val="22"/>
              </w:rPr>
              <w:t>机关事业单位职业年金缴费支出</w:t>
            </w:r>
          </w:p>
        </w:tc>
        <w:tc>
          <w:tcPr>
            <w:tcW w:w="2091"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18"/>
                <w:szCs w:val="18"/>
              </w:rPr>
            </w:pPr>
            <w:r>
              <w:rPr>
                <w:rFonts w:cs="宋体"/>
                <w:color w:val="000000"/>
                <w:sz w:val="18"/>
                <w:szCs w:val="18"/>
              </w:rPr>
              <w:t>176.92</w:t>
            </w:r>
          </w:p>
        </w:tc>
        <w:tc>
          <w:tcPr>
            <w:tcW w:w="2091"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18"/>
                <w:szCs w:val="18"/>
              </w:rPr>
            </w:pPr>
            <w:r>
              <w:rPr>
                <w:rFonts w:cs="宋体"/>
                <w:color w:val="000000"/>
                <w:sz w:val="18"/>
                <w:szCs w:val="18"/>
              </w:rPr>
              <w:t>176.92</w:t>
            </w:r>
          </w:p>
        </w:tc>
        <w:tc>
          <w:tcPr>
            <w:tcW w:w="1759"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18"/>
                <w:szCs w:val="18"/>
              </w:rPr>
            </w:pPr>
            <w:r>
              <w:rPr>
                <w:rFonts w:cs="宋体"/>
                <w:color w:val="000000"/>
                <w:sz w:val="18"/>
                <w:szCs w:val="18"/>
              </w:rPr>
              <w:t>0.00</w:t>
            </w:r>
          </w:p>
        </w:tc>
        <w:tc>
          <w:tcPr>
            <w:tcW w:w="1759"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18"/>
                <w:szCs w:val="18"/>
              </w:rPr>
            </w:pPr>
            <w:r>
              <w:rPr>
                <w:rFonts w:cs="宋体"/>
                <w:color w:val="000000"/>
                <w:sz w:val="18"/>
                <w:szCs w:val="18"/>
              </w:rPr>
              <w:t>0.00</w:t>
            </w:r>
          </w:p>
        </w:tc>
        <w:tc>
          <w:tcPr>
            <w:tcW w:w="1759"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18"/>
                <w:szCs w:val="18"/>
              </w:rPr>
            </w:pPr>
            <w:r>
              <w:rPr>
                <w:rFonts w:cs="宋体"/>
                <w:color w:val="000000"/>
                <w:sz w:val="18"/>
                <w:szCs w:val="18"/>
              </w:rPr>
              <w:t>0.00</w:t>
            </w:r>
          </w:p>
        </w:tc>
        <w:tc>
          <w:tcPr>
            <w:tcW w:w="1759"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18"/>
                <w:szCs w:val="18"/>
              </w:rPr>
            </w:pPr>
            <w:r>
              <w:rPr>
                <w:rFonts w:cs="宋体"/>
                <w:color w:val="000000"/>
                <w:sz w:val="18"/>
                <w:szCs w:val="18"/>
              </w:rPr>
              <w:t>0.00</w:t>
            </w:r>
          </w:p>
        </w:tc>
        <w:tc>
          <w:tcPr>
            <w:tcW w:w="1759"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18"/>
                <w:szCs w:val="18"/>
              </w:rPr>
            </w:pPr>
            <w:r>
              <w:rPr>
                <w:rFonts w:cs="宋体"/>
                <w:color w:val="000000"/>
                <w:sz w:val="18"/>
                <w:szCs w:val="18"/>
              </w:rPr>
              <w:t>0.00</w:t>
            </w:r>
          </w:p>
        </w:tc>
        <w:tc>
          <w:tcPr>
            <w:tcW w:w="2340"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18"/>
                <w:szCs w:val="18"/>
              </w:rPr>
            </w:pPr>
            <w:r>
              <w:rPr>
                <w:rFonts w:cs="宋体"/>
                <w:color w:val="000000"/>
                <w:sz w:val="18"/>
                <w:szCs w:val="18"/>
              </w:rPr>
              <w:t>0.00</w:t>
            </w:r>
          </w:p>
        </w:tc>
      </w:tr>
      <w:tr>
        <w:tblPrEx>
          <w:tblCellMar>
            <w:top w:w="0" w:type="dxa"/>
            <w:left w:w="108" w:type="dxa"/>
            <w:bottom w:w="0" w:type="dxa"/>
            <w:right w:w="108" w:type="dxa"/>
          </w:tblCellMar>
        </w:tblPrEx>
        <w:trPr>
          <w:trHeight w:val="308" w:hRule="atLeast"/>
        </w:trPr>
        <w:tc>
          <w:tcPr>
            <w:tcW w:w="1795"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cs="宋体"/>
                <w:color w:val="000000"/>
                <w:sz w:val="22"/>
                <w:szCs w:val="22"/>
              </w:rPr>
            </w:pPr>
            <w:r>
              <w:rPr>
                <w:rFonts w:cs="宋体"/>
                <w:color w:val="000000"/>
                <w:sz w:val="22"/>
                <w:szCs w:val="22"/>
              </w:rPr>
              <w:t>2080599</w:t>
            </w:r>
          </w:p>
        </w:tc>
        <w:tc>
          <w:tcPr>
            <w:tcW w:w="5308" w:type="dxa"/>
            <w:tcBorders>
              <w:top w:val="nil"/>
              <w:left w:val="nil"/>
              <w:bottom w:val="single" w:color="000000" w:sz="4" w:space="0"/>
              <w:right w:val="single" w:color="000000" w:sz="4" w:space="0"/>
            </w:tcBorders>
            <w:shd w:val="clear" w:color="auto" w:fill="auto"/>
            <w:noWrap/>
            <w:vAlign w:val="center"/>
          </w:tcPr>
          <w:p>
            <w:pPr>
              <w:rPr>
                <w:rFonts w:cs="宋体"/>
                <w:color w:val="000000"/>
                <w:sz w:val="22"/>
                <w:szCs w:val="22"/>
              </w:rPr>
            </w:pPr>
            <w:r>
              <w:rPr>
                <w:rFonts w:cs="宋体"/>
                <w:color w:val="000000"/>
                <w:sz w:val="22"/>
                <w:szCs w:val="22"/>
              </w:rPr>
              <w:t>其他行政事业单位养老支出</w:t>
            </w:r>
          </w:p>
        </w:tc>
        <w:tc>
          <w:tcPr>
            <w:tcW w:w="2091"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18"/>
                <w:szCs w:val="18"/>
              </w:rPr>
            </w:pPr>
            <w:r>
              <w:rPr>
                <w:rFonts w:cs="宋体"/>
                <w:color w:val="000000"/>
                <w:sz w:val="18"/>
                <w:szCs w:val="18"/>
              </w:rPr>
              <w:t>297.01</w:t>
            </w:r>
          </w:p>
        </w:tc>
        <w:tc>
          <w:tcPr>
            <w:tcW w:w="2091"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18"/>
                <w:szCs w:val="18"/>
              </w:rPr>
            </w:pPr>
            <w:r>
              <w:rPr>
                <w:rFonts w:cs="宋体"/>
                <w:color w:val="000000"/>
                <w:sz w:val="18"/>
                <w:szCs w:val="18"/>
              </w:rPr>
              <w:t>297.01</w:t>
            </w:r>
          </w:p>
        </w:tc>
        <w:tc>
          <w:tcPr>
            <w:tcW w:w="1759"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18"/>
                <w:szCs w:val="18"/>
              </w:rPr>
            </w:pPr>
            <w:r>
              <w:rPr>
                <w:rFonts w:cs="宋体"/>
                <w:color w:val="000000"/>
                <w:sz w:val="18"/>
                <w:szCs w:val="18"/>
              </w:rPr>
              <w:t>0.00</w:t>
            </w:r>
          </w:p>
        </w:tc>
        <w:tc>
          <w:tcPr>
            <w:tcW w:w="1759"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18"/>
                <w:szCs w:val="18"/>
              </w:rPr>
            </w:pPr>
            <w:r>
              <w:rPr>
                <w:rFonts w:cs="宋体"/>
                <w:color w:val="000000"/>
                <w:sz w:val="18"/>
                <w:szCs w:val="18"/>
              </w:rPr>
              <w:t>0.00</w:t>
            </w:r>
          </w:p>
        </w:tc>
        <w:tc>
          <w:tcPr>
            <w:tcW w:w="1759"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18"/>
                <w:szCs w:val="18"/>
              </w:rPr>
            </w:pPr>
            <w:r>
              <w:rPr>
                <w:rFonts w:cs="宋体"/>
                <w:color w:val="000000"/>
                <w:sz w:val="18"/>
                <w:szCs w:val="18"/>
              </w:rPr>
              <w:t>0.00</w:t>
            </w:r>
          </w:p>
        </w:tc>
        <w:tc>
          <w:tcPr>
            <w:tcW w:w="1759"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18"/>
                <w:szCs w:val="18"/>
              </w:rPr>
            </w:pPr>
            <w:r>
              <w:rPr>
                <w:rFonts w:cs="宋体"/>
                <w:color w:val="000000"/>
                <w:sz w:val="18"/>
                <w:szCs w:val="18"/>
              </w:rPr>
              <w:t>0.00</w:t>
            </w:r>
          </w:p>
        </w:tc>
        <w:tc>
          <w:tcPr>
            <w:tcW w:w="1759"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18"/>
                <w:szCs w:val="18"/>
              </w:rPr>
            </w:pPr>
            <w:r>
              <w:rPr>
                <w:rFonts w:cs="宋体"/>
                <w:color w:val="000000"/>
                <w:sz w:val="18"/>
                <w:szCs w:val="18"/>
              </w:rPr>
              <w:t>0.00</w:t>
            </w:r>
          </w:p>
        </w:tc>
        <w:tc>
          <w:tcPr>
            <w:tcW w:w="2340"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18"/>
                <w:szCs w:val="18"/>
              </w:rPr>
            </w:pPr>
            <w:r>
              <w:rPr>
                <w:rFonts w:cs="宋体"/>
                <w:color w:val="000000"/>
                <w:sz w:val="18"/>
                <w:szCs w:val="18"/>
              </w:rPr>
              <w:t>0.00</w:t>
            </w:r>
          </w:p>
        </w:tc>
      </w:tr>
      <w:tr>
        <w:tblPrEx>
          <w:tblCellMar>
            <w:top w:w="0" w:type="dxa"/>
            <w:left w:w="108" w:type="dxa"/>
            <w:bottom w:w="0" w:type="dxa"/>
            <w:right w:w="108" w:type="dxa"/>
          </w:tblCellMar>
        </w:tblPrEx>
        <w:trPr>
          <w:trHeight w:val="308" w:hRule="atLeast"/>
        </w:trPr>
        <w:tc>
          <w:tcPr>
            <w:tcW w:w="1795"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cs="宋体"/>
                <w:b/>
                <w:bCs/>
                <w:color w:val="000000"/>
                <w:sz w:val="22"/>
                <w:szCs w:val="22"/>
              </w:rPr>
            </w:pPr>
            <w:r>
              <w:rPr>
                <w:rFonts w:cs="宋体"/>
                <w:b/>
                <w:bCs/>
                <w:color w:val="000000"/>
                <w:sz w:val="22"/>
                <w:szCs w:val="22"/>
              </w:rPr>
              <w:t>210</w:t>
            </w:r>
          </w:p>
        </w:tc>
        <w:tc>
          <w:tcPr>
            <w:tcW w:w="5308" w:type="dxa"/>
            <w:tcBorders>
              <w:top w:val="nil"/>
              <w:left w:val="nil"/>
              <w:bottom w:val="single" w:color="000000" w:sz="4" w:space="0"/>
              <w:right w:val="single" w:color="000000" w:sz="4" w:space="0"/>
            </w:tcBorders>
            <w:shd w:val="clear" w:color="auto" w:fill="auto"/>
            <w:noWrap/>
            <w:vAlign w:val="center"/>
          </w:tcPr>
          <w:p>
            <w:pPr>
              <w:rPr>
                <w:rFonts w:cs="宋体"/>
                <w:b/>
                <w:bCs/>
                <w:color w:val="000000"/>
                <w:sz w:val="22"/>
                <w:szCs w:val="22"/>
              </w:rPr>
            </w:pPr>
            <w:r>
              <w:rPr>
                <w:rFonts w:cs="宋体"/>
                <w:b/>
                <w:bCs/>
                <w:color w:val="000000"/>
                <w:sz w:val="22"/>
                <w:szCs w:val="22"/>
              </w:rPr>
              <w:t>卫生健康支出</w:t>
            </w:r>
          </w:p>
        </w:tc>
        <w:tc>
          <w:tcPr>
            <w:tcW w:w="2091" w:type="dxa"/>
            <w:tcBorders>
              <w:top w:val="nil"/>
              <w:left w:val="nil"/>
              <w:bottom w:val="single" w:color="auto" w:sz="4" w:space="0"/>
              <w:right w:val="single" w:color="auto" w:sz="4" w:space="0"/>
            </w:tcBorders>
            <w:shd w:val="clear" w:color="auto" w:fill="auto"/>
            <w:noWrap/>
            <w:vAlign w:val="center"/>
          </w:tcPr>
          <w:p>
            <w:pPr>
              <w:jc w:val="right"/>
              <w:rPr>
                <w:rFonts w:cs="宋体"/>
                <w:b/>
                <w:bCs/>
                <w:color w:val="000000"/>
                <w:sz w:val="18"/>
                <w:szCs w:val="18"/>
              </w:rPr>
            </w:pPr>
            <w:r>
              <w:rPr>
                <w:rFonts w:cs="宋体"/>
                <w:b/>
                <w:bCs/>
                <w:color w:val="000000"/>
                <w:sz w:val="18"/>
                <w:szCs w:val="18"/>
              </w:rPr>
              <w:t>228.63</w:t>
            </w:r>
          </w:p>
        </w:tc>
        <w:tc>
          <w:tcPr>
            <w:tcW w:w="2091" w:type="dxa"/>
            <w:tcBorders>
              <w:top w:val="nil"/>
              <w:left w:val="nil"/>
              <w:bottom w:val="single" w:color="auto" w:sz="4" w:space="0"/>
              <w:right w:val="single" w:color="auto" w:sz="4" w:space="0"/>
            </w:tcBorders>
            <w:shd w:val="clear" w:color="auto" w:fill="auto"/>
            <w:noWrap/>
            <w:vAlign w:val="center"/>
          </w:tcPr>
          <w:p>
            <w:pPr>
              <w:jc w:val="right"/>
              <w:rPr>
                <w:rFonts w:cs="宋体"/>
                <w:b/>
                <w:bCs/>
                <w:color w:val="000000"/>
                <w:sz w:val="18"/>
                <w:szCs w:val="18"/>
              </w:rPr>
            </w:pPr>
            <w:r>
              <w:rPr>
                <w:rFonts w:cs="宋体"/>
                <w:b/>
                <w:bCs/>
                <w:color w:val="000000"/>
                <w:sz w:val="18"/>
                <w:szCs w:val="18"/>
              </w:rPr>
              <w:t>228.63</w:t>
            </w:r>
          </w:p>
        </w:tc>
        <w:tc>
          <w:tcPr>
            <w:tcW w:w="1759" w:type="dxa"/>
            <w:tcBorders>
              <w:top w:val="nil"/>
              <w:left w:val="nil"/>
              <w:bottom w:val="single" w:color="auto" w:sz="4" w:space="0"/>
              <w:right w:val="single" w:color="auto" w:sz="4" w:space="0"/>
            </w:tcBorders>
            <w:shd w:val="clear" w:color="auto" w:fill="auto"/>
            <w:noWrap/>
            <w:vAlign w:val="center"/>
          </w:tcPr>
          <w:p>
            <w:pPr>
              <w:jc w:val="right"/>
              <w:rPr>
                <w:rFonts w:cs="宋体"/>
                <w:b/>
                <w:bCs/>
                <w:color w:val="000000"/>
                <w:sz w:val="18"/>
                <w:szCs w:val="18"/>
              </w:rPr>
            </w:pPr>
            <w:r>
              <w:rPr>
                <w:rFonts w:cs="宋体"/>
                <w:b/>
                <w:bCs/>
                <w:color w:val="000000"/>
                <w:sz w:val="18"/>
                <w:szCs w:val="18"/>
              </w:rPr>
              <w:t>0.00</w:t>
            </w:r>
          </w:p>
        </w:tc>
        <w:tc>
          <w:tcPr>
            <w:tcW w:w="1759" w:type="dxa"/>
            <w:tcBorders>
              <w:top w:val="nil"/>
              <w:left w:val="nil"/>
              <w:bottom w:val="single" w:color="auto" w:sz="4" w:space="0"/>
              <w:right w:val="single" w:color="auto" w:sz="4" w:space="0"/>
            </w:tcBorders>
            <w:shd w:val="clear" w:color="auto" w:fill="auto"/>
            <w:noWrap/>
            <w:vAlign w:val="center"/>
          </w:tcPr>
          <w:p>
            <w:pPr>
              <w:jc w:val="right"/>
              <w:rPr>
                <w:rFonts w:cs="宋体"/>
                <w:b/>
                <w:bCs/>
                <w:color w:val="000000"/>
                <w:sz w:val="18"/>
                <w:szCs w:val="18"/>
              </w:rPr>
            </w:pPr>
            <w:r>
              <w:rPr>
                <w:rFonts w:cs="宋体"/>
                <w:b/>
                <w:bCs/>
                <w:color w:val="000000"/>
                <w:sz w:val="18"/>
                <w:szCs w:val="18"/>
              </w:rPr>
              <w:t>0.00</w:t>
            </w:r>
          </w:p>
        </w:tc>
        <w:tc>
          <w:tcPr>
            <w:tcW w:w="1759" w:type="dxa"/>
            <w:tcBorders>
              <w:top w:val="nil"/>
              <w:left w:val="nil"/>
              <w:bottom w:val="single" w:color="auto" w:sz="4" w:space="0"/>
              <w:right w:val="single" w:color="auto" w:sz="4" w:space="0"/>
            </w:tcBorders>
            <w:shd w:val="clear" w:color="auto" w:fill="auto"/>
            <w:noWrap/>
            <w:vAlign w:val="center"/>
          </w:tcPr>
          <w:p>
            <w:pPr>
              <w:jc w:val="right"/>
              <w:rPr>
                <w:rFonts w:cs="宋体"/>
                <w:b/>
                <w:bCs/>
                <w:color w:val="000000"/>
                <w:sz w:val="18"/>
                <w:szCs w:val="18"/>
              </w:rPr>
            </w:pPr>
            <w:r>
              <w:rPr>
                <w:rFonts w:cs="宋体"/>
                <w:b/>
                <w:bCs/>
                <w:color w:val="000000"/>
                <w:sz w:val="18"/>
                <w:szCs w:val="18"/>
              </w:rPr>
              <w:t>0.00</w:t>
            </w:r>
          </w:p>
        </w:tc>
        <w:tc>
          <w:tcPr>
            <w:tcW w:w="1759" w:type="dxa"/>
            <w:tcBorders>
              <w:top w:val="nil"/>
              <w:left w:val="nil"/>
              <w:bottom w:val="single" w:color="auto" w:sz="4" w:space="0"/>
              <w:right w:val="single" w:color="auto" w:sz="4" w:space="0"/>
            </w:tcBorders>
            <w:shd w:val="clear" w:color="auto" w:fill="auto"/>
            <w:noWrap/>
            <w:vAlign w:val="center"/>
          </w:tcPr>
          <w:p>
            <w:pPr>
              <w:jc w:val="right"/>
              <w:rPr>
                <w:rFonts w:cs="宋体"/>
                <w:b/>
                <w:bCs/>
                <w:color w:val="000000"/>
                <w:sz w:val="18"/>
                <w:szCs w:val="18"/>
              </w:rPr>
            </w:pPr>
            <w:r>
              <w:rPr>
                <w:rFonts w:cs="宋体"/>
                <w:b/>
                <w:bCs/>
                <w:color w:val="000000"/>
                <w:sz w:val="18"/>
                <w:szCs w:val="18"/>
              </w:rPr>
              <w:t>0.00</w:t>
            </w:r>
          </w:p>
        </w:tc>
        <w:tc>
          <w:tcPr>
            <w:tcW w:w="1759" w:type="dxa"/>
            <w:tcBorders>
              <w:top w:val="nil"/>
              <w:left w:val="nil"/>
              <w:bottom w:val="single" w:color="auto" w:sz="4" w:space="0"/>
              <w:right w:val="single" w:color="auto" w:sz="4" w:space="0"/>
            </w:tcBorders>
            <w:shd w:val="clear" w:color="auto" w:fill="auto"/>
            <w:noWrap/>
            <w:vAlign w:val="center"/>
          </w:tcPr>
          <w:p>
            <w:pPr>
              <w:jc w:val="right"/>
              <w:rPr>
                <w:rFonts w:cs="宋体"/>
                <w:b/>
                <w:bCs/>
                <w:color w:val="000000"/>
                <w:sz w:val="18"/>
                <w:szCs w:val="18"/>
              </w:rPr>
            </w:pPr>
            <w:r>
              <w:rPr>
                <w:rFonts w:cs="宋体"/>
                <w:b/>
                <w:bCs/>
                <w:color w:val="000000"/>
                <w:sz w:val="18"/>
                <w:szCs w:val="18"/>
              </w:rPr>
              <w:t>0.00</w:t>
            </w:r>
          </w:p>
        </w:tc>
        <w:tc>
          <w:tcPr>
            <w:tcW w:w="2340" w:type="dxa"/>
            <w:tcBorders>
              <w:top w:val="nil"/>
              <w:left w:val="nil"/>
              <w:bottom w:val="single" w:color="auto" w:sz="4" w:space="0"/>
              <w:right w:val="single" w:color="auto" w:sz="4" w:space="0"/>
            </w:tcBorders>
            <w:shd w:val="clear" w:color="auto" w:fill="auto"/>
            <w:noWrap/>
            <w:vAlign w:val="center"/>
          </w:tcPr>
          <w:p>
            <w:pPr>
              <w:jc w:val="right"/>
              <w:rPr>
                <w:rFonts w:cs="宋体"/>
                <w:b/>
                <w:bCs/>
                <w:color w:val="000000"/>
                <w:sz w:val="18"/>
                <w:szCs w:val="18"/>
              </w:rPr>
            </w:pPr>
            <w:r>
              <w:rPr>
                <w:rFonts w:cs="宋体"/>
                <w:b/>
                <w:bCs/>
                <w:color w:val="000000"/>
                <w:sz w:val="18"/>
                <w:szCs w:val="18"/>
              </w:rPr>
              <w:t>0.00</w:t>
            </w:r>
          </w:p>
        </w:tc>
      </w:tr>
      <w:tr>
        <w:tblPrEx>
          <w:tblCellMar>
            <w:top w:w="0" w:type="dxa"/>
            <w:left w:w="108" w:type="dxa"/>
            <w:bottom w:w="0" w:type="dxa"/>
            <w:right w:w="108" w:type="dxa"/>
          </w:tblCellMar>
        </w:tblPrEx>
        <w:trPr>
          <w:trHeight w:val="308" w:hRule="atLeast"/>
        </w:trPr>
        <w:tc>
          <w:tcPr>
            <w:tcW w:w="1795"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cs="宋体"/>
                <w:b/>
                <w:bCs/>
                <w:color w:val="000000"/>
                <w:sz w:val="22"/>
                <w:szCs w:val="22"/>
              </w:rPr>
            </w:pPr>
            <w:r>
              <w:rPr>
                <w:rFonts w:cs="宋体"/>
                <w:b/>
                <w:bCs/>
                <w:color w:val="000000"/>
                <w:sz w:val="22"/>
                <w:szCs w:val="22"/>
              </w:rPr>
              <w:t>21011</w:t>
            </w:r>
          </w:p>
        </w:tc>
        <w:tc>
          <w:tcPr>
            <w:tcW w:w="5308" w:type="dxa"/>
            <w:tcBorders>
              <w:top w:val="nil"/>
              <w:left w:val="nil"/>
              <w:bottom w:val="single" w:color="000000" w:sz="4" w:space="0"/>
              <w:right w:val="single" w:color="000000" w:sz="4" w:space="0"/>
            </w:tcBorders>
            <w:shd w:val="clear" w:color="auto" w:fill="auto"/>
            <w:noWrap/>
            <w:vAlign w:val="center"/>
          </w:tcPr>
          <w:p>
            <w:pPr>
              <w:rPr>
                <w:rFonts w:cs="宋体"/>
                <w:b/>
                <w:bCs/>
                <w:color w:val="000000"/>
                <w:sz w:val="22"/>
                <w:szCs w:val="22"/>
              </w:rPr>
            </w:pPr>
            <w:r>
              <w:rPr>
                <w:rFonts w:cs="宋体"/>
                <w:b/>
                <w:bCs/>
                <w:color w:val="000000"/>
                <w:sz w:val="22"/>
                <w:szCs w:val="22"/>
              </w:rPr>
              <w:t>行政事业单位医疗</w:t>
            </w:r>
          </w:p>
        </w:tc>
        <w:tc>
          <w:tcPr>
            <w:tcW w:w="2091" w:type="dxa"/>
            <w:tcBorders>
              <w:top w:val="nil"/>
              <w:left w:val="nil"/>
              <w:bottom w:val="single" w:color="auto" w:sz="4" w:space="0"/>
              <w:right w:val="single" w:color="auto" w:sz="4" w:space="0"/>
            </w:tcBorders>
            <w:shd w:val="clear" w:color="auto" w:fill="auto"/>
            <w:noWrap/>
            <w:vAlign w:val="center"/>
          </w:tcPr>
          <w:p>
            <w:pPr>
              <w:jc w:val="right"/>
              <w:rPr>
                <w:rFonts w:cs="宋体"/>
                <w:b/>
                <w:bCs/>
                <w:color w:val="000000"/>
                <w:sz w:val="18"/>
                <w:szCs w:val="18"/>
              </w:rPr>
            </w:pPr>
            <w:r>
              <w:rPr>
                <w:rFonts w:cs="宋体"/>
                <w:b/>
                <w:bCs/>
                <w:color w:val="000000"/>
                <w:sz w:val="18"/>
                <w:szCs w:val="18"/>
              </w:rPr>
              <w:t>228.63</w:t>
            </w:r>
          </w:p>
        </w:tc>
        <w:tc>
          <w:tcPr>
            <w:tcW w:w="2091" w:type="dxa"/>
            <w:tcBorders>
              <w:top w:val="nil"/>
              <w:left w:val="nil"/>
              <w:bottom w:val="single" w:color="auto" w:sz="4" w:space="0"/>
              <w:right w:val="single" w:color="auto" w:sz="4" w:space="0"/>
            </w:tcBorders>
            <w:shd w:val="clear" w:color="auto" w:fill="auto"/>
            <w:noWrap/>
            <w:vAlign w:val="center"/>
          </w:tcPr>
          <w:p>
            <w:pPr>
              <w:jc w:val="right"/>
              <w:rPr>
                <w:rFonts w:cs="宋体"/>
                <w:b/>
                <w:bCs/>
                <w:color w:val="000000"/>
                <w:sz w:val="18"/>
                <w:szCs w:val="18"/>
              </w:rPr>
            </w:pPr>
            <w:r>
              <w:rPr>
                <w:rFonts w:cs="宋体"/>
                <w:b/>
                <w:bCs/>
                <w:color w:val="000000"/>
                <w:sz w:val="18"/>
                <w:szCs w:val="18"/>
              </w:rPr>
              <w:t>228.63</w:t>
            </w:r>
          </w:p>
        </w:tc>
        <w:tc>
          <w:tcPr>
            <w:tcW w:w="1759" w:type="dxa"/>
            <w:tcBorders>
              <w:top w:val="nil"/>
              <w:left w:val="nil"/>
              <w:bottom w:val="single" w:color="auto" w:sz="4" w:space="0"/>
              <w:right w:val="single" w:color="auto" w:sz="4" w:space="0"/>
            </w:tcBorders>
            <w:shd w:val="clear" w:color="auto" w:fill="auto"/>
            <w:noWrap/>
            <w:vAlign w:val="center"/>
          </w:tcPr>
          <w:p>
            <w:pPr>
              <w:jc w:val="right"/>
              <w:rPr>
                <w:rFonts w:cs="宋体"/>
                <w:b/>
                <w:bCs/>
                <w:color w:val="000000"/>
                <w:sz w:val="18"/>
                <w:szCs w:val="18"/>
              </w:rPr>
            </w:pPr>
            <w:r>
              <w:rPr>
                <w:rFonts w:cs="宋体"/>
                <w:b/>
                <w:bCs/>
                <w:color w:val="000000"/>
                <w:sz w:val="18"/>
                <w:szCs w:val="18"/>
              </w:rPr>
              <w:t>0.00</w:t>
            </w:r>
          </w:p>
        </w:tc>
        <w:tc>
          <w:tcPr>
            <w:tcW w:w="1759" w:type="dxa"/>
            <w:tcBorders>
              <w:top w:val="nil"/>
              <w:left w:val="nil"/>
              <w:bottom w:val="single" w:color="auto" w:sz="4" w:space="0"/>
              <w:right w:val="single" w:color="auto" w:sz="4" w:space="0"/>
            </w:tcBorders>
            <w:shd w:val="clear" w:color="auto" w:fill="auto"/>
            <w:noWrap/>
            <w:vAlign w:val="center"/>
          </w:tcPr>
          <w:p>
            <w:pPr>
              <w:jc w:val="right"/>
              <w:rPr>
                <w:rFonts w:cs="宋体"/>
                <w:b/>
                <w:bCs/>
                <w:color w:val="000000"/>
                <w:sz w:val="18"/>
                <w:szCs w:val="18"/>
              </w:rPr>
            </w:pPr>
            <w:r>
              <w:rPr>
                <w:rFonts w:cs="宋体"/>
                <w:b/>
                <w:bCs/>
                <w:color w:val="000000"/>
                <w:sz w:val="18"/>
                <w:szCs w:val="18"/>
              </w:rPr>
              <w:t>0.00</w:t>
            </w:r>
          </w:p>
        </w:tc>
        <w:tc>
          <w:tcPr>
            <w:tcW w:w="1759" w:type="dxa"/>
            <w:tcBorders>
              <w:top w:val="nil"/>
              <w:left w:val="nil"/>
              <w:bottom w:val="single" w:color="auto" w:sz="4" w:space="0"/>
              <w:right w:val="single" w:color="auto" w:sz="4" w:space="0"/>
            </w:tcBorders>
            <w:shd w:val="clear" w:color="auto" w:fill="auto"/>
            <w:noWrap/>
            <w:vAlign w:val="center"/>
          </w:tcPr>
          <w:p>
            <w:pPr>
              <w:jc w:val="right"/>
              <w:rPr>
                <w:rFonts w:cs="宋体"/>
                <w:b/>
                <w:bCs/>
                <w:color w:val="000000"/>
                <w:sz w:val="18"/>
                <w:szCs w:val="18"/>
              </w:rPr>
            </w:pPr>
            <w:r>
              <w:rPr>
                <w:rFonts w:cs="宋体"/>
                <w:b/>
                <w:bCs/>
                <w:color w:val="000000"/>
                <w:sz w:val="18"/>
                <w:szCs w:val="18"/>
              </w:rPr>
              <w:t>0.00</w:t>
            </w:r>
          </w:p>
        </w:tc>
        <w:tc>
          <w:tcPr>
            <w:tcW w:w="1759" w:type="dxa"/>
            <w:tcBorders>
              <w:top w:val="nil"/>
              <w:left w:val="nil"/>
              <w:bottom w:val="single" w:color="auto" w:sz="4" w:space="0"/>
              <w:right w:val="single" w:color="auto" w:sz="4" w:space="0"/>
            </w:tcBorders>
            <w:shd w:val="clear" w:color="auto" w:fill="auto"/>
            <w:noWrap/>
            <w:vAlign w:val="center"/>
          </w:tcPr>
          <w:p>
            <w:pPr>
              <w:jc w:val="right"/>
              <w:rPr>
                <w:rFonts w:cs="宋体"/>
                <w:b/>
                <w:bCs/>
                <w:color w:val="000000"/>
                <w:sz w:val="18"/>
                <w:szCs w:val="18"/>
              </w:rPr>
            </w:pPr>
            <w:r>
              <w:rPr>
                <w:rFonts w:cs="宋体"/>
                <w:b/>
                <w:bCs/>
                <w:color w:val="000000"/>
                <w:sz w:val="18"/>
                <w:szCs w:val="18"/>
              </w:rPr>
              <w:t>0.00</w:t>
            </w:r>
          </w:p>
        </w:tc>
        <w:tc>
          <w:tcPr>
            <w:tcW w:w="1759" w:type="dxa"/>
            <w:tcBorders>
              <w:top w:val="nil"/>
              <w:left w:val="nil"/>
              <w:bottom w:val="single" w:color="auto" w:sz="4" w:space="0"/>
              <w:right w:val="single" w:color="auto" w:sz="4" w:space="0"/>
            </w:tcBorders>
            <w:shd w:val="clear" w:color="auto" w:fill="auto"/>
            <w:noWrap/>
            <w:vAlign w:val="center"/>
          </w:tcPr>
          <w:p>
            <w:pPr>
              <w:jc w:val="right"/>
              <w:rPr>
                <w:rFonts w:cs="宋体"/>
                <w:b/>
                <w:bCs/>
                <w:color w:val="000000"/>
                <w:sz w:val="18"/>
                <w:szCs w:val="18"/>
              </w:rPr>
            </w:pPr>
            <w:r>
              <w:rPr>
                <w:rFonts w:cs="宋体"/>
                <w:b/>
                <w:bCs/>
                <w:color w:val="000000"/>
                <w:sz w:val="18"/>
                <w:szCs w:val="18"/>
              </w:rPr>
              <w:t>0.00</w:t>
            </w:r>
          </w:p>
        </w:tc>
        <w:tc>
          <w:tcPr>
            <w:tcW w:w="2340" w:type="dxa"/>
            <w:tcBorders>
              <w:top w:val="nil"/>
              <w:left w:val="nil"/>
              <w:bottom w:val="single" w:color="auto" w:sz="4" w:space="0"/>
              <w:right w:val="single" w:color="auto" w:sz="4" w:space="0"/>
            </w:tcBorders>
            <w:shd w:val="clear" w:color="auto" w:fill="auto"/>
            <w:noWrap/>
            <w:vAlign w:val="center"/>
          </w:tcPr>
          <w:p>
            <w:pPr>
              <w:jc w:val="right"/>
              <w:rPr>
                <w:rFonts w:cs="宋体"/>
                <w:b/>
                <w:bCs/>
                <w:color w:val="000000"/>
                <w:sz w:val="18"/>
                <w:szCs w:val="18"/>
              </w:rPr>
            </w:pPr>
            <w:r>
              <w:rPr>
                <w:rFonts w:cs="宋体"/>
                <w:b/>
                <w:bCs/>
                <w:color w:val="000000"/>
                <w:sz w:val="18"/>
                <w:szCs w:val="18"/>
              </w:rPr>
              <w:t>0.00</w:t>
            </w:r>
          </w:p>
        </w:tc>
      </w:tr>
      <w:tr>
        <w:tblPrEx>
          <w:tblCellMar>
            <w:top w:w="0" w:type="dxa"/>
            <w:left w:w="108" w:type="dxa"/>
            <w:bottom w:w="0" w:type="dxa"/>
            <w:right w:w="108" w:type="dxa"/>
          </w:tblCellMar>
        </w:tblPrEx>
        <w:trPr>
          <w:trHeight w:val="308" w:hRule="atLeast"/>
        </w:trPr>
        <w:tc>
          <w:tcPr>
            <w:tcW w:w="1795"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cs="宋体"/>
                <w:color w:val="000000"/>
                <w:sz w:val="22"/>
                <w:szCs w:val="22"/>
              </w:rPr>
            </w:pPr>
            <w:r>
              <w:rPr>
                <w:rFonts w:cs="宋体"/>
                <w:color w:val="000000"/>
                <w:sz w:val="22"/>
                <w:szCs w:val="22"/>
              </w:rPr>
              <w:t>2101101</w:t>
            </w:r>
          </w:p>
        </w:tc>
        <w:tc>
          <w:tcPr>
            <w:tcW w:w="5308" w:type="dxa"/>
            <w:tcBorders>
              <w:top w:val="nil"/>
              <w:left w:val="nil"/>
              <w:bottom w:val="single" w:color="000000" w:sz="4" w:space="0"/>
              <w:right w:val="single" w:color="000000" w:sz="4" w:space="0"/>
            </w:tcBorders>
            <w:shd w:val="clear" w:color="auto" w:fill="auto"/>
            <w:noWrap/>
            <w:vAlign w:val="center"/>
          </w:tcPr>
          <w:p>
            <w:pPr>
              <w:rPr>
                <w:rFonts w:cs="宋体"/>
                <w:color w:val="000000"/>
                <w:sz w:val="22"/>
                <w:szCs w:val="22"/>
              </w:rPr>
            </w:pPr>
            <w:r>
              <w:rPr>
                <w:rFonts w:cs="宋体"/>
                <w:color w:val="000000"/>
                <w:sz w:val="22"/>
                <w:szCs w:val="22"/>
              </w:rPr>
              <w:t>行政单位医疗</w:t>
            </w:r>
          </w:p>
        </w:tc>
        <w:tc>
          <w:tcPr>
            <w:tcW w:w="2091"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18"/>
                <w:szCs w:val="18"/>
              </w:rPr>
            </w:pPr>
            <w:r>
              <w:rPr>
                <w:rFonts w:cs="宋体"/>
                <w:color w:val="000000"/>
                <w:sz w:val="18"/>
                <w:szCs w:val="18"/>
              </w:rPr>
              <w:t>146.00</w:t>
            </w:r>
          </w:p>
        </w:tc>
        <w:tc>
          <w:tcPr>
            <w:tcW w:w="2091"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18"/>
                <w:szCs w:val="18"/>
              </w:rPr>
            </w:pPr>
            <w:r>
              <w:rPr>
                <w:rFonts w:cs="宋体"/>
                <w:color w:val="000000"/>
                <w:sz w:val="18"/>
                <w:szCs w:val="18"/>
              </w:rPr>
              <w:t>146.00</w:t>
            </w:r>
          </w:p>
        </w:tc>
        <w:tc>
          <w:tcPr>
            <w:tcW w:w="1759"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18"/>
                <w:szCs w:val="18"/>
              </w:rPr>
            </w:pPr>
            <w:r>
              <w:rPr>
                <w:rFonts w:cs="宋体"/>
                <w:color w:val="000000"/>
                <w:sz w:val="18"/>
                <w:szCs w:val="18"/>
              </w:rPr>
              <w:t>0.00</w:t>
            </w:r>
          </w:p>
        </w:tc>
        <w:tc>
          <w:tcPr>
            <w:tcW w:w="1759"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18"/>
                <w:szCs w:val="18"/>
              </w:rPr>
            </w:pPr>
            <w:r>
              <w:rPr>
                <w:rFonts w:cs="宋体"/>
                <w:color w:val="000000"/>
                <w:sz w:val="18"/>
                <w:szCs w:val="18"/>
              </w:rPr>
              <w:t>0.00</w:t>
            </w:r>
          </w:p>
        </w:tc>
        <w:tc>
          <w:tcPr>
            <w:tcW w:w="1759"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18"/>
                <w:szCs w:val="18"/>
              </w:rPr>
            </w:pPr>
            <w:r>
              <w:rPr>
                <w:rFonts w:cs="宋体"/>
                <w:color w:val="000000"/>
                <w:sz w:val="18"/>
                <w:szCs w:val="18"/>
              </w:rPr>
              <w:t>0.00</w:t>
            </w:r>
          </w:p>
        </w:tc>
        <w:tc>
          <w:tcPr>
            <w:tcW w:w="1759"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18"/>
                <w:szCs w:val="18"/>
              </w:rPr>
            </w:pPr>
            <w:r>
              <w:rPr>
                <w:rFonts w:cs="宋体"/>
                <w:color w:val="000000"/>
                <w:sz w:val="18"/>
                <w:szCs w:val="18"/>
              </w:rPr>
              <w:t>0.00</w:t>
            </w:r>
          </w:p>
        </w:tc>
        <w:tc>
          <w:tcPr>
            <w:tcW w:w="1759"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18"/>
                <w:szCs w:val="18"/>
              </w:rPr>
            </w:pPr>
            <w:r>
              <w:rPr>
                <w:rFonts w:cs="宋体"/>
                <w:color w:val="000000"/>
                <w:sz w:val="18"/>
                <w:szCs w:val="18"/>
              </w:rPr>
              <w:t>0.00</w:t>
            </w:r>
          </w:p>
        </w:tc>
        <w:tc>
          <w:tcPr>
            <w:tcW w:w="2340"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18"/>
                <w:szCs w:val="18"/>
              </w:rPr>
            </w:pPr>
            <w:r>
              <w:rPr>
                <w:rFonts w:cs="宋体"/>
                <w:color w:val="000000"/>
                <w:sz w:val="18"/>
                <w:szCs w:val="18"/>
              </w:rPr>
              <w:t>0.00</w:t>
            </w:r>
          </w:p>
        </w:tc>
      </w:tr>
      <w:tr>
        <w:tblPrEx>
          <w:tblCellMar>
            <w:top w:w="0" w:type="dxa"/>
            <w:left w:w="108" w:type="dxa"/>
            <w:bottom w:w="0" w:type="dxa"/>
            <w:right w:w="108" w:type="dxa"/>
          </w:tblCellMar>
        </w:tblPrEx>
        <w:trPr>
          <w:trHeight w:val="308" w:hRule="atLeast"/>
        </w:trPr>
        <w:tc>
          <w:tcPr>
            <w:tcW w:w="1795"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cs="宋体"/>
                <w:color w:val="000000"/>
                <w:sz w:val="22"/>
                <w:szCs w:val="22"/>
              </w:rPr>
            </w:pPr>
            <w:r>
              <w:rPr>
                <w:rFonts w:cs="宋体"/>
                <w:color w:val="000000"/>
                <w:sz w:val="22"/>
                <w:szCs w:val="22"/>
              </w:rPr>
              <w:t>2101102</w:t>
            </w:r>
          </w:p>
        </w:tc>
        <w:tc>
          <w:tcPr>
            <w:tcW w:w="5308" w:type="dxa"/>
            <w:tcBorders>
              <w:top w:val="nil"/>
              <w:left w:val="nil"/>
              <w:bottom w:val="single" w:color="000000" w:sz="4" w:space="0"/>
              <w:right w:val="single" w:color="000000" w:sz="4" w:space="0"/>
            </w:tcBorders>
            <w:shd w:val="clear" w:color="auto" w:fill="auto"/>
            <w:noWrap/>
            <w:vAlign w:val="center"/>
          </w:tcPr>
          <w:p>
            <w:pPr>
              <w:rPr>
                <w:rFonts w:cs="宋体"/>
                <w:color w:val="000000"/>
                <w:sz w:val="22"/>
                <w:szCs w:val="22"/>
              </w:rPr>
            </w:pPr>
            <w:r>
              <w:rPr>
                <w:rFonts w:cs="宋体"/>
                <w:color w:val="000000"/>
                <w:sz w:val="22"/>
                <w:szCs w:val="22"/>
              </w:rPr>
              <w:t>事业单位医疗</w:t>
            </w:r>
          </w:p>
        </w:tc>
        <w:tc>
          <w:tcPr>
            <w:tcW w:w="2091"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18"/>
                <w:szCs w:val="18"/>
              </w:rPr>
            </w:pPr>
            <w:r>
              <w:rPr>
                <w:rFonts w:cs="宋体"/>
                <w:color w:val="000000"/>
                <w:sz w:val="18"/>
                <w:szCs w:val="18"/>
              </w:rPr>
              <w:t>3.12</w:t>
            </w:r>
          </w:p>
        </w:tc>
        <w:tc>
          <w:tcPr>
            <w:tcW w:w="2091"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18"/>
                <w:szCs w:val="18"/>
              </w:rPr>
            </w:pPr>
            <w:r>
              <w:rPr>
                <w:rFonts w:cs="宋体"/>
                <w:color w:val="000000"/>
                <w:sz w:val="18"/>
                <w:szCs w:val="18"/>
              </w:rPr>
              <w:t>3.12</w:t>
            </w:r>
          </w:p>
        </w:tc>
        <w:tc>
          <w:tcPr>
            <w:tcW w:w="1759"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18"/>
                <w:szCs w:val="18"/>
              </w:rPr>
            </w:pPr>
            <w:r>
              <w:rPr>
                <w:rFonts w:cs="宋体"/>
                <w:color w:val="000000"/>
                <w:sz w:val="18"/>
                <w:szCs w:val="18"/>
              </w:rPr>
              <w:t>0.00</w:t>
            </w:r>
          </w:p>
        </w:tc>
        <w:tc>
          <w:tcPr>
            <w:tcW w:w="1759"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18"/>
                <w:szCs w:val="18"/>
              </w:rPr>
            </w:pPr>
            <w:r>
              <w:rPr>
                <w:rFonts w:cs="宋体"/>
                <w:color w:val="000000"/>
                <w:sz w:val="18"/>
                <w:szCs w:val="18"/>
              </w:rPr>
              <w:t>0.00</w:t>
            </w:r>
          </w:p>
        </w:tc>
        <w:tc>
          <w:tcPr>
            <w:tcW w:w="1759"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18"/>
                <w:szCs w:val="18"/>
              </w:rPr>
            </w:pPr>
            <w:r>
              <w:rPr>
                <w:rFonts w:cs="宋体"/>
                <w:color w:val="000000"/>
                <w:sz w:val="18"/>
                <w:szCs w:val="18"/>
              </w:rPr>
              <w:t>0.00</w:t>
            </w:r>
          </w:p>
        </w:tc>
        <w:tc>
          <w:tcPr>
            <w:tcW w:w="1759"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18"/>
                <w:szCs w:val="18"/>
              </w:rPr>
            </w:pPr>
            <w:r>
              <w:rPr>
                <w:rFonts w:cs="宋体"/>
                <w:color w:val="000000"/>
                <w:sz w:val="18"/>
                <w:szCs w:val="18"/>
              </w:rPr>
              <w:t>0.00</w:t>
            </w:r>
          </w:p>
        </w:tc>
        <w:tc>
          <w:tcPr>
            <w:tcW w:w="1759"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18"/>
                <w:szCs w:val="18"/>
              </w:rPr>
            </w:pPr>
            <w:r>
              <w:rPr>
                <w:rFonts w:cs="宋体"/>
                <w:color w:val="000000"/>
                <w:sz w:val="18"/>
                <w:szCs w:val="18"/>
              </w:rPr>
              <w:t>0.00</w:t>
            </w:r>
          </w:p>
        </w:tc>
        <w:tc>
          <w:tcPr>
            <w:tcW w:w="2340"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18"/>
                <w:szCs w:val="18"/>
              </w:rPr>
            </w:pPr>
            <w:r>
              <w:rPr>
                <w:rFonts w:cs="宋体"/>
                <w:color w:val="000000"/>
                <w:sz w:val="18"/>
                <w:szCs w:val="18"/>
              </w:rPr>
              <w:t>0.00</w:t>
            </w:r>
          </w:p>
        </w:tc>
      </w:tr>
      <w:tr>
        <w:tblPrEx>
          <w:tblCellMar>
            <w:top w:w="0" w:type="dxa"/>
            <w:left w:w="108" w:type="dxa"/>
            <w:bottom w:w="0" w:type="dxa"/>
            <w:right w:w="108" w:type="dxa"/>
          </w:tblCellMar>
        </w:tblPrEx>
        <w:trPr>
          <w:trHeight w:val="308" w:hRule="atLeast"/>
        </w:trPr>
        <w:tc>
          <w:tcPr>
            <w:tcW w:w="1795"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cs="宋体"/>
                <w:color w:val="000000"/>
                <w:sz w:val="22"/>
                <w:szCs w:val="22"/>
              </w:rPr>
            </w:pPr>
            <w:r>
              <w:rPr>
                <w:rFonts w:cs="宋体"/>
                <w:color w:val="000000"/>
                <w:sz w:val="22"/>
                <w:szCs w:val="22"/>
              </w:rPr>
              <w:t>2101199</w:t>
            </w:r>
          </w:p>
        </w:tc>
        <w:tc>
          <w:tcPr>
            <w:tcW w:w="5308" w:type="dxa"/>
            <w:tcBorders>
              <w:top w:val="nil"/>
              <w:left w:val="nil"/>
              <w:bottom w:val="single" w:color="000000" w:sz="4" w:space="0"/>
              <w:right w:val="single" w:color="000000" w:sz="4" w:space="0"/>
            </w:tcBorders>
            <w:shd w:val="clear" w:color="auto" w:fill="auto"/>
            <w:noWrap/>
            <w:vAlign w:val="center"/>
          </w:tcPr>
          <w:p>
            <w:pPr>
              <w:rPr>
                <w:rFonts w:cs="宋体"/>
                <w:color w:val="000000"/>
                <w:sz w:val="22"/>
                <w:szCs w:val="22"/>
              </w:rPr>
            </w:pPr>
            <w:r>
              <w:rPr>
                <w:rFonts w:cs="宋体"/>
                <w:color w:val="000000"/>
                <w:sz w:val="22"/>
                <w:szCs w:val="22"/>
              </w:rPr>
              <w:t>其他行政事业单位医疗支出</w:t>
            </w:r>
          </w:p>
        </w:tc>
        <w:tc>
          <w:tcPr>
            <w:tcW w:w="2091"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18"/>
                <w:szCs w:val="18"/>
              </w:rPr>
            </w:pPr>
            <w:r>
              <w:rPr>
                <w:rFonts w:cs="宋体"/>
                <w:color w:val="000000"/>
                <w:sz w:val="18"/>
                <w:szCs w:val="18"/>
              </w:rPr>
              <w:t>79.51</w:t>
            </w:r>
          </w:p>
        </w:tc>
        <w:tc>
          <w:tcPr>
            <w:tcW w:w="2091"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18"/>
                <w:szCs w:val="18"/>
              </w:rPr>
            </w:pPr>
            <w:r>
              <w:rPr>
                <w:rFonts w:cs="宋体"/>
                <w:color w:val="000000"/>
                <w:sz w:val="18"/>
                <w:szCs w:val="18"/>
              </w:rPr>
              <w:t>79.51</w:t>
            </w:r>
          </w:p>
        </w:tc>
        <w:tc>
          <w:tcPr>
            <w:tcW w:w="1759"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18"/>
                <w:szCs w:val="18"/>
              </w:rPr>
            </w:pPr>
            <w:r>
              <w:rPr>
                <w:rFonts w:cs="宋体"/>
                <w:color w:val="000000"/>
                <w:sz w:val="18"/>
                <w:szCs w:val="18"/>
              </w:rPr>
              <w:t>0.00</w:t>
            </w:r>
          </w:p>
        </w:tc>
        <w:tc>
          <w:tcPr>
            <w:tcW w:w="1759"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18"/>
                <w:szCs w:val="18"/>
              </w:rPr>
            </w:pPr>
            <w:r>
              <w:rPr>
                <w:rFonts w:cs="宋体"/>
                <w:color w:val="000000"/>
                <w:sz w:val="18"/>
                <w:szCs w:val="18"/>
              </w:rPr>
              <w:t>0.00</w:t>
            </w:r>
          </w:p>
        </w:tc>
        <w:tc>
          <w:tcPr>
            <w:tcW w:w="1759"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18"/>
                <w:szCs w:val="18"/>
              </w:rPr>
            </w:pPr>
            <w:r>
              <w:rPr>
                <w:rFonts w:cs="宋体"/>
                <w:color w:val="000000"/>
                <w:sz w:val="18"/>
                <w:szCs w:val="18"/>
              </w:rPr>
              <w:t>0.00</w:t>
            </w:r>
          </w:p>
        </w:tc>
        <w:tc>
          <w:tcPr>
            <w:tcW w:w="1759"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18"/>
                <w:szCs w:val="18"/>
              </w:rPr>
            </w:pPr>
            <w:r>
              <w:rPr>
                <w:rFonts w:cs="宋体"/>
                <w:color w:val="000000"/>
                <w:sz w:val="18"/>
                <w:szCs w:val="18"/>
              </w:rPr>
              <w:t>0.00</w:t>
            </w:r>
          </w:p>
        </w:tc>
        <w:tc>
          <w:tcPr>
            <w:tcW w:w="1759"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18"/>
                <w:szCs w:val="18"/>
              </w:rPr>
            </w:pPr>
            <w:r>
              <w:rPr>
                <w:rFonts w:cs="宋体"/>
                <w:color w:val="000000"/>
                <w:sz w:val="18"/>
                <w:szCs w:val="18"/>
              </w:rPr>
              <w:t>0.00</w:t>
            </w:r>
          </w:p>
        </w:tc>
        <w:tc>
          <w:tcPr>
            <w:tcW w:w="2340"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18"/>
                <w:szCs w:val="18"/>
              </w:rPr>
            </w:pPr>
            <w:r>
              <w:rPr>
                <w:rFonts w:cs="宋体"/>
                <w:color w:val="000000"/>
                <w:sz w:val="18"/>
                <w:szCs w:val="18"/>
              </w:rPr>
              <w:t>0.00</w:t>
            </w:r>
          </w:p>
        </w:tc>
      </w:tr>
      <w:tr>
        <w:tblPrEx>
          <w:tblCellMar>
            <w:top w:w="0" w:type="dxa"/>
            <w:left w:w="108" w:type="dxa"/>
            <w:bottom w:w="0" w:type="dxa"/>
            <w:right w:w="108" w:type="dxa"/>
          </w:tblCellMar>
        </w:tblPrEx>
        <w:trPr>
          <w:trHeight w:val="308" w:hRule="atLeast"/>
        </w:trPr>
        <w:tc>
          <w:tcPr>
            <w:tcW w:w="1795"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cs="宋体"/>
                <w:b/>
                <w:bCs/>
                <w:color w:val="000000"/>
                <w:sz w:val="22"/>
                <w:szCs w:val="22"/>
              </w:rPr>
            </w:pPr>
            <w:r>
              <w:rPr>
                <w:rFonts w:cs="宋体"/>
                <w:b/>
                <w:bCs/>
                <w:color w:val="000000"/>
                <w:sz w:val="22"/>
                <w:szCs w:val="22"/>
              </w:rPr>
              <w:t>221</w:t>
            </w:r>
          </w:p>
        </w:tc>
        <w:tc>
          <w:tcPr>
            <w:tcW w:w="5308" w:type="dxa"/>
            <w:tcBorders>
              <w:top w:val="nil"/>
              <w:left w:val="nil"/>
              <w:bottom w:val="single" w:color="000000" w:sz="4" w:space="0"/>
              <w:right w:val="single" w:color="000000" w:sz="4" w:space="0"/>
            </w:tcBorders>
            <w:shd w:val="clear" w:color="auto" w:fill="auto"/>
            <w:noWrap/>
            <w:vAlign w:val="center"/>
          </w:tcPr>
          <w:p>
            <w:pPr>
              <w:rPr>
                <w:rFonts w:cs="宋体"/>
                <w:b/>
                <w:bCs/>
                <w:color w:val="000000"/>
                <w:sz w:val="22"/>
                <w:szCs w:val="22"/>
              </w:rPr>
            </w:pPr>
            <w:r>
              <w:rPr>
                <w:rFonts w:cs="宋体"/>
                <w:b/>
                <w:bCs/>
                <w:color w:val="000000"/>
                <w:sz w:val="22"/>
                <w:szCs w:val="22"/>
              </w:rPr>
              <w:t>住房保障支出</w:t>
            </w:r>
          </w:p>
        </w:tc>
        <w:tc>
          <w:tcPr>
            <w:tcW w:w="2091" w:type="dxa"/>
            <w:tcBorders>
              <w:top w:val="nil"/>
              <w:left w:val="nil"/>
              <w:bottom w:val="single" w:color="auto" w:sz="4" w:space="0"/>
              <w:right w:val="single" w:color="auto" w:sz="4" w:space="0"/>
            </w:tcBorders>
            <w:shd w:val="clear" w:color="auto" w:fill="auto"/>
            <w:noWrap/>
            <w:vAlign w:val="center"/>
          </w:tcPr>
          <w:p>
            <w:pPr>
              <w:jc w:val="right"/>
              <w:rPr>
                <w:rFonts w:cs="宋体"/>
                <w:b/>
                <w:bCs/>
                <w:color w:val="000000"/>
                <w:sz w:val="18"/>
                <w:szCs w:val="18"/>
              </w:rPr>
            </w:pPr>
            <w:r>
              <w:rPr>
                <w:rFonts w:cs="宋体"/>
                <w:b/>
                <w:bCs/>
                <w:color w:val="000000"/>
                <w:sz w:val="18"/>
                <w:szCs w:val="18"/>
              </w:rPr>
              <w:t>239.00</w:t>
            </w:r>
          </w:p>
        </w:tc>
        <w:tc>
          <w:tcPr>
            <w:tcW w:w="2091" w:type="dxa"/>
            <w:tcBorders>
              <w:top w:val="nil"/>
              <w:left w:val="nil"/>
              <w:bottom w:val="single" w:color="auto" w:sz="4" w:space="0"/>
              <w:right w:val="single" w:color="auto" w:sz="4" w:space="0"/>
            </w:tcBorders>
            <w:shd w:val="clear" w:color="auto" w:fill="auto"/>
            <w:noWrap/>
            <w:vAlign w:val="center"/>
          </w:tcPr>
          <w:p>
            <w:pPr>
              <w:jc w:val="right"/>
              <w:rPr>
                <w:rFonts w:cs="宋体"/>
                <w:b/>
                <w:bCs/>
                <w:color w:val="000000"/>
                <w:sz w:val="18"/>
                <w:szCs w:val="18"/>
              </w:rPr>
            </w:pPr>
            <w:r>
              <w:rPr>
                <w:rFonts w:cs="宋体"/>
                <w:b/>
                <w:bCs/>
                <w:color w:val="000000"/>
                <w:sz w:val="18"/>
                <w:szCs w:val="18"/>
              </w:rPr>
              <w:t>239.00</w:t>
            </w:r>
          </w:p>
        </w:tc>
        <w:tc>
          <w:tcPr>
            <w:tcW w:w="1759" w:type="dxa"/>
            <w:tcBorders>
              <w:top w:val="nil"/>
              <w:left w:val="nil"/>
              <w:bottom w:val="single" w:color="auto" w:sz="4" w:space="0"/>
              <w:right w:val="single" w:color="auto" w:sz="4" w:space="0"/>
            </w:tcBorders>
            <w:shd w:val="clear" w:color="auto" w:fill="auto"/>
            <w:noWrap/>
            <w:vAlign w:val="center"/>
          </w:tcPr>
          <w:p>
            <w:pPr>
              <w:jc w:val="right"/>
              <w:rPr>
                <w:rFonts w:cs="宋体"/>
                <w:b/>
                <w:bCs/>
                <w:color w:val="000000"/>
                <w:sz w:val="18"/>
                <w:szCs w:val="18"/>
              </w:rPr>
            </w:pPr>
            <w:r>
              <w:rPr>
                <w:rFonts w:cs="宋体"/>
                <w:b/>
                <w:bCs/>
                <w:color w:val="000000"/>
                <w:sz w:val="18"/>
                <w:szCs w:val="18"/>
              </w:rPr>
              <w:t>0.00</w:t>
            </w:r>
          </w:p>
        </w:tc>
        <w:tc>
          <w:tcPr>
            <w:tcW w:w="1759" w:type="dxa"/>
            <w:tcBorders>
              <w:top w:val="nil"/>
              <w:left w:val="nil"/>
              <w:bottom w:val="single" w:color="auto" w:sz="4" w:space="0"/>
              <w:right w:val="single" w:color="auto" w:sz="4" w:space="0"/>
            </w:tcBorders>
            <w:shd w:val="clear" w:color="auto" w:fill="auto"/>
            <w:noWrap/>
            <w:vAlign w:val="center"/>
          </w:tcPr>
          <w:p>
            <w:pPr>
              <w:jc w:val="right"/>
              <w:rPr>
                <w:rFonts w:cs="宋体"/>
                <w:b/>
                <w:bCs/>
                <w:color w:val="000000"/>
                <w:sz w:val="18"/>
                <w:szCs w:val="18"/>
              </w:rPr>
            </w:pPr>
            <w:r>
              <w:rPr>
                <w:rFonts w:cs="宋体"/>
                <w:b/>
                <w:bCs/>
                <w:color w:val="000000"/>
                <w:sz w:val="18"/>
                <w:szCs w:val="18"/>
              </w:rPr>
              <w:t>0.00</w:t>
            </w:r>
          </w:p>
        </w:tc>
        <w:tc>
          <w:tcPr>
            <w:tcW w:w="1759" w:type="dxa"/>
            <w:tcBorders>
              <w:top w:val="nil"/>
              <w:left w:val="nil"/>
              <w:bottom w:val="single" w:color="auto" w:sz="4" w:space="0"/>
              <w:right w:val="single" w:color="auto" w:sz="4" w:space="0"/>
            </w:tcBorders>
            <w:shd w:val="clear" w:color="auto" w:fill="auto"/>
            <w:noWrap/>
            <w:vAlign w:val="center"/>
          </w:tcPr>
          <w:p>
            <w:pPr>
              <w:jc w:val="right"/>
              <w:rPr>
                <w:rFonts w:cs="宋体"/>
                <w:b/>
                <w:bCs/>
                <w:color w:val="000000"/>
                <w:sz w:val="18"/>
                <w:szCs w:val="18"/>
              </w:rPr>
            </w:pPr>
            <w:r>
              <w:rPr>
                <w:rFonts w:cs="宋体"/>
                <w:b/>
                <w:bCs/>
                <w:color w:val="000000"/>
                <w:sz w:val="18"/>
                <w:szCs w:val="18"/>
              </w:rPr>
              <w:t>0.00</w:t>
            </w:r>
          </w:p>
        </w:tc>
        <w:tc>
          <w:tcPr>
            <w:tcW w:w="1759" w:type="dxa"/>
            <w:tcBorders>
              <w:top w:val="nil"/>
              <w:left w:val="nil"/>
              <w:bottom w:val="single" w:color="auto" w:sz="4" w:space="0"/>
              <w:right w:val="single" w:color="auto" w:sz="4" w:space="0"/>
            </w:tcBorders>
            <w:shd w:val="clear" w:color="auto" w:fill="auto"/>
            <w:noWrap/>
            <w:vAlign w:val="center"/>
          </w:tcPr>
          <w:p>
            <w:pPr>
              <w:jc w:val="right"/>
              <w:rPr>
                <w:rFonts w:cs="宋体"/>
                <w:b/>
                <w:bCs/>
                <w:color w:val="000000"/>
                <w:sz w:val="18"/>
                <w:szCs w:val="18"/>
              </w:rPr>
            </w:pPr>
            <w:r>
              <w:rPr>
                <w:rFonts w:cs="宋体"/>
                <w:b/>
                <w:bCs/>
                <w:color w:val="000000"/>
                <w:sz w:val="18"/>
                <w:szCs w:val="18"/>
              </w:rPr>
              <w:t>0.00</w:t>
            </w:r>
          </w:p>
        </w:tc>
        <w:tc>
          <w:tcPr>
            <w:tcW w:w="1759" w:type="dxa"/>
            <w:tcBorders>
              <w:top w:val="nil"/>
              <w:left w:val="nil"/>
              <w:bottom w:val="single" w:color="auto" w:sz="4" w:space="0"/>
              <w:right w:val="single" w:color="auto" w:sz="4" w:space="0"/>
            </w:tcBorders>
            <w:shd w:val="clear" w:color="auto" w:fill="auto"/>
            <w:noWrap/>
            <w:vAlign w:val="center"/>
          </w:tcPr>
          <w:p>
            <w:pPr>
              <w:jc w:val="right"/>
              <w:rPr>
                <w:rFonts w:cs="宋体"/>
                <w:b/>
                <w:bCs/>
                <w:color w:val="000000"/>
                <w:sz w:val="18"/>
                <w:szCs w:val="18"/>
              </w:rPr>
            </w:pPr>
            <w:r>
              <w:rPr>
                <w:rFonts w:cs="宋体"/>
                <w:b/>
                <w:bCs/>
                <w:color w:val="000000"/>
                <w:sz w:val="18"/>
                <w:szCs w:val="18"/>
              </w:rPr>
              <w:t>0.00</w:t>
            </w:r>
          </w:p>
        </w:tc>
        <w:tc>
          <w:tcPr>
            <w:tcW w:w="2340" w:type="dxa"/>
            <w:tcBorders>
              <w:top w:val="nil"/>
              <w:left w:val="nil"/>
              <w:bottom w:val="single" w:color="auto" w:sz="4" w:space="0"/>
              <w:right w:val="single" w:color="auto" w:sz="4" w:space="0"/>
            </w:tcBorders>
            <w:shd w:val="clear" w:color="auto" w:fill="auto"/>
            <w:noWrap/>
            <w:vAlign w:val="center"/>
          </w:tcPr>
          <w:p>
            <w:pPr>
              <w:jc w:val="right"/>
              <w:rPr>
                <w:rFonts w:cs="宋体"/>
                <w:b/>
                <w:bCs/>
                <w:color w:val="000000"/>
                <w:sz w:val="18"/>
                <w:szCs w:val="18"/>
              </w:rPr>
            </w:pPr>
            <w:r>
              <w:rPr>
                <w:rFonts w:cs="宋体"/>
                <w:b/>
                <w:bCs/>
                <w:color w:val="000000"/>
                <w:sz w:val="18"/>
                <w:szCs w:val="18"/>
              </w:rPr>
              <w:t>0.00</w:t>
            </w:r>
          </w:p>
        </w:tc>
      </w:tr>
      <w:tr>
        <w:tblPrEx>
          <w:tblCellMar>
            <w:top w:w="0" w:type="dxa"/>
            <w:left w:w="108" w:type="dxa"/>
            <w:bottom w:w="0" w:type="dxa"/>
            <w:right w:w="108" w:type="dxa"/>
          </w:tblCellMar>
        </w:tblPrEx>
        <w:trPr>
          <w:trHeight w:val="308" w:hRule="atLeast"/>
        </w:trPr>
        <w:tc>
          <w:tcPr>
            <w:tcW w:w="1795"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cs="宋体"/>
                <w:b/>
                <w:bCs/>
                <w:color w:val="000000"/>
                <w:sz w:val="22"/>
                <w:szCs w:val="22"/>
              </w:rPr>
            </w:pPr>
            <w:r>
              <w:rPr>
                <w:rFonts w:cs="宋体"/>
                <w:b/>
                <w:bCs/>
                <w:color w:val="000000"/>
                <w:sz w:val="22"/>
                <w:szCs w:val="22"/>
              </w:rPr>
              <w:t>22102</w:t>
            </w:r>
          </w:p>
        </w:tc>
        <w:tc>
          <w:tcPr>
            <w:tcW w:w="5308" w:type="dxa"/>
            <w:tcBorders>
              <w:top w:val="nil"/>
              <w:left w:val="nil"/>
              <w:bottom w:val="single" w:color="000000" w:sz="4" w:space="0"/>
              <w:right w:val="single" w:color="000000" w:sz="4" w:space="0"/>
            </w:tcBorders>
            <w:shd w:val="clear" w:color="auto" w:fill="auto"/>
            <w:noWrap/>
            <w:vAlign w:val="center"/>
          </w:tcPr>
          <w:p>
            <w:pPr>
              <w:rPr>
                <w:rFonts w:cs="宋体"/>
                <w:b/>
                <w:bCs/>
                <w:color w:val="000000"/>
                <w:sz w:val="22"/>
                <w:szCs w:val="22"/>
              </w:rPr>
            </w:pPr>
            <w:r>
              <w:rPr>
                <w:rFonts w:cs="宋体"/>
                <w:b/>
                <w:bCs/>
                <w:color w:val="000000"/>
                <w:sz w:val="22"/>
                <w:szCs w:val="22"/>
              </w:rPr>
              <w:t>住房改革支出</w:t>
            </w:r>
          </w:p>
        </w:tc>
        <w:tc>
          <w:tcPr>
            <w:tcW w:w="2091" w:type="dxa"/>
            <w:tcBorders>
              <w:top w:val="nil"/>
              <w:left w:val="nil"/>
              <w:bottom w:val="single" w:color="auto" w:sz="4" w:space="0"/>
              <w:right w:val="single" w:color="auto" w:sz="4" w:space="0"/>
            </w:tcBorders>
            <w:shd w:val="clear" w:color="auto" w:fill="auto"/>
            <w:noWrap/>
            <w:vAlign w:val="center"/>
          </w:tcPr>
          <w:p>
            <w:pPr>
              <w:jc w:val="right"/>
              <w:rPr>
                <w:rFonts w:cs="宋体"/>
                <w:b/>
                <w:bCs/>
                <w:color w:val="000000"/>
                <w:sz w:val="18"/>
                <w:szCs w:val="18"/>
              </w:rPr>
            </w:pPr>
            <w:r>
              <w:rPr>
                <w:rFonts w:cs="宋体"/>
                <w:b/>
                <w:bCs/>
                <w:color w:val="000000"/>
                <w:sz w:val="18"/>
                <w:szCs w:val="18"/>
              </w:rPr>
              <w:t>239.00</w:t>
            </w:r>
          </w:p>
        </w:tc>
        <w:tc>
          <w:tcPr>
            <w:tcW w:w="2091" w:type="dxa"/>
            <w:tcBorders>
              <w:top w:val="nil"/>
              <w:left w:val="nil"/>
              <w:bottom w:val="single" w:color="auto" w:sz="4" w:space="0"/>
              <w:right w:val="single" w:color="auto" w:sz="4" w:space="0"/>
            </w:tcBorders>
            <w:shd w:val="clear" w:color="auto" w:fill="auto"/>
            <w:noWrap/>
            <w:vAlign w:val="center"/>
          </w:tcPr>
          <w:p>
            <w:pPr>
              <w:jc w:val="right"/>
              <w:rPr>
                <w:rFonts w:cs="宋体"/>
                <w:b/>
                <w:bCs/>
                <w:color w:val="000000"/>
                <w:sz w:val="18"/>
                <w:szCs w:val="18"/>
              </w:rPr>
            </w:pPr>
            <w:r>
              <w:rPr>
                <w:rFonts w:cs="宋体"/>
                <w:b/>
                <w:bCs/>
                <w:color w:val="000000"/>
                <w:sz w:val="18"/>
                <w:szCs w:val="18"/>
              </w:rPr>
              <w:t>239.00</w:t>
            </w:r>
          </w:p>
        </w:tc>
        <w:tc>
          <w:tcPr>
            <w:tcW w:w="1759" w:type="dxa"/>
            <w:tcBorders>
              <w:top w:val="nil"/>
              <w:left w:val="nil"/>
              <w:bottom w:val="single" w:color="auto" w:sz="4" w:space="0"/>
              <w:right w:val="single" w:color="auto" w:sz="4" w:space="0"/>
            </w:tcBorders>
            <w:shd w:val="clear" w:color="auto" w:fill="auto"/>
            <w:noWrap/>
            <w:vAlign w:val="center"/>
          </w:tcPr>
          <w:p>
            <w:pPr>
              <w:jc w:val="right"/>
              <w:rPr>
                <w:rFonts w:cs="宋体"/>
                <w:b/>
                <w:bCs/>
                <w:color w:val="000000"/>
                <w:sz w:val="18"/>
                <w:szCs w:val="18"/>
              </w:rPr>
            </w:pPr>
            <w:r>
              <w:rPr>
                <w:rFonts w:cs="宋体"/>
                <w:b/>
                <w:bCs/>
                <w:color w:val="000000"/>
                <w:sz w:val="18"/>
                <w:szCs w:val="18"/>
              </w:rPr>
              <w:t>0.00</w:t>
            </w:r>
          </w:p>
        </w:tc>
        <w:tc>
          <w:tcPr>
            <w:tcW w:w="1759" w:type="dxa"/>
            <w:tcBorders>
              <w:top w:val="nil"/>
              <w:left w:val="nil"/>
              <w:bottom w:val="single" w:color="auto" w:sz="4" w:space="0"/>
              <w:right w:val="single" w:color="auto" w:sz="4" w:space="0"/>
            </w:tcBorders>
            <w:shd w:val="clear" w:color="auto" w:fill="auto"/>
            <w:noWrap/>
            <w:vAlign w:val="center"/>
          </w:tcPr>
          <w:p>
            <w:pPr>
              <w:jc w:val="right"/>
              <w:rPr>
                <w:rFonts w:cs="宋体"/>
                <w:b/>
                <w:bCs/>
                <w:color w:val="000000"/>
                <w:sz w:val="18"/>
                <w:szCs w:val="18"/>
              </w:rPr>
            </w:pPr>
            <w:r>
              <w:rPr>
                <w:rFonts w:cs="宋体"/>
                <w:b/>
                <w:bCs/>
                <w:color w:val="000000"/>
                <w:sz w:val="18"/>
                <w:szCs w:val="18"/>
              </w:rPr>
              <w:t>0.00</w:t>
            </w:r>
          </w:p>
        </w:tc>
        <w:tc>
          <w:tcPr>
            <w:tcW w:w="1759" w:type="dxa"/>
            <w:tcBorders>
              <w:top w:val="nil"/>
              <w:left w:val="nil"/>
              <w:bottom w:val="single" w:color="auto" w:sz="4" w:space="0"/>
              <w:right w:val="single" w:color="auto" w:sz="4" w:space="0"/>
            </w:tcBorders>
            <w:shd w:val="clear" w:color="auto" w:fill="auto"/>
            <w:noWrap/>
            <w:vAlign w:val="center"/>
          </w:tcPr>
          <w:p>
            <w:pPr>
              <w:jc w:val="right"/>
              <w:rPr>
                <w:rFonts w:cs="宋体"/>
                <w:b/>
                <w:bCs/>
                <w:color w:val="000000"/>
                <w:sz w:val="18"/>
                <w:szCs w:val="18"/>
              </w:rPr>
            </w:pPr>
            <w:r>
              <w:rPr>
                <w:rFonts w:cs="宋体"/>
                <w:b/>
                <w:bCs/>
                <w:color w:val="000000"/>
                <w:sz w:val="18"/>
                <w:szCs w:val="18"/>
              </w:rPr>
              <w:t>0.00</w:t>
            </w:r>
          </w:p>
        </w:tc>
        <w:tc>
          <w:tcPr>
            <w:tcW w:w="1759" w:type="dxa"/>
            <w:tcBorders>
              <w:top w:val="nil"/>
              <w:left w:val="nil"/>
              <w:bottom w:val="single" w:color="auto" w:sz="4" w:space="0"/>
              <w:right w:val="single" w:color="auto" w:sz="4" w:space="0"/>
            </w:tcBorders>
            <w:shd w:val="clear" w:color="auto" w:fill="auto"/>
            <w:noWrap/>
            <w:vAlign w:val="center"/>
          </w:tcPr>
          <w:p>
            <w:pPr>
              <w:jc w:val="right"/>
              <w:rPr>
                <w:rFonts w:cs="宋体"/>
                <w:b/>
                <w:bCs/>
                <w:color w:val="000000"/>
                <w:sz w:val="18"/>
                <w:szCs w:val="18"/>
              </w:rPr>
            </w:pPr>
            <w:r>
              <w:rPr>
                <w:rFonts w:cs="宋体"/>
                <w:b/>
                <w:bCs/>
                <w:color w:val="000000"/>
                <w:sz w:val="18"/>
                <w:szCs w:val="18"/>
              </w:rPr>
              <w:t>0.00</w:t>
            </w:r>
          </w:p>
        </w:tc>
        <w:tc>
          <w:tcPr>
            <w:tcW w:w="1759" w:type="dxa"/>
            <w:tcBorders>
              <w:top w:val="nil"/>
              <w:left w:val="nil"/>
              <w:bottom w:val="single" w:color="auto" w:sz="4" w:space="0"/>
              <w:right w:val="single" w:color="auto" w:sz="4" w:space="0"/>
            </w:tcBorders>
            <w:shd w:val="clear" w:color="auto" w:fill="auto"/>
            <w:noWrap/>
            <w:vAlign w:val="center"/>
          </w:tcPr>
          <w:p>
            <w:pPr>
              <w:jc w:val="right"/>
              <w:rPr>
                <w:rFonts w:cs="宋体"/>
                <w:b/>
                <w:bCs/>
                <w:color w:val="000000"/>
                <w:sz w:val="18"/>
                <w:szCs w:val="18"/>
              </w:rPr>
            </w:pPr>
            <w:r>
              <w:rPr>
                <w:rFonts w:cs="宋体"/>
                <w:b/>
                <w:bCs/>
                <w:color w:val="000000"/>
                <w:sz w:val="18"/>
                <w:szCs w:val="18"/>
              </w:rPr>
              <w:t>0.00</w:t>
            </w:r>
          </w:p>
        </w:tc>
        <w:tc>
          <w:tcPr>
            <w:tcW w:w="2340" w:type="dxa"/>
            <w:tcBorders>
              <w:top w:val="nil"/>
              <w:left w:val="nil"/>
              <w:bottom w:val="single" w:color="auto" w:sz="4" w:space="0"/>
              <w:right w:val="single" w:color="auto" w:sz="4" w:space="0"/>
            </w:tcBorders>
            <w:shd w:val="clear" w:color="auto" w:fill="auto"/>
            <w:noWrap/>
            <w:vAlign w:val="center"/>
          </w:tcPr>
          <w:p>
            <w:pPr>
              <w:jc w:val="right"/>
              <w:rPr>
                <w:rFonts w:cs="宋体"/>
                <w:b/>
                <w:bCs/>
                <w:color w:val="000000"/>
                <w:sz w:val="18"/>
                <w:szCs w:val="18"/>
              </w:rPr>
            </w:pPr>
            <w:r>
              <w:rPr>
                <w:rFonts w:cs="宋体"/>
                <w:b/>
                <w:bCs/>
                <w:color w:val="000000"/>
                <w:sz w:val="18"/>
                <w:szCs w:val="18"/>
              </w:rPr>
              <w:t>0.00</w:t>
            </w:r>
          </w:p>
        </w:tc>
      </w:tr>
      <w:tr>
        <w:tblPrEx>
          <w:tblCellMar>
            <w:top w:w="0" w:type="dxa"/>
            <w:left w:w="108" w:type="dxa"/>
            <w:bottom w:w="0" w:type="dxa"/>
            <w:right w:w="108" w:type="dxa"/>
          </w:tblCellMar>
        </w:tblPrEx>
        <w:trPr>
          <w:trHeight w:val="308" w:hRule="atLeast"/>
        </w:trPr>
        <w:tc>
          <w:tcPr>
            <w:tcW w:w="1795"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cs="宋体"/>
                <w:color w:val="000000"/>
                <w:sz w:val="22"/>
                <w:szCs w:val="22"/>
              </w:rPr>
            </w:pPr>
            <w:r>
              <w:rPr>
                <w:rFonts w:cs="宋体"/>
                <w:color w:val="000000"/>
                <w:sz w:val="22"/>
                <w:szCs w:val="22"/>
              </w:rPr>
              <w:t>2210201</w:t>
            </w:r>
          </w:p>
        </w:tc>
        <w:tc>
          <w:tcPr>
            <w:tcW w:w="5308" w:type="dxa"/>
            <w:tcBorders>
              <w:top w:val="nil"/>
              <w:left w:val="nil"/>
              <w:bottom w:val="single" w:color="000000" w:sz="4" w:space="0"/>
              <w:right w:val="single" w:color="000000" w:sz="4" w:space="0"/>
            </w:tcBorders>
            <w:shd w:val="clear" w:color="auto" w:fill="auto"/>
            <w:noWrap/>
            <w:vAlign w:val="center"/>
          </w:tcPr>
          <w:p>
            <w:pPr>
              <w:rPr>
                <w:rFonts w:cs="宋体"/>
                <w:color w:val="000000"/>
                <w:sz w:val="22"/>
                <w:szCs w:val="22"/>
              </w:rPr>
            </w:pPr>
            <w:r>
              <w:rPr>
                <w:rFonts w:cs="宋体"/>
                <w:color w:val="000000"/>
                <w:sz w:val="22"/>
                <w:szCs w:val="22"/>
              </w:rPr>
              <w:t>住房公积金</w:t>
            </w:r>
          </w:p>
        </w:tc>
        <w:tc>
          <w:tcPr>
            <w:tcW w:w="2091"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18"/>
                <w:szCs w:val="18"/>
              </w:rPr>
            </w:pPr>
            <w:r>
              <w:rPr>
                <w:rFonts w:cs="宋体"/>
                <w:color w:val="000000"/>
                <w:sz w:val="18"/>
                <w:szCs w:val="18"/>
              </w:rPr>
              <w:t>239.00</w:t>
            </w:r>
          </w:p>
        </w:tc>
        <w:tc>
          <w:tcPr>
            <w:tcW w:w="2091"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18"/>
                <w:szCs w:val="18"/>
              </w:rPr>
            </w:pPr>
            <w:r>
              <w:rPr>
                <w:rFonts w:cs="宋体"/>
                <w:color w:val="000000"/>
                <w:sz w:val="18"/>
                <w:szCs w:val="18"/>
              </w:rPr>
              <w:t>239.00</w:t>
            </w:r>
          </w:p>
        </w:tc>
        <w:tc>
          <w:tcPr>
            <w:tcW w:w="1759"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18"/>
                <w:szCs w:val="18"/>
              </w:rPr>
            </w:pPr>
            <w:r>
              <w:rPr>
                <w:rFonts w:cs="宋体"/>
                <w:color w:val="000000"/>
                <w:sz w:val="18"/>
                <w:szCs w:val="18"/>
              </w:rPr>
              <w:t>0.00</w:t>
            </w:r>
          </w:p>
        </w:tc>
        <w:tc>
          <w:tcPr>
            <w:tcW w:w="1759"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18"/>
                <w:szCs w:val="18"/>
              </w:rPr>
            </w:pPr>
            <w:r>
              <w:rPr>
                <w:rFonts w:cs="宋体"/>
                <w:color w:val="000000"/>
                <w:sz w:val="18"/>
                <w:szCs w:val="18"/>
              </w:rPr>
              <w:t>0.00</w:t>
            </w:r>
          </w:p>
        </w:tc>
        <w:tc>
          <w:tcPr>
            <w:tcW w:w="1759"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18"/>
                <w:szCs w:val="18"/>
              </w:rPr>
            </w:pPr>
            <w:r>
              <w:rPr>
                <w:rFonts w:cs="宋体"/>
                <w:color w:val="000000"/>
                <w:sz w:val="18"/>
                <w:szCs w:val="18"/>
              </w:rPr>
              <w:t>0.00</w:t>
            </w:r>
          </w:p>
        </w:tc>
        <w:tc>
          <w:tcPr>
            <w:tcW w:w="1759"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18"/>
                <w:szCs w:val="18"/>
              </w:rPr>
            </w:pPr>
            <w:r>
              <w:rPr>
                <w:rFonts w:cs="宋体"/>
                <w:color w:val="000000"/>
                <w:sz w:val="18"/>
                <w:szCs w:val="18"/>
              </w:rPr>
              <w:t>0.00</w:t>
            </w:r>
          </w:p>
        </w:tc>
        <w:tc>
          <w:tcPr>
            <w:tcW w:w="1759"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18"/>
                <w:szCs w:val="18"/>
              </w:rPr>
            </w:pPr>
            <w:r>
              <w:rPr>
                <w:rFonts w:cs="宋体"/>
                <w:color w:val="000000"/>
                <w:sz w:val="18"/>
                <w:szCs w:val="18"/>
              </w:rPr>
              <w:t>0.00</w:t>
            </w:r>
          </w:p>
        </w:tc>
        <w:tc>
          <w:tcPr>
            <w:tcW w:w="2340"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18"/>
                <w:szCs w:val="18"/>
              </w:rPr>
            </w:pPr>
            <w:r>
              <w:rPr>
                <w:rFonts w:cs="宋体"/>
                <w:color w:val="000000"/>
                <w:sz w:val="18"/>
                <w:szCs w:val="18"/>
              </w:rPr>
              <w:t>0.00</w:t>
            </w:r>
          </w:p>
        </w:tc>
      </w:tr>
      <w:tr>
        <w:tblPrEx>
          <w:tblCellMar>
            <w:top w:w="0" w:type="dxa"/>
            <w:left w:w="108" w:type="dxa"/>
            <w:bottom w:w="0" w:type="dxa"/>
            <w:right w:w="108" w:type="dxa"/>
          </w:tblCellMar>
        </w:tblPrEx>
        <w:trPr>
          <w:trHeight w:val="960" w:hRule="atLeast"/>
        </w:trPr>
        <w:tc>
          <w:tcPr>
            <w:tcW w:w="22420" w:type="dxa"/>
            <w:gridSpan w:val="12"/>
            <w:tcBorders>
              <w:top w:val="nil"/>
              <w:left w:val="nil"/>
              <w:bottom w:val="nil"/>
              <w:right w:val="nil"/>
            </w:tcBorders>
            <w:shd w:val="clear" w:color="auto" w:fill="auto"/>
            <w:vAlign w:val="center"/>
          </w:tcPr>
          <w:p>
            <w:pPr>
              <w:rPr>
                <w:rFonts w:cs="宋体"/>
                <w:color w:val="000000"/>
                <w:sz w:val="18"/>
                <w:szCs w:val="18"/>
              </w:rPr>
            </w:pPr>
            <w:r>
              <w:rPr>
                <w:rFonts w:cs="宋体"/>
                <w:color w:val="000000"/>
                <w:sz w:val="18"/>
                <w:szCs w:val="18"/>
              </w:rPr>
              <w:t>备注：1.本表反映部门本年度取得的各项收入情况。</w:t>
            </w:r>
            <w:r>
              <w:rPr>
                <w:rFonts w:cs="宋体"/>
                <w:color w:val="000000"/>
                <w:sz w:val="18"/>
                <w:szCs w:val="18"/>
              </w:rPr>
              <w:br w:type="textWrapping"/>
            </w:r>
            <w:r>
              <w:rPr>
                <w:rFonts w:cs="宋体"/>
                <w:color w:val="000000"/>
                <w:sz w:val="18"/>
                <w:szCs w:val="18"/>
              </w:rPr>
              <w:t xml:space="preserve">      2.本套报表金额单位转换时可能存在尾数误差。</w:t>
            </w:r>
          </w:p>
        </w:tc>
      </w:tr>
      <w:tr>
        <w:tblPrEx>
          <w:tblCellMar>
            <w:top w:w="0" w:type="dxa"/>
            <w:left w:w="108" w:type="dxa"/>
            <w:bottom w:w="0" w:type="dxa"/>
            <w:right w:w="108" w:type="dxa"/>
          </w:tblCellMar>
        </w:tblPrEx>
        <w:trPr>
          <w:trHeight w:val="960" w:hRule="atLeast"/>
        </w:trPr>
        <w:tc>
          <w:tcPr>
            <w:tcW w:w="602"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602"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591"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5308"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2091"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2091"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759"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759"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759"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759"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759"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2340" w:type="dxa"/>
            <w:tcBorders>
              <w:top w:val="nil"/>
              <w:left w:val="nil"/>
              <w:bottom w:val="nil"/>
              <w:right w:val="nil"/>
            </w:tcBorders>
            <w:shd w:val="clear" w:color="auto" w:fill="auto"/>
            <w:noWrap/>
            <w:vAlign w:val="bottom"/>
          </w:tcPr>
          <w:p>
            <w:pPr>
              <w:rPr>
                <w:rFonts w:ascii="Arial" w:hAnsi="Arial" w:cs="Arial"/>
                <w:color w:val="000000"/>
                <w:sz w:val="20"/>
                <w:szCs w:val="20"/>
              </w:rPr>
            </w:pPr>
          </w:p>
        </w:tc>
      </w:tr>
      <w:tr>
        <w:tblPrEx>
          <w:tblCellMar>
            <w:top w:w="0" w:type="dxa"/>
            <w:left w:w="108" w:type="dxa"/>
            <w:bottom w:w="0" w:type="dxa"/>
            <w:right w:w="108" w:type="dxa"/>
          </w:tblCellMar>
        </w:tblPrEx>
        <w:trPr>
          <w:trHeight w:val="255" w:hRule="atLeast"/>
        </w:trPr>
        <w:tc>
          <w:tcPr>
            <w:tcW w:w="602"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602"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591"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5308"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2091"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2091"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759" w:type="dxa"/>
            <w:tcBorders>
              <w:top w:val="nil"/>
              <w:left w:val="nil"/>
              <w:bottom w:val="nil"/>
              <w:right w:val="nil"/>
            </w:tcBorders>
            <w:shd w:val="clear" w:color="auto" w:fill="auto"/>
            <w:noWrap/>
            <w:vAlign w:val="bottom"/>
          </w:tcPr>
          <w:p>
            <w:pPr>
              <w:jc w:val="center"/>
              <w:rPr>
                <w:rFonts w:cs="宋体"/>
                <w:color w:val="000000"/>
                <w:sz w:val="20"/>
                <w:szCs w:val="20"/>
              </w:rPr>
            </w:pPr>
          </w:p>
        </w:tc>
        <w:tc>
          <w:tcPr>
            <w:tcW w:w="1759"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759"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759"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759"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2340" w:type="dxa"/>
            <w:tcBorders>
              <w:top w:val="nil"/>
              <w:left w:val="nil"/>
              <w:bottom w:val="nil"/>
              <w:right w:val="nil"/>
            </w:tcBorders>
            <w:shd w:val="clear" w:color="auto" w:fill="auto"/>
            <w:noWrap/>
            <w:vAlign w:val="bottom"/>
          </w:tcPr>
          <w:p>
            <w:pPr>
              <w:rPr>
                <w:rFonts w:ascii="Arial" w:hAnsi="Arial" w:cs="Arial"/>
                <w:color w:val="000000"/>
                <w:sz w:val="20"/>
                <w:szCs w:val="20"/>
              </w:rPr>
            </w:pPr>
          </w:p>
        </w:tc>
      </w:tr>
      <w:tr>
        <w:tblPrEx>
          <w:tblCellMar>
            <w:top w:w="0" w:type="dxa"/>
            <w:left w:w="108" w:type="dxa"/>
            <w:bottom w:w="0" w:type="dxa"/>
            <w:right w:w="108" w:type="dxa"/>
          </w:tblCellMar>
        </w:tblPrEx>
        <w:trPr>
          <w:trHeight w:val="255" w:hRule="atLeast"/>
        </w:trPr>
        <w:tc>
          <w:tcPr>
            <w:tcW w:w="602"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602"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591"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5308"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2091"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2091"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759"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759"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759"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759"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759"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2340" w:type="dxa"/>
            <w:tcBorders>
              <w:top w:val="nil"/>
              <w:left w:val="nil"/>
              <w:bottom w:val="nil"/>
              <w:right w:val="nil"/>
            </w:tcBorders>
            <w:shd w:val="clear" w:color="auto" w:fill="auto"/>
            <w:noWrap/>
            <w:vAlign w:val="bottom"/>
          </w:tcPr>
          <w:p>
            <w:pPr>
              <w:rPr>
                <w:rFonts w:ascii="Arial" w:hAnsi="Arial" w:cs="Arial"/>
                <w:color w:val="000000"/>
                <w:sz w:val="20"/>
                <w:szCs w:val="20"/>
              </w:rPr>
            </w:pPr>
          </w:p>
        </w:tc>
      </w:tr>
      <w:tr>
        <w:tblPrEx>
          <w:tblCellMar>
            <w:top w:w="0" w:type="dxa"/>
            <w:left w:w="108" w:type="dxa"/>
            <w:bottom w:w="0" w:type="dxa"/>
            <w:right w:w="108" w:type="dxa"/>
          </w:tblCellMar>
        </w:tblPrEx>
        <w:trPr>
          <w:trHeight w:val="255" w:hRule="atLeast"/>
        </w:trPr>
        <w:tc>
          <w:tcPr>
            <w:tcW w:w="602"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602"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591"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5308"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2091"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2091"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759"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759"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759"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759"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759"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2340" w:type="dxa"/>
            <w:tcBorders>
              <w:top w:val="nil"/>
              <w:left w:val="nil"/>
              <w:bottom w:val="nil"/>
              <w:right w:val="nil"/>
            </w:tcBorders>
            <w:shd w:val="clear" w:color="auto" w:fill="auto"/>
            <w:noWrap/>
            <w:vAlign w:val="bottom"/>
          </w:tcPr>
          <w:p>
            <w:pPr>
              <w:rPr>
                <w:rFonts w:ascii="Arial" w:hAnsi="Arial" w:cs="Arial"/>
                <w:color w:val="000000"/>
                <w:sz w:val="20"/>
                <w:szCs w:val="20"/>
              </w:rPr>
            </w:pPr>
          </w:p>
        </w:tc>
      </w:tr>
    </w:tbl>
    <w:p>
      <w:pPr>
        <w:pStyle w:val="10"/>
        <w:autoSpaceDE w:val="0"/>
        <w:ind w:firstLine="0" w:firstLineChars="0"/>
        <w:rPr>
          <w:rFonts w:hint="eastAsia" w:cs="宋体"/>
          <w:sz w:val="21"/>
          <w:szCs w:val="21"/>
        </w:rPr>
      </w:pPr>
    </w:p>
    <w:p>
      <w:pPr>
        <w:pStyle w:val="10"/>
        <w:autoSpaceDE w:val="0"/>
        <w:ind w:firstLine="0" w:firstLineChars="0"/>
        <w:rPr>
          <w:rFonts w:hint="eastAsia" w:cs="宋体"/>
          <w:sz w:val="21"/>
          <w:szCs w:val="21"/>
        </w:rPr>
      </w:pPr>
    </w:p>
    <w:p>
      <w:pPr>
        <w:pStyle w:val="10"/>
        <w:autoSpaceDE w:val="0"/>
        <w:ind w:firstLine="0" w:firstLineChars="0"/>
        <w:rPr>
          <w:rFonts w:hint="eastAsia" w:cs="宋体"/>
          <w:sz w:val="21"/>
          <w:szCs w:val="21"/>
        </w:rPr>
      </w:pPr>
    </w:p>
    <w:p>
      <w:pPr>
        <w:pStyle w:val="10"/>
        <w:autoSpaceDE w:val="0"/>
        <w:ind w:firstLine="0" w:firstLineChars="0"/>
        <w:rPr>
          <w:rFonts w:hint="eastAsia" w:cs="宋体"/>
          <w:sz w:val="21"/>
          <w:szCs w:val="21"/>
        </w:rPr>
      </w:pPr>
    </w:p>
    <w:p>
      <w:pPr>
        <w:pStyle w:val="10"/>
        <w:autoSpaceDE w:val="0"/>
        <w:ind w:firstLine="0" w:firstLineChars="0"/>
        <w:rPr>
          <w:rFonts w:hint="eastAsia" w:cs="宋体"/>
          <w:sz w:val="21"/>
          <w:szCs w:val="21"/>
        </w:rPr>
      </w:pPr>
    </w:p>
    <w:p>
      <w:pPr>
        <w:pStyle w:val="10"/>
        <w:autoSpaceDE w:val="0"/>
        <w:ind w:firstLine="0" w:firstLineChars="0"/>
        <w:rPr>
          <w:rFonts w:hint="eastAsia" w:cs="宋体"/>
          <w:sz w:val="21"/>
          <w:szCs w:val="21"/>
        </w:rPr>
      </w:pPr>
    </w:p>
    <w:p>
      <w:pPr>
        <w:pStyle w:val="10"/>
        <w:autoSpaceDE w:val="0"/>
        <w:ind w:firstLine="0" w:firstLineChars="0"/>
        <w:rPr>
          <w:rFonts w:hint="eastAsia" w:cs="宋体"/>
          <w:sz w:val="21"/>
          <w:szCs w:val="21"/>
        </w:rPr>
      </w:pPr>
    </w:p>
    <w:p>
      <w:pPr>
        <w:pStyle w:val="10"/>
        <w:autoSpaceDE w:val="0"/>
        <w:ind w:firstLine="0" w:firstLineChars="0"/>
        <w:rPr>
          <w:rFonts w:hint="eastAsia" w:cs="宋体"/>
          <w:sz w:val="21"/>
          <w:szCs w:val="21"/>
        </w:rPr>
      </w:pPr>
    </w:p>
    <w:tbl>
      <w:tblPr>
        <w:tblStyle w:val="7"/>
        <w:tblW w:w="18646" w:type="dxa"/>
        <w:tblInd w:w="94" w:type="dxa"/>
        <w:tblLayout w:type="autofit"/>
        <w:tblCellMar>
          <w:top w:w="0" w:type="dxa"/>
          <w:left w:w="108" w:type="dxa"/>
          <w:bottom w:w="0" w:type="dxa"/>
          <w:right w:w="108" w:type="dxa"/>
        </w:tblCellMar>
      </w:tblPr>
      <w:tblGrid>
        <w:gridCol w:w="599"/>
        <w:gridCol w:w="598"/>
        <w:gridCol w:w="598"/>
        <w:gridCol w:w="5183"/>
        <w:gridCol w:w="2041"/>
        <w:gridCol w:w="2041"/>
        <w:gridCol w:w="1880"/>
        <w:gridCol w:w="1718"/>
        <w:gridCol w:w="1718"/>
        <w:gridCol w:w="2270"/>
      </w:tblGrid>
      <w:tr>
        <w:tblPrEx>
          <w:tblCellMar>
            <w:top w:w="0" w:type="dxa"/>
            <w:left w:w="108" w:type="dxa"/>
            <w:bottom w:w="0" w:type="dxa"/>
            <w:right w:w="108" w:type="dxa"/>
          </w:tblCellMar>
        </w:tblPrEx>
        <w:trPr>
          <w:trHeight w:val="540" w:hRule="atLeast"/>
        </w:trPr>
        <w:tc>
          <w:tcPr>
            <w:tcW w:w="18646" w:type="dxa"/>
            <w:gridSpan w:val="10"/>
            <w:tcBorders>
              <w:top w:val="nil"/>
              <w:left w:val="nil"/>
              <w:bottom w:val="nil"/>
              <w:right w:val="nil"/>
            </w:tcBorders>
            <w:shd w:val="clear" w:color="auto" w:fill="auto"/>
            <w:noWrap/>
            <w:vAlign w:val="bottom"/>
          </w:tcPr>
          <w:p>
            <w:pPr>
              <w:jc w:val="center"/>
              <w:rPr>
                <w:rFonts w:cs="宋体"/>
                <w:b/>
                <w:bCs/>
                <w:color w:val="000000"/>
                <w:sz w:val="44"/>
                <w:szCs w:val="44"/>
              </w:rPr>
            </w:pPr>
            <w:r>
              <w:rPr>
                <w:rFonts w:cs="宋体"/>
                <w:b/>
                <w:bCs/>
                <w:color w:val="000000"/>
                <w:sz w:val="44"/>
                <w:szCs w:val="44"/>
              </w:rPr>
              <w:t>支出决算表</w:t>
            </w:r>
          </w:p>
        </w:tc>
      </w:tr>
      <w:tr>
        <w:tblPrEx>
          <w:tblCellMar>
            <w:top w:w="0" w:type="dxa"/>
            <w:left w:w="108" w:type="dxa"/>
            <w:bottom w:w="0" w:type="dxa"/>
            <w:right w:w="108" w:type="dxa"/>
          </w:tblCellMar>
        </w:tblPrEx>
        <w:trPr>
          <w:trHeight w:val="285" w:hRule="atLeast"/>
        </w:trPr>
        <w:tc>
          <w:tcPr>
            <w:tcW w:w="599"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598"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598"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5183"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2041"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2041"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880"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718"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718"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2270" w:type="dxa"/>
            <w:tcBorders>
              <w:top w:val="nil"/>
              <w:left w:val="nil"/>
              <w:bottom w:val="nil"/>
              <w:right w:val="nil"/>
            </w:tcBorders>
            <w:shd w:val="clear" w:color="auto" w:fill="auto"/>
            <w:noWrap/>
            <w:vAlign w:val="bottom"/>
          </w:tcPr>
          <w:p>
            <w:pPr>
              <w:jc w:val="right"/>
              <w:rPr>
                <w:rFonts w:cs="宋体"/>
                <w:color w:val="000000"/>
              </w:rPr>
            </w:pPr>
            <w:r>
              <w:rPr>
                <w:rFonts w:cs="宋体"/>
                <w:color w:val="000000"/>
              </w:rPr>
              <w:t>公开03表</w:t>
            </w:r>
          </w:p>
        </w:tc>
      </w:tr>
      <w:tr>
        <w:tblPrEx>
          <w:tblCellMar>
            <w:top w:w="0" w:type="dxa"/>
            <w:left w:w="108" w:type="dxa"/>
            <w:bottom w:w="0" w:type="dxa"/>
            <w:right w:w="108" w:type="dxa"/>
          </w:tblCellMar>
        </w:tblPrEx>
        <w:trPr>
          <w:trHeight w:val="285" w:hRule="atLeast"/>
        </w:trPr>
        <w:tc>
          <w:tcPr>
            <w:tcW w:w="6978" w:type="dxa"/>
            <w:gridSpan w:val="4"/>
            <w:tcBorders>
              <w:top w:val="nil"/>
              <w:left w:val="nil"/>
              <w:bottom w:val="nil"/>
              <w:right w:val="nil"/>
            </w:tcBorders>
            <w:shd w:val="clear" w:color="auto" w:fill="auto"/>
            <w:noWrap/>
            <w:vAlign w:val="bottom"/>
          </w:tcPr>
          <w:p>
            <w:pPr>
              <w:rPr>
                <w:rFonts w:cs="宋体"/>
                <w:color w:val="000000"/>
              </w:rPr>
            </w:pPr>
            <w:r>
              <w:rPr>
                <w:rFonts w:cs="宋体"/>
                <w:color w:val="000000"/>
              </w:rPr>
              <w:t>部门：丰都县市场监督管理局</w:t>
            </w:r>
          </w:p>
        </w:tc>
        <w:tc>
          <w:tcPr>
            <w:tcW w:w="2041" w:type="dxa"/>
            <w:tcBorders>
              <w:top w:val="nil"/>
              <w:left w:val="nil"/>
              <w:bottom w:val="nil"/>
              <w:right w:val="nil"/>
            </w:tcBorders>
            <w:shd w:val="clear" w:color="auto" w:fill="auto"/>
            <w:noWrap/>
            <w:vAlign w:val="bottom"/>
          </w:tcPr>
          <w:p>
            <w:pPr>
              <w:rPr>
                <w:rFonts w:ascii="Arial" w:hAnsi="Arial" w:cs="Arial"/>
                <w:color w:val="000000"/>
                <w:sz w:val="22"/>
                <w:szCs w:val="22"/>
              </w:rPr>
            </w:pPr>
          </w:p>
        </w:tc>
        <w:tc>
          <w:tcPr>
            <w:tcW w:w="2041" w:type="dxa"/>
            <w:tcBorders>
              <w:top w:val="nil"/>
              <w:left w:val="nil"/>
              <w:bottom w:val="nil"/>
              <w:right w:val="nil"/>
            </w:tcBorders>
            <w:shd w:val="clear" w:color="auto" w:fill="auto"/>
            <w:noWrap/>
            <w:vAlign w:val="bottom"/>
          </w:tcPr>
          <w:p>
            <w:pPr>
              <w:rPr>
                <w:rFonts w:ascii="Arial" w:hAnsi="Arial" w:cs="Arial"/>
                <w:color w:val="000000"/>
                <w:sz w:val="22"/>
                <w:szCs w:val="22"/>
              </w:rPr>
            </w:pPr>
          </w:p>
        </w:tc>
        <w:tc>
          <w:tcPr>
            <w:tcW w:w="1880" w:type="dxa"/>
            <w:tcBorders>
              <w:top w:val="nil"/>
              <w:left w:val="nil"/>
              <w:bottom w:val="nil"/>
              <w:right w:val="nil"/>
            </w:tcBorders>
            <w:shd w:val="clear" w:color="auto" w:fill="auto"/>
            <w:noWrap/>
            <w:vAlign w:val="bottom"/>
          </w:tcPr>
          <w:p>
            <w:pPr>
              <w:rPr>
                <w:rFonts w:ascii="Arial" w:hAnsi="Arial" w:cs="Arial"/>
                <w:color w:val="000000"/>
                <w:sz w:val="22"/>
                <w:szCs w:val="22"/>
              </w:rPr>
            </w:pPr>
          </w:p>
        </w:tc>
        <w:tc>
          <w:tcPr>
            <w:tcW w:w="1718" w:type="dxa"/>
            <w:tcBorders>
              <w:top w:val="nil"/>
              <w:left w:val="nil"/>
              <w:bottom w:val="nil"/>
              <w:right w:val="nil"/>
            </w:tcBorders>
            <w:shd w:val="clear" w:color="auto" w:fill="auto"/>
            <w:noWrap/>
            <w:vAlign w:val="bottom"/>
          </w:tcPr>
          <w:p>
            <w:pPr>
              <w:rPr>
                <w:rFonts w:ascii="Arial" w:hAnsi="Arial" w:cs="Arial"/>
                <w:color w:val="000000"/>
                <w:sz w:val="22"/>
                <w:szCs w:val="22"/>
              </w:rPr>
            </w:pPr>
          </w:p>
        </w:tc>
        <w:tc>
          <w:tcPr>
            <w:tcW w:w="1718" w:type="dxa"/>
            <w:tcBorders>
              <w:top w:val="nil"/>
              <w:left w:val="nil"/>
              <w:bottom w:val="nil"/>
              <w:right w:val="nil"/>
            </w:tcBorders>
            <w:shd w:val="clear" w:color="auto" w:fill="auto"/>
            <w:noWrap/>
            <w:vAlign w:val="bottom"/>
          </w:tcPr>
          <w:p>
            <w:pPr>
              <w:rPr>
                <w:rFonts w:ascii="Arial" w:hAnsi="Arial" w:cs="Arial"/>
                <w:color w:val="000000"/>
                <w:sz w:val="22"/>
                <w:szCs w:val="22"/>
              </w:rPr>
            </w:pPr>
          </w:p>
        </w:tc>
        <w:tc>
          <w:tcPr>
            <w:tcW w:w="2270" w:type="dxa"/>
            <w:tcBorders>
              <w:top w:val="nil"/>
              <w:left w:val="nil"/>
              <w:bottom w:val="nil"/>
              <w:right w:val="nil"/>
            </w:tcBorders>
            <w:shd w:val="clear" w:color="auto" w:fill="auto"/>
            <w:noWrap/>
            <w:vAlign w:val="bottom"/>
          </w:tcPr>
          <w:p>
            <w:pPr>
              <w:jc w:val="right"/>
              <w:rPr>
                <w:rFonts w:cs="宋体"/>
                <w:color w:val="000000"/>
              </w:rPr>
            </w:pPr>
            <w:r>
              <w:rPr>
                <w:rFonts w:cs="宋体"/>
                <w:color w:val="000000"/>
              </w:rPr>
              <w:t>单位：万元</w:t>
            </w:r>
          </w:p>
        </w:tc>
      </w:tr>
      <w:tr>
        <w:tblPrEx>
          <w:tblCellMar>
            <w:top w:w="0" w:type="dxa"/>
            <w:left w:w="108" w:type="dxa"/>
            <w:bottom w:w="0" w:type="dxa"/>
            <w:right w:w="108" w:type="dxa"/>
          </w:tblCellMar>
        </w:tblPrEx>
        <w:trPr>
          <w:trHeight w:val="285" w:hRule="atLeast"/>
        </w:trPr>
        <w:tc>
          <w:tcPr>
            <w:tcW w:w="6978" w:type="dxa"/>
            <w:gridSpan w:val="4"/>
            <w:tcBorders>
              <w:top w:val="single" w:color="auto" w:sz="4" w:space="0"/>
              <w:left w:val="single" w:color="auto" w:sz="4" w:space="0"/>
              <w:bottom w:val="single" w:color="auto" w:sz="4" w:space="0"/>
              <w:right w:val="single" w:color="auto" w:sz="4" w:space="0"/>
            </w:tcBorders>
            <w:shd w:val="clear" w:color="auto" w:fill="auto"/>
            <w:noWrap/>
            <w:vAlign w:val="bottom"/>
          </w:tcPr>
          <w:p>
            <w:pPr>
              <w:jc w:val="center"/>
              <w:rPr>
                <w:rFonts w:cs="宋体"/>
                <w:b/>
                <w:bCs/>
                <w:color w:val="000000"/>
                <w:sz w:val="22"/>
                <w:szCs w:val="22"/>
              </w:rPr>
            </w:pPr>
            <w:r>
              <w:rPr>
                <w:rFonts w:cs="宋体"/>
                <w:b/>
                <w:bCs/>
                <w:color w:val="000000"/>
                <w:sz w:val="22"/>
                <w:szCs w:val="22"/>
              </w:rPr>
              <w:t>项目</w:t>
            </w:r>
          </w:p>
        </w:tc>
        <w:tc>
          <w:tcPr>
            <w:tcW w:w="20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b/>
                <w:bCs/>
                <w:color w:val="000000"/>
                <w:sz w:val="22"/>
                <w:szCs w:val="22"/>
              </w:rPr>
            </w:pPr>
            <w:r>
              <w:rPr>
                <w:rFonts w:cs="宋体"/>
                <w:b/>
                <w:bCs/>
                <w:color w:val="000000"/>
                <w:sz w:val="22"/>
                <w:szCs w:val="22"/>
              </w:rPr>
              <w:t>本年支出合计</w:t>
            </w:r>
          </w:p>
        </w:tc>
        <w:tc>
          <w:tcPr>
            <w:tcW w:w="20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b/>
                <w:bCs/>
                <w:color w:val="000000"/>
                <w:sz w:val="22"/>
                <w:szCs w:val="22"/>
              </w:rPr>
            </w:pPr>
            <w:r>
              <w:rPr>
                <w:rFonts w:cs="宋体"/>
                <w:b/>
                <w:bCs/>
                <w:color w:val="000000"/>
                <w:sz w:val="22"/>
                <w:szCs w:val="22"/>
              </w:rPr>
              <w:t>基本支出</w:t>
            </w:r>
          </w:p>
        </w:tc>
        <w:tc>
          <w:tcPr>
            <w:tcW w:w="18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b/>
                <w:bCs/>
                <w:color w:val="000000"/>
                <w:sz w:val="22"/>
                <w:szCs w:val="22"/>
              </w:rPr>
            </w:pPr>
            <w:r>
              <w:rPr>
                <w:rFonts w:cs="宋体"/>
                <w:b/>
                <w:bCs/>
                <w:color w:val="000000"/>
                <w:sz w:val="22"/>
                <w:szCs w:val="22"/>
              </w:rPr>
              <w:t>项目支出</w:t>
            </w:r>
          </w:p>
        </w:tc>
        <w:tc>
          <w:tcPr>
            <w:tcW w:w="171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b/>
                <w:bCs/>
                <w:color w:val="000000"/>
                <w:sz w:val="22"/>
                <w:szCs w:val="22"/>
              </w:rPr>
            </w:pPr>
            <w:r>
              <w:rPr>
                <w:rFonts w:cs="宋体"/>
                <w:b/>
                <w:bCs/>
                <w:color w:val="000000"/>
                <w:sz w:val="22"/>
                <w:szCs w:val="22"/>
              </w:rPr>
              <w:t>上缴上级支出</w:t>
            </w:r>
          </w:p>
        </w:tc>
        <w:tc>
          <w:tcPr>
            <w:tcW w:w="171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b/>
                <w:bCs/>
                <w:color w:val="000000"/>
                <w:sz w:val="22"/>
                <w:szCs w:val="22"/>
              </w:rPr>
            </w:pPr>
            <w:r>
              <w:rPr>
                <w:rFonts w:cs="宋体"/>
                <w:b/>
                <w:bCs/>
                <w:color w:val="000000"/>
                <w:sz w:val="22"/>
                <w:szCs w:val="22"/>
              </w:rPr>
              <w:t>经营支出</w:t>
            </w:r>
          </w:p>
        </w:tc>
        <w:tc>
          <w:tcPr>
            <w:tcW w:w="227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b/>
                <w:bCs/>
                <w:color w:val="000000"/>
                <w:sz w:val="22"/>
                <w:szCs w:val="22"/>
              </w:rPr>
            </w:pPr>
            <w:r>
              <w:rPr>
                <w:rFonts w:cs="宋体"/>
                <w:b/>
                <w:bCs/>
                <w:color w:val="000000"/>
                <w:sz w:val="22"/>
                <w:szCs w:val="22"/>
              </w:rPr>
              <w:t>对附属单位补助支出</w:t>
            </w:r>
          </w:p>
        </w:tc>
      </w:tr>
      <w:tr>
        <w:tblPrEx>
          <w:tblCellMar>
            <w:top w:w="0" w:type="dxa"/>
            <w:left w:w="108" w:type="dxa"/>
            <w:bottom w:w="0" w:type="dxa"/>
            <w:right w:w="108" w:type="dxa"/>
          </w:tblCellMar>
        </w:tblPrEx>
        <w:trPr>
          <w:trHeight w:val="312" w:hRule="atLeast"/>
        </w:trPr>
        <w:tc>
          <w:tcPr>
            <w:tcW w:w="1795" w:type="dxa"/>
            <w:gridSpan w:val="3"/>
            <w:vMerge w:val="restart"/>
            <w:tcBorders>
              <w:top w:val="nil"/>
              <w:left w:val="single" w:color="000000" w:sz="4" w:space="0"/>
              <w:bottom w:val="single" w:color="000000" w:sz="4" w:space="0"/>
              <w:right w:val="single" w:color="000000" w:sz="4" w:space="0"/>
            </w:tcBorders>
            <w:shd w:val="clear" w:color="auto" w:fill="auto"/>
            <w:noWrap/>
            <w:vAlign w:val="center"/>
          </w:tcPr>
          <w:p>
            <w:pPr>
              <w:jc w:val="center"/>
              <w:rPr>
                <w:rFonts w:cs="宋体"/>
                <w:b/>
                <w:bCs/>
                <w:color w:val="000000"/>
                <w:sz w:val="22"/>
                <w:szCs w:val="22"/>
              </w:rPr>
            </w:pPr>
            <w:r>
              <w:rPr>
                <w:rFonts w:cs="宋体"/>
                <w:b/>
                <w:bCs/>
                <w:color w:val="000000"/>
                <w:sz w:val="22"/>
                <w:szCs w:val="22"/>
              </w:rPr>
              <w:t>功能分类科目编码</w:t>
            </w:r>
          </w:p>
        </w:tc>
        <w:tc>
          <w:tcPr>
            <w:tcW w:w="5183" w:type="dxa"/>
            <w:vMerge w:val="restart"/>
            <w:tcBorders>
              <w:top w:val="nil"/>
              <w:left w:val="nil"/>
              <w:bottom w:val="single" w:color="000000" w:sz="4" w:space="0"/>
              <w:right w:val="nil"/>
            </w:tcBorders>
            <w:shd w:val="clear" w:color="auto" w:fill="auto"/>
            <w:noWrap/>
            <w:vAlign w:val="center"/>
          </w:tcPr>
          <w:p>
            <w:pPr>
              <w:jc w:val="center"/>
              <w:rPr>
                <w:rFonts w:cs="宋体"/>
                <w:b/>
                <w:bCs/>
                <w:color w:val="000000"/>
                <w:sz w:val="22"/>
                <w:szCs w:val="22"/>
              </w:rPr>
            </w:pPr>
            <w:r>
              <w:rPr>
                <w:rFonts w:cs="宋体"/>
                <w:b/>
                <w:bCs/>
                <w:color w:val="000000"/>
                <w:sz w:val="22"/>
                <w:szCs w:val="22"/>
              </w:rPr>
              <w:t>项目（按“项”级功能分类科目）</w:t>
            </w:r>
          </w:p>
        </w:tc>
        <w:tc>
          <w:tcPr>
            <w:tcW w:w="2041" w:type="dxa"/>
            <w:vMerge w:val="continue"/>
            <w:tcBorders>
              <w:top w:val="single" w:color="auto" w:sz="4" w:space="0"/>
              <w:left w:val="single" w:color="auto" w:sz="4" w:space="0"/>
              <w:bottom w:val="single" w:color="auto" w:sz="4" w:space="0"/>
              <w:right w:val="single" w:color="auto" w:sz="4" w:space="0"/>
            </w:tcBorders>
            <w:vAlign w:val="center"/>
          </w:tcPr>
          <w:p>
            <w:pPr>
              <w:rPr>
                <w:rFonts w:cs="宋体"/>
                <w:b/>
                <w:bCs/>
                <w:color w:val="000000"/>
                <w:sz w:val="22"/>
                <w:szCs w:val="22"/>
              </w:rPr>
            </w:pPr>
          </w:p>
        </w:tc>
        <w:tc>
          <w:tcPr>
            <w:tcW w:w="2041" w:type="dxa"/>
            <w:vMerge w:val="continue"/>
            <w:tcBorders>
              <w:top w:val="single" w:color="auto" w:sz="4" w:space="0"/>
              <w:left w:val="single" w:color="auto" w:sz="4" w:space="0"/>
              <w:bottom w:val="single" w:color="auto" w:sz="4" w:space="0"/>
              <w:right w:val="single" w:color="auto" w:sz="4" w:space="0"/>
            </w:tcBorders>
            <w:vAlign w:val="center"/>
          </w:tcPr>
          <w:p>
            <w:pPr>
              <w:rPr>
                <w:rFonts w:cs="宋体"/>
                <w:b/>
                <w:bCs/>
                <w:color w:val="000000"/>
                <w:sz w:val="22"/>
                <w:szCs w:val="22"/>
              </w:rPr>
            </w:pPr>
          </w:p>
        </w:tc>
        <w:tc>
          <w:tcPr>
            <w:tcW w:w="1880" w:type="dxa"/>
            <w:vMerge w:val="continue"/>
            <w:tcBorders>
              <w:top w:val="single" w:color="auto" w:sz="4" w:space="0"/>
              <w:left w:val="single" w:color="auto" w:sz="4" w:space="0"/>
              <w:bottom w:val="single" w:color="auto" w:sz="4" w:space="0"/>
              <w:right w:val="single" w:color="auto" w:sz="4" w:space="0"/>
            </w:tcBorders>
            <w:vAlign w:val="center"/>
          </w:tcPr>
          <w:p>
            <w:pPr>
              <w:rPr>
                <w:rFonts w:cs="宋体"/>
                <w:b/>
                <w:bCs/>
                <w:color w:val="000000"/>
                <w:sz w:val="22"/>
                <w:szCs w:val="22"/>
              </w:rPr>
            </w:pPr>
          </w:p>
        </w:tc>
        <w:tc>
          <w:tcPr>
            <w:tcW w:w="1718" w:type="dxa"/>
            <w:vMerge w:val="continue"/>
            <w:tcBorders>
              <w:top w:val="single" w:color="auto" w:sz="4" w:space="0"/>
              <w:left w:val="single" w:color="auto" w:sz="4" w:space="0"/>
              <w:bottom w:val="single" w:color="auto" w:sz="4" w:space="0"/>
              <w:right w:val="single" w:color="auto" w:sz="4" w:space="0"/>
            </w:tcBorders>
            <w:vAlign w:val="center"/>
          </w:tcPr>
          <w:p>
            <w:pPr>
              <w:rPr>
                <w:rFonts w:cs="宋体"/>
                <w:b/>
                <w:bCs/>
                <w:color w:val="000000"/>
                <w:sz w:val="22"/>
                <w:szCs w:val="22"/>
              </w:rPr>
            </w:pPr>
          </w:p>
        </w:tc>
        <w:tc>
          <w:tcPr>
            <w:tcW w:w="1718" w:type="dxa"/>
            <w:vMerge w:val="continue"/>
            <w:tcBorders>
              <w:top w:val="single" w:color="auto" w:sz="4" w:space="0"/>
              <w:left w:val="single" w:color="auto" w:sz="4" w:space="0"/>
              <w:bottom w:val="single" w:color="auto" w:sz="4" w:space="0"/>
              <w:right w:val="single" w:color="auto" w:sz="4" w:space="0"/>
            </w:tcBorders>
            <w:vAlign w:val="center"/>
          </w:tcPr>
          <w:p>
            <w:pPr>
              <w:rPr>
                <w:rFonts w:cs="宋体"/>
                <w:b/>
                <w:bCs/>
                <w:color w:val="000000"/>
                <w:sz w:val="22"/>
                <w:szCs w:val="22"/>
              </w:rPr>
            </w:pPr>
          </w:p>
        </w:tc>
        <w:tc>
          <w:tcPr>
            <w:tcW w:w="2270" w:type="dxa"/>
            <w:vMerge w:val="continue"/>
            <w:tcBorders>
              <w:top w:val="single" w:color="auto" w:sz="4" w:space="0"/>
              <w:left w:val="single" w:color="auto" w:sz="4" w:space="0"/>
              <w:bottom w:val="single" w:color="auto" w:sz="4" w:space="0"/>
              <w:right w:val="single" w:color="auto" w:sz="4" w:space="0"/>
            </w:tcBorders>
            <w:vAlign w:val="center"/>
          </w:tcPr>
          <w:p>
            <w:pPr>
              <w:rPr>
                <w:rFonts w:cs="宋体"/>
                <w:b/>
                <w:bCs/>
                <w:color w:val="000000"/>
                <w:sz w:val="22"/>
                <w:szCs w:val="22"/>
              </w:rPr>
            </w:pPr>
          </w:p>
        </w:tc>
      </w:tr>
      <w:tr>
        <w:tblPrEx>
          <w:tblCellMar>
            <w:top w:w="0" w:type="dxa"/>
            <w:left w:w="108" w:type="dxa"/>
            <w:bottom w:w="0" w:type="dxa"/>
            <w:right w:w="108" w:type="dxa"/>
          </w:tblCellMar>
        </w:tblPrEx>
        <w:trPr>
          <w:trHeight w:val="312" w:hRule="atLeast"/>
        </w:trPr>
        <w:tc>
          <w:tcPr>
            <w:tcW w:w="1795" w:type="dxa"/>
            <w:gridSpan w:val="3"/>
            <w:vMerge w:val="continue"/>
            <w:tcBorders>
              <w:top w:val="nil"/>
              <w:left w:val="single" w:color="000000" w:sz="4" w:space="0"/>
              <w:bottom w:val="single" w:color="000000" w:sz="4" w:space="0"/>
              <w:right w:val="single" w:color="000000" w:sz="4" w:space="0"/>
            </w:tcBorders>
            <w:vAlign w:val="center"/>
          </w:tcPr>
          <w:p>
            <w:pPr>
              <w:rPr>
                <w:rFonts w:cs="宋体"/>
                <w:b/>
                <w:bCs/>
                <w:color w:val="000000"/>
                <w:sz w:val="22"/>
                <w:szCs w:val="22"/>
              </w:rPr>
            </w:pPr>
          </w:p>
        </w:tc>
        <w:tc>
          <w:tcPr>
            <w:tcW w:w="5183" w:type="dxa"/>
            <w:vMerge w:val="continue"/>
            <w:tcBorders>
              <w:top w:val="nil"/>
              <w:left w:val="nil"/>
              <w:bottom w:val="single" w:color="000000" w:sz="4" w:space="0"/>
              <w:right w:val="nil"/>
            </w:tcBorders>
            <w:vAlign w:val="center"/>
          </w:tcPr>
          <w:p>
            <w:pPr>
              <w:rPr>
                <w:rFonts w:cs="宋体"/>
                <w:b/>
                <w:bCs/>
                <w:color w:val="000000"/>
                <w:sz w:val="22"/>
                <w:szCs w:val="22"/>
              </w:rPr>
            </w:pPr>
          </w:p>
        </w:tc>
        <w:tc>
          <w:tcPr>
            <w:tcW w:w="2041" w:type="dxa"/>
            <w:vMerge w:val="continue"/>
            <w:tcBorders>
              <w:top w:val="single" w:color="auto" w:sz="4" w:space="0"/>
              <w:left w:val="single" w:color="auto" w:sz="4" w:space="0"/>
              <w:bottom w:val="single" w:color="auto" w:sz="4" w:space="0"/>
              <w:right w:val="single" w:color="auto" w:sz="4" w:space="0"/>
            </w:tcBorders>
            <w:vAlign w:val="center"/>
          </w:tcPr>
          <w:p>
            <w:pPr>
              <w:rPr>
                <w:rFonts w:cs="宋体"/>
                <w:b/>
                <w:bCs/>
                <w:color w:val="000000"/>
                <w:sz w:val="22"/>
                <w:szCs w:val="22"/>
              </w:rPr>
            </w:pPr>
          </w:p>
        </w:tc>
        <w:tc>
          <w:tcPr>
            <w:tcW w:w="2041" w:type="dxa"/>
            <w:vMerge w:val="continue"/>
            <w:tcBorders>
              <w:top w:val="single" w:color="auto" w:sz="4" w:space="0"/>
              <w:left w:val="single" w:color="auto" w:sz="4" w:space="0"/>
              <w:bottom w:val="single" w:color="auto" w:sz="4" w:space="0"/>
              <w:right w:val="single" w:color="auto" w:sz="4" w:space="0"/>
            </w:tcBorders>
            <w:vAlign w:val="center"/>
          </w:tcPr>
          <w:p>
            <w:pPr>
              <w:rPr>
                <w:rFonts w:cs="宋体"/>
                <w:b/>
                <w:bCs/>
                <w:color w:val="000000"/>
                <w:sz w:val="22"/>
                <w:szCs w:val="22"/>
              </w:rPr>
            </w:pPr>
          </w:p>
        </w:tc>
        <w:tc>
          <w:tcPr>
            <w:tcW w:w="1880" w:type="dxa"/>
            <w:vMerge w:val="continue"/>
            <w:tcBorders>
              <w:top w:val="single" w:color="auto" w:sz="4" w:space="0"/>
              <w:left w:val="single" w:color="auto" w:sz="4" w:space="0"/>
              <w:bottom w:val="single" w:color="auto" w:sz="4" w:space="0"/>
              <w:right w:val="single" w:color="auto" w:sz="4" w:space="0"/>
            </w:tcBorders>
            <w:vAlign w:val="center"/>
          </w:tcPr>
          <w:p>
            <w:pPr>
              <w:rPr>
                <w:rFonts w:cs="宋体"/>
                <w:b/>
                <w:bCs/>
                <w:color w:val="000000"/>
                <w:sz w:val="22"/>
                <w:szCs w:val="22"/>
              </w:rPr>
            </w:pPr>
          </w:p>
        </w:tc>
        <w:tc>
          <w:tcPr>
            <w:tcW w:w="1718" w:type="dxa"/>
            <w:vMerge w:val="continue"/>
            <w:tcBorders>
              <w:top w:val="single" w:color="auto" w:sz="4" w:space="0"/>
              <w:left w:val="single" w:color="auto" w:sz="4" w:space="0"/>
              <w:bottom w:val="single" w:color="auto" w:sz="4" w:space="0"/>
              <w:right w:val="single" w:color="auto" w:sz="4" w:space="0"/>
            </w:tcBorders>
            <w:vAlign w:val="center"/>
          </w:tcPr>
          <w:p>
            <w:pPr>
              <w:rPr>
                <w:rFonts w:cs="宋体"/>
                <w:b/>
                <w:bCs/>
                <w:color w:val="000000"/>
                <w:sz w:val="22"/>
                <w:szCs w:val="22"/>
              </w:rPr>
            </w:pPr>
          </w:p>
        </w:tc>
        <w:tc>
          <w:tcPr>
            <w:tcW w:w="1718" w:type="dxa"/>
            <w:vMerge w:val="continue"/>
            <w:tcBorders>
              <w:top w:val="single" w:color="auto" w:sz="4" w:space="0"/>
              <w:left w:val="single" w:color="auto" w:sz="4" w:space="0"/>
              <w:bottom w:val="single" w:color="auto" w:sz="4" w:space="0"/>
              <w:right w:val="single" w:color="auto" w:sz="4" w:space="0"/>
            </w:tcBorders>
            <w:vAlign w:val="center"/>
          </w:tcPr>
          <w:p>
            <w:pPr>
              <w:rPr>
                <w:rFonts w:cs="宋体"/>
                <w:b/>
                <w:bCs/>
                <w:color w:val="000000"/>
                <w:sz w:val="22"/>
                <w:szCs w:val="22"/>
              </w:rPr>
            </w:pPr>
          </w:p>
        </w:tc>
        <w:tc>
          <w:tcPr>
            <w:tcW w:w="2270" w:type="dxa"/>
            <w:vMerge w:val="continue"/>
            <w:tcBorders>
              <w:top w:val="single" w:color="auto" w:sz="4" w:space="0"/>
              <w:left w:val="single" w:color="auto" w:sz="4" w:space="0"/>
              <w:bottom w:val="single" w:color="auto" w:sz="4" w:space="0"/>
              <w:right w:val="single" w:color="auto" w:sz="4" w:space="0"/>
            </w:tcBorders>
            <w:vAlign w:val="center"/>
          </w:tcPr>
          <w:p>
            <w:pPr>
              <w:rPr>
                <w:rFonts w:cs="宋体"/>
                <w:b/>
                <w:bCs/>
                <w:color w:val="000000"/>
                <w:sz w:val="22"/>
                <w:szCs w:val="22"/>
              </w:rPr>
            </w:pPr>
          </w:p>
        </w:tc>
      </w:tr>
      <w:tr>
        <w:tblPrEx>
          <w:tblCellMar>
            <w:top w:w="0" w:type="dxa"/>
            <w:left w:w="108" w:type="dxa"/>
            <w:bottom w:w="0" w:type="dxa"/>
            <w:right w:w="108" w:type="dxa"/>
          </w:tblCellMar>
        </w:tblPrEx>
        <w:trPr>
          <w:trHeight w:val="312" w:hRule="atLeast"/>
        </w:trPr>
        <w:tc>
          <w:tcPr>
            <w:tcW w:w="1795" w:type="dxa"/>
            <w:gridSpan w:val="3"/>
            <w:vMerge w:val="continue"/>
            <w:tcBorders>
              <w:top w:val="nil"/>
              <w:left w:val="single" w:color="000000" w:sz="4" w:space="0"/>
              <w:bottom w:val="single" w:color="000000" w:sz="4" w:space="0"/>
              <w:right w:val="single" w:color="000000" w:sz="4" w:space="0"/>
            </w:tcBorders>
            <w:vAlign w:val="center"/>
          </w:tcPr>
          <w:p>
            <w:pPr>
              <w:rPr>
                <w:rFonts w:cs="宋体"/>
                <w:b/>
                <w:bCs/>
                <w:color w:val="000000"/>
                <w:sz w:val="22"/>
                <w:szCs w:val="22"/>
              </w:rPr>
            </w:pPr>
          </w:p>
        </w:tc>
        <w:tc>
          <w:tcPr>
            <w:tcW w:w="5183" w:type="dxa"/>
            <w:vMerge w:val="continue"/>
            <w:tcBorders>
              <w:top w:val="nil"/>
              <w:left w:val="nil"/>
              <w:bottom w:val="single" w:color="000000" w:sz="4" w:space="0"/>
              <w:right w:val="nil"/>
            </w:tcBorders>
            <w:vAlign w:val="center"/>
          </w:tcPr>
          <w:p>
            <w:pPr>
              <w:rPr>
                <w:rFonts w:cs="宋体"/>
                <w:b/>
                <w:bCs/>
                <w:color w:val="000000"/>
                <w:sz w:val="22"/>
                <w:szCs w:val="22"/>
              </w:rPr>
            </w:pPr>
          </w:p>
        </w:tc>
        <w:tc>
          <w:tcPr>
            <w:tcW w:w="2041" w:type="dxa"/>
            <w:vMerge w:val="continue"/>
            <w:tcBorders>
              <w:top w:val="single" w:color="auto" w:sz="4" w:space="0"/>
              <w:left w:val="single" w:color="auto" w:sz="4" w:space="0"/>
              <w:bottom w:val="single" w:color="auto" w:sz="4" w:space="0"/>
              <w:right w:val="single" w:color="auto" w:sz="4" w:space="0"/>
            </w:tcBorders>
            <w:vAlign w:val="center"/>
          </w:tcPr>
          <w:p>
            <w:pPr>
              <w:rPr>
                <w:rFonts w:cs="宋体"/>
                <w:b/>
                <w:bCs/>
                <w:color w:val="000000"/>
                <w:sz w:val="22"/>
                <w:szCs w:val="22"/>
              </w:rPr>
            </w:pPr>
          </w:p>
        </w:tc>
        <w:tc>
          <w:tcPr>
            <w:tcW w:w="2041" w:type="dxa"/>
            <w:vMerge w:val="continue"/>
            <w:tcBorders>
              <w:top w:val="single" w:color="auto" w:sz="4" w:space="0"/>
              <w:left w:val="single" w:color="auto" w:sz="4" w:space="0"/>
              <w:bottom w:val="single" w:color="auto" w:sz="4" w:space="0"/>
              <w:right w:val="single" w:color="auto" w:sz="4" w:space="0"/>
            </w:tcBorders>
            <w:vAlign w:val="center"/>
          </w:tcPr>
          <w:p>
            <w:pPr>
              <w:rPr>
                <w:rFonts w:cs="宋体"/>
                <w:b/>
                <w:bCs/>
                <w:color w:val="000000"/>
                <w:sz w:val="22"/>
                <w:szCs w:val="22"/>
              </w:rPr>
            </w:pPr>
          </w:p>
        </w:tc>
        <w:tc>
          <w:tcPr>
            <w:tcW w:w="1880" w:type="dxa"/>
            <w:vMerge w:val="continue"/>
            <w:tcBorders>
              <w:top w:val="single" w:color="auto" w:sz="4" w:space="0"/>
              <w:left w:val="single" w:color="auto" w:sz="4" w:space="0"/>
              <w:bottom w:val="single" w:color="auto" w:sz="4" w:space="0"/>
              <w:right w:val="single" w:color="auto" w:sz="4" w:space="0"/>
            </w:tcBorders>
            <w:vAlign w:val="center"/>
          </w:tcPr>
          <w:p>
            <w:pPr>
              <w:rPr>
                <w:rFonts w:cs="宋体"/>
                <w:b/>
                <w:bCs/>
                <w:color w:val="000000"/>
                <w:sz w:val="22"/>
                <w:szCs w:val="22"/>
              </w:rPr>
            </w:pPr>
          </w:p>
        </w:tc>
        <w:tc>
          <w:tcPr>
            <w:tcW w:w="1718" w:type="dxa"/>
            <w:vMerge w:val="continue"/>
            <w:tcBorders>
              <w:top w:val="single" w:color="auto" w:sz="4" w:space="0"/>
              <w:left w:val="single" w:color="auto" w:sz="4" w:space="0"/>
              <w:bottom w:val="single" w:color="auto" w:sz="4" w:space="0"/>
              <w:right w:val="single" w:color="auto" w:sz="4" w:space="0"/>
            </w:tcBorders>
            <w:vAlign w:val="center"/>
          </w:tcPr>
          <w:p>
            <w:pPr>
              <w:rPr>
                <w:rFonts w:cs="宋体"/>
                <w:b/>
                <w:bCs/>
                <w:color w:val="000000"/>
                <w:sz w:val="22"/>
                <w:szCs w:val="22"/>
              </w:rPr>
            </w:pPr>
          </w:p>
        </w:tc>
        <w:tc>
          <w:tcPr>
            <w:tcW w:w="1718" w:type="dxa"/>
            <w:vMerge w:val="continue"/>
            <w:tcBorders>
              <w:top w:val="single" w:color="auto" w:sz="4" w:space="0"/>
              <w:left w:val="single" w:color="auto" w:sz="4" w:space="0"/>
              <w:bottom w:val="single" w:color="auto" w:sz="4" w:space="0"/>
              <w:right w:val="single" w:color="auto" w:sz="4" w:space="0"/>
            </w:tcBorders>
            <w:vAlign w:val="center"/>
          </w:tcPr>
          <w:p>
            <w:pPr>
              <w:rPr>
                <w:rFonts w:cs="宋体"/>
                <w:b/>
                <w:bCs/>
                <w:color w:val="000000"/>
                <w:sz w:val="22"/>
                <w:szCs w:val="22"/>
              </w:rPr>
            </w:pPr>
          </w:p>
        </w:tc>
        <w:tc>
          <w:tcPr>
            <w:tcW w:w="2270" w:type="dxa"/>
            <w:vMerge w:val="continue"/>
            <w:tcBorders>
              <w:top w:val="single" w:color="auto" w:sz="4" w:space="0"/>
              <w:left w:val="single" w:color="auto" w:sz="4" w:space="0"/>
              <w:bottom w:val="single" w:color="auto" w:sz="4" w:space="0"/>
              <w:right w:val="single" w:color="auto" w:sz="4" w:space="0"/>
            </w:tcBorders>
            <w:vAlign w:val="center"/>
          </w:tcPr>
          <w:p>
            <w:pPr>
              <w:rPr>
                <w:rFonts w:cs="宋体"/>
                <w:b/>
                <w:bCs/>
                <w:color w:val="000000"/>
                <w:sz w:val="22"/>
                <w:szCs w:val="22"/>
              </w:rPr>
            </w:pPr>
          </w:p>
        </w:tc>
      </w:tr>
      <w:tr>
        <w:tblPrEx>
          <w:tblCellMar>
            <w:top w:w="0" w:type="dxa"/>
            <w:left w:w="108" w:type="dxa"/>
            <w:bottom w:w="0" w:type="dxa"/>
            <w:right w:w="108" w:type="dxa"/>
          </w:tblCellMar>
        </w:tblPrEx>
        <w:trPr>
          <w:trHeight w:val="312" w:hRule="atLeast"/>
        </w:trPr>
        <w:tc>
          <w:tcPr>
            <w:tcW w:w="1795" w:type="dxa"/>
            <w:gridSpan w:val="3"/>
            <w:vMerge w:val="continue"/>
            <w:tcBorders>
              <w:top w:val="nil"/>
              <w:left w:val="single" w:color="000000" w:sz="4" w:space="0"/>
              <w:bottom w:val="single" w:color="000000" w:sz="4" w:space="0"/>
              <w:right w:val="single" w:color="000000" w:sz="4" w:space="0"/>
            </w:tcBorders>
            <w:vAlign w:val="center"/>
          </w:tcPr>
          <w:p>
            <w:pPr>
              <w:rPr>
                <w:rFonts w:cs="宋体"/>
                <w:b/>
                <w:bCs/>
                <w:color w:val="000000"/>
                <w:sz w:val="22"/>
                <w:szCs w:val="22"/>
              </w:rPr>
            </w:pPr>
          </w:p>
        </w:tc>
        <w:tc>
          <w:tcPr>
            <w:tcW w:w="5183" w:type="dxa"/>
            <w:vMerge w:val="continue"/>
            <w:tcBorders>
              <w:top w:val="nil"/>
              <w:left w:val="nil"/>
              <w:bottom w:val="single" w:color="000000" w:sz="4" w:space="0"/>
              <w:right w:val="nil"/>
            </w:tcBorders>
            <w:vAlign w:val="center"/>
          </w:tcPr>
          <w:p>
            <w:pPr>
              <w:rPr>
                <w:rFonts w:cs="宋体"/>
                <w:b/>
                <w:bCs/>
                <w:color w:val="000000"/>
                <w:sz w:val="22"/>
                <w:szCs w:val="22"/>
              </w:rPr>
            </w:pPr>
          </w:p>
        </w:tc>
        <w:tc>
          <w:tcPr>
            <w:tcW w:w="2041" w:type="dxa"/>
            <w:vMerge w:val="continue"/>
            <w:tcBorders>
              <w:top w:val="single" w:color="auto" w:sz="4" w:space="0"/>
              <w:left w:val="single" w:color="auto" w:sz="4" w:space="0"/>
              <w:bottom w:val="single" w:color="auto" w:sz="4" w:space="0"/>
              <w:right w:val="single" w:color="auto" w:sz="4" w:space="0"/>
            </w:tcBorders>
            <w:vAlign w:val="center"/>
          </w:tcPr>
          <w:p>
            <w:pPr>
              <w:rPr>
                <w:rFonts w:cs="宋体"/>
                <w:b/>
                <w:bCs/>
                <w:color w:val="000000"/>
                <w:sz w:val="22"/>
                <w:szCs w:val="22"/>
              </w:rPr>
            </w:pPr>
          </w:p>
        </w:tc>
        <w:tc>
          <w:tcPr>
            <w:tcW w:w="2041" w:type="dxa"/>
            <w:vMerge w:val="continue"/>
            <w:tcBorders>
              <w:top w:val="single" w:color="auto" w:sz="4" w:space="0"/>
              <w:left w:val="single" w:color="auto" w:sz="4" w:space="0"/>
              <w:bottom w:val="single" w:color="auto" w:sz="4" w:space="0"/>
              <w:right w:val="single" w:color="auto" w:sz="4" w:space="0"/>
            </w:tcBorders>
            <w:vAlign w:val="center"/>
          </w:tcPr>
          <w:p>
            <w:pPr>
              <w:rPr>
                <w:rFonts w:cs="宋体"/>
                <w:b/>
                <w:bCs/>
                <w:color w:val="000000"/>
                <w:sz w:val="22"/>
                <w:szCs w:val="22"/>
              </w:rPr>
            </w:pPr>
          </w:p>
        </w:tc>
        <w:tc>
          <w:tcPr>
            <w:tcW w:w="1880" w:type="dxa"/>
            <w:vMerge w:val="continue"/>
            <w:tcBorders>
              <w:top w:val="single" w:color="auto" w:sz="4" w:space="0"/>
              <w:left w:val="single" w:color="auto" w:sz="4" w:space="0"/>
              <w:bottom w:val="single" w:color="auto" w:sz="4" w:space="0"/>
              <w:right w:val="single" w:color="auto" w:sz="4" w:space="0"/>
            </w:tcBorders>
            <w:vAlign w:val="center"/>
          </w:tcPr>
          <w:p>
            <w:pPr>
              <w:rPr>
                <w:rFonts w:cs="宋体"/>
                <w:b/>
                <w:bCs/>
                <w:color w:val="000000"/>
                <w:sz w:val="22"/>
                <w:szCs w:val="22"/>
              </w:rPr>
            </w:pPr>
          </w:p>
        </w:tc>
        <w:tc>
          <w:tcPr>
            <w:tcW w:w="1718" w:type="dxa"/>
            <w:vMerge w:val="continue"/>
            <w:tcBorders>
              <w:top w:val="single" w:color="auto" w:sz="4" w:space="0"/>
              <w:left w:val="single" w:color="auto" w:sz="4" w:space="0"/>
              <w:bottom w:val="single" w:color="auto" w:sz="4" w:space="0"/>
              <w:right w:val="single" w:color="auto" w:sz="4" w:space="0"/>
            </w:tcBorders>
            <w:vAlign w:val="center"/>
          </w:tcPr>
          <w:p>
            <w:pPr>
              <w:rPr>
                <w:rFonts w:cs="宋体"/>
                <w:b/>
                <w:bCs/>
                <w:color w:val="000000"/>
                <w:sz w:val="22"/>
                <w:szCs w:val="22"/>
              </w:rPr>
            </w:pPr>
          </w:p>
        </w:tc>
        <w:tc>
          <w:tcPr>
            <w:tcW w:w="1718" w:type="dxa"/>
            <w:vMerge w:val="continue"/>
            <w:tcBorders>
              <w:top w:val="single" w:color="auto" w:sz="4" w:space="0"/>
              <w:left w:val="single" w:color="auto" w:sz="4" w:space="0"/>
              <w:bottom w:val="single" w:color="auto" w:sz="4" w:space="0"/>
              <w:right w:val="single" w:color="auto" w:sz="4" w:space="0"/>
            </w:tcBorders>
            <w:vAlign w:val="center"/>
          </w:tcPr>
          <w:p>
            <w:pPr>
              <w:rPr>
                <w:rFonts w:cs="宋体"/>
                <w:b/>
                <w:bCs/>
                <w:color w:val="000000"/>
                <w:sz w:val="22"/>
                <w:szCs w:val="22"/>
              </w:rPr>
            </w:pPr>
          </w:p>
        </w:tc>
        <w:tc>
          <w:tcPr>
            <w:tcW w:w="2270" w:type="dxa"/>
            <w:vMerge w:val="continue"/>
            <w:tcBorders>
              <w:top w:val="single" w:color="auto" w:sz="4" w:space="0"/>
              <w:left w:val="single" w:color="auto" w:sz="4" w:space="0"/>
              <w:bottom w:val="single" w:color="auto" w:sz="4" w:space="0"/>
              <w:right w:val="single" w:color="auto" w:sz="4" w:space="0"/>
            </w:tcBorders>
            <w:vAlign w:val="center"/>
          </w:tcPr>
          <w:p>
            <w:pPr>
              <w:rPr>
                <w:rFonts w:cs="宋体"/>
                <w:b/>
                <w:bCs/>
                <w:color w:val="000000"/>
                <w:sz w:val="22"/>
                <w:szCs w:val="22"/>
              </w:rPr>
            </w:pPr>
          </w:p>
        </w:tc>
      </w:tr>
      <w:tr>
        <w:tblPrEx>
          <w:tblCellMar>
            <w:top w:w="0" w:type="dxa"/>
            <w:left w:w="108" w:type="dxa"/>
            <w:bottom w:w="0" w:type="dxa"/>
            <w:right w:w="108" w:type="dxa"/>
          </w:tblCellMar>
        </w:tblPrEx>
        <w:trPr>
          <w:trHeight w:val="285" w:hRule="atLeast"/>
        </w:trPr>
        <w:tc>
          <w:tcPr>
            <w:tcW w:w="697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cs="宋体"/>
                <w:b/>
                <w:bCs/>
                <w:color w:val="000000"/>
                <w:sz w:val="22"/>
                <w:szCs w:val="22"/>
              </w:rPr>
            </w:pPr>
            <w:r>
              <w:rPr>
                <w:rFonts w:cs="宋体"/>
                <w:b/>
                <w:bCs/>
                <w:color w:val="000000"/>
                <w:sz w:val="22"/>
                <w:szCs w:val="22"/>
              </w:rPr>
              <w:t>合计</w:t>
            </w:r>
          </w:p>
        </w:tc>
        <w:tc>
          <w:tcPr>
            <w:tcW w:w="2041" w:type="dxa"/>
            <w:tcBorders>
              <w:top w:val="nil"/>
              <w:left w:val="nil"/>
              <w:bottom w:val="single" w:color="000000" w:sz="4" w:space="0"/>
              <w:right w:val="single" w:color="000000" w:sz="4" w:space="0"/>
            </w:tcBorders>
            <w:shd w:val="clear" w:color="auto" w:fill="auto"/>
            <w:noWrap/>
            <w:vAlign w:val="center"/>
          </w:tcPr>
          <w:p>
            <w:pPr>
              <w:jc w:val="right"/>
              <w:rPr>
                <w:rFonts w:cs="宋体"/>
                <w:b/>
                <w:bCs/>
                <w:color w:val="000000"/>
                <w:sz w:val="22"/>
                <w:szCs w:val="22"/>
              </w:rPr>
            </w:pPr>
            <w:r>
              <w:rPr>
                <w:rFonts w:cs="宋体"/>
                <w:b/>
                <w:bCs/>
                <w:color w:val="000000"/>
                <w:sz w:val="22"/>
                <w:szCs w:val="22"/>
              </w:rPr>
              <w:t>4,689.75</w:t>
            </w:r>
          </w:p>
        </w:tc>
        <w:tc>
          <w:tcPr>
            <w:tcW w:w="2041" w:type="dxa"/>
            <w:tcBorders>
              <w:top w:val="nil"/>
              <w:left w:val="nil"/>
              <w:bottom w:val="single" w:color="000000" w:sz="4" w:space="0"/>
              <w:right w:val="single" w:color="000000" w:sz="4" w:space="0"/>
            </w:tcBorders>
            <w:shd w:val="clear" w:color="auto" w:fill="auto"/>
            <w:noWrap/>
            <w:vAlign w:val="center"/>
          </w:tcPr>
          <w:p>
            <w:pPr>
              <w:jc w:val="right"/>
              <w:rPr>
                <w:rFonts w:cs="宋体"/>
                <w:b/>
                <w:bCs/>
                <w:color w:val="000000"/>
                <w:sz w:val="22"/>
                <w:szCs w:val="22"/>
              </w:rPr>
            </w:pPr>
            <w:r>
              <w:rPr>
                <w:rFonts w:cs="宋体"/>
                <w:b/>
                <w:bCs/>
                <w:color w:val="000000"/>
                <w:sz w:val="22"/>
                <w:szCs w:val="22"/>
              </w:rPr>
              <w:t>4,382.17</w:t>
            </w:r>
          </w:p>
        </w:tc>
        <w:tc>
          <w:tcPr>
            <w:tcW w:w="1880" w:type="dxa"/>
            <w:tcBorders>
              <w:top w:val="nil"/>
              <w:left w:val="nil"/>
              <w:bottom w:val="single" w:color="000000" w:sz="4" w:space="0"/>
              <w:right w:val="single" w:color="000000" w:sz="4" w:space="0"/>
            </w:tcBorders>
            <w:shd w:val="clear" w:color="auto" w:fill="auto"/>
            <w:noWrap/>
            <w:vAlign w:val="center"/>
          </w:tcPr>
          <w:p>
            <w:pPr>
              <w:jc w:val="right"/>
              <w:rPr>
                <w:rFonts w:cs="宋体"/>
                <w:b/>
                <w:bCs/>
                <w:color w:val="000000"/>
                <w:sz w:val="22"/>
                <w:szCs w:val="22"/>
              </w:rPr>
            </w:pPr>
            <w:r>
              <w:rPr>
                <w:rFonts w:cs="宋体"/>
                <w:b/>
                <w:bCs/>
                <w:color w:val="000000"/>
                <w:sz w:val="22"/>
                <w:szCs w:val="22"/>
              </w:rPr>
              <w:t>307.57</w:t>
            </w:r>
          </w:p>
        </w:tc>
        <w:tc>
          <w:tcPr>
            <w:tcW w:w="1718" w:type="dxa"/>
            <w:tcBorders>
              <w:top w:val="nil"/>
              <w:left w:val="nil"/>
              <w:bottom w:val="single" w:color="000000" w:sz="4" w:space="0"/>
              <w:right w:val="single" w:color="000000" w:sz="4" w:space="0"/>
            </w:tcBorders>
            <w:shd w:val="clear" w:color="auto" w:fill="auto"/>
            <w:noWrap/>
            <w:vAlign w:val="center"/>
          </w:tcPr>
          <w:p>
            <w:pPr>
              <w:jc w:val="right"/>
              <w:rPr>
                <w:rFonts w:cs="宋体"/>
                <w:b/>
                <w:bCs/>
                <w:color w:val="000000"/>
                <w:sz w:val="22"/>
                <w:szCs w:val="22"/>
              </w:rPr>
            </w:pPr>
            <w:r>
              <w:rPr>
                <w:rFonts w:cs="宋体"/>
                <w:b/>
                <w:bCs/>
                <w:color w:val="000000"/>
                <w:sz w:val="22"/>
                <w:szCs w:val="22"/>
              </w:rPr>
              <w:t>0.00</w:t>
            </w:r>
          </w:p>
        </w:tc>
        <w:tc>
          <w:tcPr>
            <w:tcW w:w="1718" w:type="dxa"/>
            <w:tcBorders>
              <w:top w:val="nil"/>
              <w:left w:val="nil"/>
              <w:bottom w:val="single" w:color="000000" w:sz="4" w:space="0"/>
              <w:right w:val="single" w:color="000000" w:sz="4" w:space="0"/>
            </w:tcBorders>
            <w:shd w:val="clear" w:color="auto" w:fill="auto"/>
            <w:noWrap/>
            <w:vAlign w:val="center"/>
          </w:tcPr>
          <w:p>
            <w:pPr>
              <w:jc w:val="right"/>
              <w:rPr>
                <w:rFonts w:cs="宋体"/>
                <w:b/>
                <w:bCs/>
                <w:color w:val="000000"/>
                <w:sz w:val="22"/>
                <w:szCs w:val="22"/>
              </w:rPr>
            </w:pPr>
            <w:r>
              <w:rPr>
                <w:rFonts w:cs="宋体"/>
                <w:b/>
                <w:bCs/>
                <w:color w:val="000000"/>
                <w:sz w:val="22"/>
                <w:szCs w:val="22"/>
              </w:rPr>
              <w:t>0.00</w:t>
            </w:r>
          </w:p>
        </w:tc>
        <w:tc>
          <w:tcPr>
            <w:tcW w:w="2270" w:type="dxa"/>
            <w:tcBorders>
              <w:top w:val="nil"/>
              <w:left w:val="nil"/>
              <w:bottom w:val="single" w:color="000000" w:sz="4" w:space="0"/>
              <w:right w:val="single" w:color="000000" w:sz="4" w:space="0"/>
            </w:tcBorders>
            <w:shd w:val="clear" w:color="auto" w:fill="auto"/>
            <w:noWrap/>
            <w:vAlign w:val="center"/>
          </w:tcPr>
          <w:p>
            <w:pPr>
              <w:jc w:val="right"/>
              <w:rPr>
                <w:rFonts w:cs="宋体"/>
                <w:b/>
                <w:bCs/>
                <w:color w:val="000000"/>
                <w:sz w:val="22"/>
                <w:szCs w:val="22"/>
              </w:rPr>
            </w:pPr>
            <w:r>
              <w:rPr>
                <w:rFonts w:cs="宋体"/>
                <w:b/>
                <w:bCs/>
                <w:color w:val="000000"/>
                <w:sz w:val="22"/>
                <w:szCs w:val="22"/>
              </w:rPr>
              <w:t>0.00</w:t>
            </w:r>
          </w:p>
        </w:tc>
      </w:tr>
      <w:tr>
        <w:tblPrEx>
          <w:tblCellMar>
            <w:top w:w="0" w:type="dxa"/>
            <w:left w:w="108" w:type="dxa"/>
            <w:bottom w:w="0" w:type="dxa"/>
            <w:right w:w="108" w:type="dxa"/>
          </w:tblCellMar>
        </w:tblPrEx>
        <w:trPr>
          <w:trHeight w:val="270" w:hRule="atLeast"/>
        </w:trPr>
        <w:tc>
          <w:tcPr>
            <w:tcW w:w="1795"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cs="宋体"/>
                <w:b/>
                <w:bCs/>
                <w:color w:val="000000"/>
                <w:sz w:val="22"/>
                <w:szCs w:val="22"/>
              </w:rPr>
            </w:pPr>
            <w:r>
              <w:rPr>
                <w:rFonts w:cs="宋体"/>
                <w:b/>
                <w:bCs/>
                <w:color w:val="000000"/>
                <w:sz w:val="22"/>
                <w:szCs w:val="22"/>
              </w:rPr>
              <w:t>201</w:t>
            </w:r>
          </w:p>
        </w:tc>
        <w:tc>
          <w:tcPr>
            <w:tcW w:w="5183" w:type="dxa"/>
            <w:tcBorders>
              <w:top w:val="nil"/>
              <w:left w:val="nil"/>
              <w:bottom w:val="single" w:color="000000" w:sz="4" w:space="0"/>
              <w:right w:val="single" w:color="000000" w:sz="4" w:space="0"/>
            </w:tcBorders>
            <w:shd w:val="clear" w:color="auto" w:fill="auto"/>
            <w:noWrap/>
            <w:vAlign w:val="center"/>
          </w:tcPr>
          <w:p>
            <w:pPr>
              <w:rPr>
                <w:rFonts w:cs="宋体"/>
                <w:b/>
                <w:bCs/>
                <w:color w:val="000000"/>
                <w:sz w:val="22"/>
                <w:szCs w:val="22"/>
              </w:rPr>
            </w:pPr>
            <w:r>
              <w:rPr>
                <w:rFonts w:cs="宋体"/>
                <w:b/>
                <w:bCs/>
                <w:color w:val="000000"/>
                <w:sz w:val="22"/>
                <w:szCs w:val="22"/>
              </w:rPr>
              <w:t>一般公共服务支出</w:t>
            </w:r>
          </w:p>
        </w:tc>
        <w:tc>
          <w:tcPr>
            <w:tcW w:w="2041" w:type="dxa"/>
            <w:tcBorders>
              <w:top w:val="nil"/>
              <w:left w:val="nil"/>
              <w:bottom w:val="single" w:color="auto" w:sz="4" w:space="0"/>
              <w:right w:val="single" w:color="auto" w:sz="4" w:space="0"/>
            </w:tcBorders>
            <w:shd w:val="clear" w:color="auto" w:fill="auto"/>
            <w:noWrap/>
            <w:vAlign w:val="center"/>
          </w:tcPr>
          <w:p>
            <w:pPr>
              <w:jc w:val="right"/>
              <w:rPr>
                <w:rFonts w:cs="宋体"/>
                <w:b/>
                <w:bCs/>
                <w:color w:val="000000"/>
                <w:sz w:val="18"/>
                <w:szCs w:val="18"/>
              </w:rPr>
            </w:pPr>
            <w:r>
              <w:rPr>
                <w:rFonts w:cs="宋体"/>
                <w:b/>
                <w:bCs/>
                <w:color w:val="000000"/>
                <w:sz w:val="18"/>
                <w:szCs w:val="18"/>
              </w:rPr>
              <w:t>3,452.41</w:t>
            </w:r>
          </w:p>
        </w:tc>
        <w:tc>
          <w:tcPr>
            <w:tcW w:w="2041" w:type="dxa"/>
            <w:tcBorders>
              <w:top w:val="nil"/>
              <w:left w:val="nil"/>
              <w:bottom w:val="single" w:color="auto" w:sz="4" w:space="0"/>
              <w:right w:val="single" w:color="auto" w:sz="4" w:space="0"/>
            </w:tcBorders>
            <w:shd w:val="clear" w:color="auto" w:fill="auto"/>
            <w:noWrap/>
            <w:vAlign w:val="center"/>
          </w:tcPr>
          <w:p>
            <w:pPr>
              <w:jc w:val="right"/>
              <w:rPr>
                <w:rFonts w:cs="宋体"/>
                <w:b/>
                <w:bCs/>
                <w:color w:val="000000"/>
                <w:sz w:val="18"/>
                <w:szCs w:val="18"/>
              </w:rPr>
            </w:pPr>
            <w:r>
              <w:rPr>
                <w:rFonts w:cs="宋体"/>
                <w:b/>
                <w:bCs/>
                <w:color w:val="000000"/>
                <w:sz w:val="18"/>
                <w:szCs w:val="18"/>
              </w:rPr>
              <w:t>3,144.84</w:t>
            </w:r>
          </w:p>
        </w:tc>
        <w:tc>
          <w:tcPr>
            <w:tcW w:w="1880" w:type="dxa"/>
            <w:tcBorders>
              <w:top w:val="nil"/>
              <w:left w:val="nil"/>
              <w:bottom w:val="single" w:color="auto" w:sz="4" w:space="0"/>
              <w:right w:val="single" w:color="auto" w:sz="4" w:space="0"/>
            </w:tcBorders>
            <w:shd w:val="clear" w:color="auto" w:fill="auto"/>
            <w:noWrap/>
            <w:vAlign w:val="center"/>
          </w:tcPr>
          <w:p>
            <w:pPr>
              <w:jc w:val="right"/>
              <w:rPr>
                <w:rFonts w:cs="宋体"/>
                <w:b/>
                <w:bCs/>
                <w:color w:val="000000"/>
                <w:sz w:val="18"/>
                <w:szCs w:val="18"/>
              </w:rPr>
            </w:pPr>
            <w:r>
              <w:rPr>
                <w:rFonts w:cs="宋体"/>
                <w:b/>
                <w:bCs/>
                <w:color w:val="000000"/>
                <w:sz w:val="18"/>
                <w:szCs w:val="18"/>
              </w:rPr>
              <w:t>307.57</w:t>
            </w:r>
          </w:p>
        </w:tc>
        <w:tc>
          <w:tcPr>
            <w:tcW w:w="1718" w:type="dxa"/>
            <w:tcBorders>
              <w:top w:val="nil"/>
              <w:left w:val="nil"/>
              <w:bottom w:val="single" w:color="auto" w:sz="4" w:space="0"/>
              <w:right w:val="single" w:color="auto" w:sz="4" w:space="0"/>
            </w:tcBorders>
            <w:shd w:val="clear" w:color="auto" w:fill="auto"/>
            <w:noWrap/>
            <w:vAlign w:val="center"/>
          </w:tcPr>
          <w:p>
            <w:pPr>
              <w:jc w:val="right"/>
              <w:rPr>
                <w:rFonts w:cs="宋体"/>
                <w:b/>
                <w:bCs/>
                <w:color w:val="000000"/>
                <w:sz w:val="18"/>
                <w:szCs w:val="18"/>
              </w:rPr>
            </w:pPr>
            <w:r>
              <w:rPr>
                <w:rFonts w:cs="宋体"/>
                <w:b/>
                <w:bCs/>
                <w:color w:val="000000"/>
                <w:sz w:val="18"/>
                <w:szCs w:val="18"/>
              </w:rPr>
              <w:t>0.00</w:t>
            </w:r>
          </w:p>
        </w:tc>
        <w:tc>
          <w:tcPr>
            <w:tcW w:w="1718" w:type="dxa"/>
            <w:tcBorders>
              <w:top w:val="nil"/>
              <w:left w:val="nil"/>
              <w:bottom w:val="single" w:color="auto" w:sz="4" w:space="0"/>
              <w:right w:val="single" w:color="auto" w:sz="4" w:space="0"/>
            </w:tcBorders>
            <w:shd w:val="clear" w:color="auto" w:fill="auto"/>
            <w:noWrap/>
            <w:vAlign w:val="center"/>
          </w:tcPr>
          <w:p>
            <w:pPr>
              <w:jc w:val="right"/>
              <w:rPr>
                <w:rFonts w:cs="宋体"/>
                <w:b/>
                <w:bCs/>
                <w:color w:val="000000"/>
                <w:sz w:val="18"/>
                <w:szCs w:val="18"/>
              </w:rPr>
            </w:pPr>
            <w:r>
              <w:rPr>
                <w:rFonts w:cs="宋体"/>
                <w:b/>
                <w:bCs/>
                <w:color w:val="000000"/>
                <w:sz w:val="18"/>
                <w:szCs w:val="18"/>
              </w:rPr>
              <w:t>0.00</w:t>
            </w:r>
          </w:p>
        </w:tc>
        <w:tc>
          <w:tcPr>
            <w:tcW w:w="2270" w:type="dxa"/>
            <w:tcBorders>
              <w:top w:val="nil"/>
              <w:left w:val="nil"/>
              <w:bottom w:val="single" w:color="auto" w:sz="4" w:space="0"/>
              <w:right w:val="single" w:color="auto" w:sz="4" w:space="0"/>
            </w:tcBorders>
            <w:shd w:val="clear" w:color="auto" w:fill="auto"/>
            <w:noWrap/>
            <w:vAlign w:val="center"/>
          </w:tcPr>
          <w:p>
            <w:pPr>
              <w:jc w:val="right"/>
              <w:rPr>
                <w:rFonts w:cs="宋体"/>
                <w:b/>
                <w:bCs/>
                <w:color w:val="000000"/>
                <w:sz w:val="18"/>
                <w:szCs w:val="18"/>
              </w:rPr>
            </w:pPr>
            <w:r>
              <w:rPr>
                <w:rFonts w:cs="宋体"/>
                <w:b/>
                <w:bCs/>
                <w:color w:val="000000"/>
                <w:sz w:val="18"/>
                <w:szCs w:val="18"/>
              </w:rPr>
              <w:t>0.00</w:t>
            </w:r>
          </w:p>
        </w:tc>
      </w:tr>
      <w:tr>
        <w:tblPrEx>
          <w:tblCellMar>
            <w:top w:w="0" w:type="dxa"/>
            <w:left w:w="108" w:type="dxa"/>
            <w:bottom w:w="0" w:type="dxa"/>
            <w:right w:w="108" w:type="dxa"/>
          </w:tblCellMar>
        </w:tblPrEx>
        <w:trPr>
          <w:trHeight w:val="270" w:hRule="atLeast"/>
        </w:trPr>
        <w:tc>
          <w:tcPr>
            <w:tcW w:w="1795"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cs="宋体"/>
                <w:b/>
                <w:bCs/>
                <w:color w:val="000000"/>
                <w:sz w:val="22"/>
                <w:szCs w:val="22"/>
              </w:rPr>
            </w:pPr>
            <w:r>
              <w:rPr>
                <w:rFonts w:cs="宋体"/>
                <w:b/>
                <w:bCs/>
                <w:color w:val="000000"/>
                <w:sz w:val="22"/>
                <w:szCs w:val="22"/>
              </w:rPr>
              <w:t>20138</w:t>
            </w:r>
          </w:p>
        </w:tc>
        <w:tc>
          <w:tcPr>
            <w:tcW w:w="5183" w:type="dxa"/>
            <w:tcBorders>
              <w:top w:val="nil"/>
              <w:left w:val="nil"/>
              <w:bottom w:val="single" w:color="000000" w:sz="4" w:space="0"/>
              <w:right w:val="single" w:color="000000" w:sz="4" w:space="0"/>
            </w:tcBorders>
            <w:shd w:val="clear" w:color="auto" w:fill="auto"/>
            <w:noWrap/>
            <w:vAlign w:val="center"/>
          </w:tcPr>
          <w:p>
            <w:pPr>
              <w:rPr>
                <w:rFonts w:cs="宋体"/>
                <w:b/>
                <w:bCs/>
                <w:color w:val="000000"/>
                <w:sz w:val="22"/>
                <w:szCs w:val="22"/>
              </w:rPr>
            </w:pPr>
            <w:r>
              <w:rPr>
                <w:rFonts w:cs="宋体"/>
                <w:b/>
                <w:bCs/>
                <w:color w:val="000000"/>
                <w:sz w:val="22"/>
                <w:szCs w:val="22"/>
              </w:rPr>
              <w:t>市场监督管理事务</w:t>
            </w:r>
          </w:p>
        </w:tc>
        <w:tc>
          <w:tcPr>
            <w:tcW w:w="2041" w:type="dxa"/>
            <w:tcBorders>
              <w:top w:val="nil"/>
              <w:left w:val="nil"/>
              <w:bottom w:val="single" w:color="auto" w:sz="4" w:space="0"/>
              <w:right w:val="single" w:color="auto" w:sz="4" w:space="0"/>
            </w:tcBorders>
            <w:shd w:val="clear" w:color="auto" w:fill="auto"/>
            <w:noWrap/>
            <w:vAlign w:val="center"/>
          </w:tcPr>
          <w:p>
            <w:pPr>
              <w:jc w:val="right"/>
              <w:rPr>
                <w:rFonts w:cs="宋体"/>
                <w:b/>
                <w:bCs/>
                <w:color w:val="000000"/>
                <w:sz w:val="18"/>
                <w:szCs w:val="18"/>
              </w:rPr>
            </w:pPr>
            <w:r>
              <w:rPr>
                <w:rFonts w:cs="宋体"/>
                <w:b/>
                <w:bCs/>
                <w:color w:val="000000"/>
                <w:sz w:val="18"/>
                <w:szCs w:val="18"/>
              </w:rPr>
              <w:t>3,452.41</w:t>
            </w:r>
          </w:p>
        </w:tc>
        <w:tc>
          <w:tcPr>
            <w:tcW w:w="2041" w:type="dxa"/>
            <w:tcBorders>
              <w:top w:val="nil"/>
              <w:left w:val="nil"/>
              <w:bottom w:val="single" w:color="auto" w:sz="4" w:space="0"/>
              <w:right w:val="single" w:color="auto" w:sz="4" w:space="0"/>
            </w:tcBorders>
            <w:shd w:val="clear" w:color="auto" w:fill="auto"/>
            <w:noWrap/>
            <w:vAlign w:val="center"/>
          </w:tcPr>
          <w:p>
            <w:pPr>
              <w:jc w:val="right"/>
              <w:rPr>
                <w:rFonts w:cs="宋体"/>
                <w:b/>
                <w:bCs/>
                <w:color w:val="000000"/>
                <w:sz w:val="18"/>
                <w:szCs w:val="18"/>
              </w:rPr>
            </w:pPr>
            <w:r>
              <w:rPr>
                <w:rFonts w:cs="宋体"/>
                <w:b/>
                <w:bCs/>
                <w:color w:val="000000"/>
                <w:sz w:val="18"/>
                <w:szCs w:val="18"/>
              </w:rPr>
              <w:t>3,144.84</w:t>
            </w:r>
          </w:p>
        </w:tc>
        <w:tc>
          <w:tcPr>
            <w:tcW w:w="1880" w:type="dxa"/>
            <w:tcBorders>
              <w:top w:val="nil"/>
              <w:left w:val="nil"/>
              <w:bottom w:val="single" w:color="auto" w:sz="4" w:space="0"/>
              <w:right w:val="single" w:color="auto" w:sz="4" w:space="0"/>
            </w:tcBorders>
            <w:shd w:val="clear" w:color="auto" w:fill="auto"/>
            <w:noWrap/>
            <w:vAlign w:val="center"/>
          </w:tcPr>
          <w:p>
            <w:pPr>
              <w:jc w:val="right"/>
              <w:rPr>
                <w:rFonts w:cs="宋体"/>
                <w:b/>
                <w:bCs/>
                <w:color w:val="000000"/>
                <w:sz w:val="18"/>
                <w:szCs w:val="18"/>
              </w:rPr>
            </w:pPr>
            <w:r>
              <w:rPr>
                <w:rFonts w:cs="宋体"/>
                <w:b/>
                <w:bCs/>
                <w:color w:val="000000"/>
                <w:sz w:val="18"/>
                <w:szCs w:val="18"/>
              </w:rPr>
              <w:t>307.57</w:t>
            </w:r>
          </w:p>
        </w:tc>
        <w:tc>
          <w:tcPr>
            <w:tcW w:w="1718" w:type="dxa"/>
            <w:tcBorders>
              <w:top w:val="nil"/>
              <w:left w:val="nil"/>
              <w:bottom w:val="single" w:color="auto" w:sz="4" w:space="0"/>
              <w:right w:val="single" w:color="auto" w:sz="4" w:space="0"/>
            </w:tcBorders>
            <w:shd w:val="clear" w:color="auto" w:fill="auto"/>
            <w:noWrap/>
            <w:vAlign w:val="center"/>
          </w:tcPr>
          <w:p>
            <w:pPr>
              <w:jc w:val="right"/>
              <w:rPr>
                <w:rFonts w:cs="宋体"/>
                <w:b/>
                <w:bCs/>
                <w:color w:val="000000"/>
                <w:sz w:val="18"/>
                <w:szCs w:val="18"/>
              </w:rPr>
            </w:pPr>
            <w:r>
              <w:rPr>
                <w:rFonts w:cs="宋体"/>
                <w:b/>
                <w:bCs/>
                <w:color w:val="000000"/>
                <w:sz w:val="18"/>
                <w:szCs w:val="18"/>
              </w:rPr>
              <w:t>0.00</w:t>
            </w:r>
          </w:p>
        </w:tc>
        <w:tc>
          <w:tcPr>
            <w:tcW w:w="1718" w:type="dxa"/>
            <w:tcBorders>
              <w:top w:val="nil"/>
              <w:left w:val="nil"/>
              <w:bottom w:val="single" w:color="auto" w:sz="4" w:space="0"/>
              <w:right w:val="single" w:color="auto" w:sz="4" w:space="0"/>
            </w:tcBorders>
            <w:shd w:val="clear" w:color="auto" w:fill="auto"/>
            <w:noWrap/>
            <w:vAlign w:val="center"/>
          </w:tcPr>
          <w:p>
            <w:pPr>
              <w:jc w:val="right"/>
              <w:rPr>
                <w:rFonts w:cs="宋体"/>
                <w:b/>
                <w:bCs/>
                <w:color w:val="000000"/>
                <w:sz w:val="18"/>
                <w:szCs w:val="18"/>
              </w:rPr>
            </w:pPr>
            <w:r>
              <w:rPr>
                <w:rFonts w:cs="宋体"/>
                <w:b/>
                <w:bCs/>
                <w:color w:val="000000"/>
                <w:sz w:val="18"/>
                <w:szCs w:val="18"/>
              </w:rPr>
              <w:t>0.00</w:t>
            </w:r>
          </w:p>
        </w:tc>
        <w:tc>
          <w:tcPr>
            <w:tcW w:w="2270" w:type="dxa"/>
            <w:tcBorders>
              <w:top w:val="nil"/>
              <w:left w:val="nil"/>
              <w:bottom w:val="single" w:color="auto" w:sz="4" w:space="0"/>
              <w:right w:val="single" w:color="auto" w:sz="4" w:space="0"/>
            </w:tcBorders>
            <w:shd w:val="clear" w:color="auto" w:fill="auto"/>
            <w:noWrap/>
            <w:vAlign w:val="center"/>
          </w:tcPr>
          <w:p>
            <w:pPr>
              <w:jc w:val="right"/>
              <w:rPr>
                <w:rFonts w:cs="宋体"/>
                <w:b/>
                <w:bCs/>
                <w:color w:val="000000"/>
                <w:sz w:val="18"/>
                <w:szCs w:val="18"/>
              </w:rPr>
            </w:pPr>
            <w:r>
              <w:rPr>
                <w:rFonts w:cs="宋体"/>
                <w:b/>
                <w:bCs/>
                <w:color w:val="000000"/>
                <w:sz w:val="18"/>
                <w:szCs w:val="18"/>
              </w:rPr>
              <w:t>0.00</w:t>
            </w:r>
          </w:p>
        </w:tc>
      </w:tr>
      <w:tr>
        <w:tblPrEx>
          <w:tblCellMar>
            <w:top w:w="0" w:type="dxa"/>
            <w:left w:w="108" w:type="dxa"/>
            <w:bottom w:w="0" w:type="dxa"/>
            <w:right w:w="108" w:type="dxa"/>
          </w:tblCellMar>
        </w:tblPrEx>
        <w:trPr>
          <w:trHeight w:val="270" w:hRule="atLeast"/>
        </w:trPr>
        <w:tc>
          <w:tcPr>
            <w:tcW w:w="1795"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cs="宋体"/>
                <w:color w:val="000000"/>
                <w:sz w:val="22"/>
                <w:szCs w:val="22"/>
              </w:rPr>
            </w:pPr>
            <w:r>
              <w:rPr>
                <w:rFonts w:cs="宋体"/>
                <w:color w:val="000000"/>
                <w:sz w:val="22"/>
                <w:szCs w:val="22"/>
              </w:rPr>
              <w:t>2013801</w:t>
            </w:r>
          </w:p>
        </w:tc>
        <w:tc>
          <w:tcPr>
            <w:tcW w:w="5183" w:type="dxa"/>
            <w:tcBorders>
              <w:top w:val="nil"/>
              <w:left w:val="nil"/>
              <w:bottom w:val="single" w:color="000000" w:sz="4" w:space="0"/>
              <w:right w:val="single" w:color="000000" w:sz="4" w:space="0"/>
            </w:tcBorders>
            <w:shd w:val="clear" w:color="auto" w:fill="auto"/>
            <w:noWrap/>
            <w:vAlign w:val="center"/>
          </w:tcPr>
          <w:p>
            <w:pPr>
              <w:rPr>
                <w:rFonts w:cs="宋体"/>
                <w:color w:val="000000"/>
                <w:sz w:val="22"/>
                <w:szCs w:val="22"/>
              </w:rPr>
            </w:pPr>
            <w:r>
              <w:rPr>
                <w:rFonts w:cs="宋体"/>
                <w:color w:val="000000"/>
                <w:sz w:val="22"/>
                <w:szCs w:val="22"/>
              </w:rPr>
              <w:t>行政运行</w:t>
            </w:r>
          </w:p>
        </w:tc>
        <w:tc>
          <w:tcPr>
            <w:tcW w:w="2041"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18"/>
                <w:szCs w:val="18"/>
              </w:rPr>
            </w:pPr>
            <w:r>
              <w:rPr>
                <w:rFonts w:cs="宋体"/>
                <w:color w:val="000000"/>
                <w:sz w:val="18"/>
                <w:szCs w:val="18"/>
              </w:rPr>
              <w:t>2,691.61</w:t>
            </w:r>
          </w:p>
        </w:tc>
        <w:tc>
          <w:tcPr>
            <w:tcW w:w="2041"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18"/>
                <w:szCs w:val="18"/>
              </w:rPr>
            </w:pPr>
            <w:r>
              <w:rPr>
                <w:rFonts w:cs="宋体"/>
                <w:color w:val="000000"/>
                <w:sz w:val="18"/>
                <w:szCs w:val="18"/>
              </w:rPr>
              <w:t>2,691.61</w:t>
            </w:r>
          </w:p>
        </w:tc>
        <w:tc>
          <w:tcPr>
            <w:tcW w:w="1880"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18"/>
                <w:szCs w:val="18"/>
              </w:rPr>
            </w:pPr>
            <w:r>
              <w:rPr>
                <w:rFonts w:cs="宋体"/>
                <w:color w:val="000000"/>
                <w:sz w:val="18"/>
                <w:szCs w:val="18"/>
              </w:rPr>
              <w:t>0.00</w:t>
            </w:r>
          </w:p>
        </w:tc>
        <w:tc>
          <w:tcPr>
            <w:tcW w:w="1718"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18"/>
                <w:szCs w:val="18"/>
              </w:rPr>
            </w:pPr>
            <w:r>
              <w:rPr>
                <w:rFonts w:cs="宋体"/>
                <w:color w:val="000000"/>
                <w:sz w:val="18"/>
                <w:szCs w:val="18"/>
              </w:rPr>
              <w:t>0.00</w:t>
            </w:r>
          </w:p>
        </w:tc>
        <w:tc>
          <w:tcPr>
            <w:tcW w:w="1718"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18"/>
                <w:szCs w:val="18"/>
              </w:rPr>
            </w:pPr>
            <w:r>
              <w:rPr>
                <w:rFonts w:cs="宋体"/>
                <w:color w:val="000000"/>
                <w:sz w:val="18"/>
                <w:szCs w:val="18"/>
              </w:rPr>
              <w:t>0.00</w:t>
            </w:r>
          </w:p>
        </w:tc>
        <w:tc>
          <w:tcPr>
            <w:tcW w:w="2270"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18"/>
                <w:szCs w:val="18"/>
              </w:rPr>
            </w:pPr>
            <w:r>
              <w:rPr>
                <w:rFonts w:cs="宋体"/>
                <w:color w:val="000000"/>
                <w:sz w:val="18"/>
                <w:szCs w:val="18"/>
              </w:rPr>
              <w:t>0.00</w:t>
            </w:r>
          </w:p>
        </w:tc>
      </w:tr>
      <w:tr>
        <w:tblPrEx>
          <w:tblCellMar>
            <w:top w:w="0" w:type="dxa"/>
            <w:left w:w="108" w:type="dxa"/>
            <w:bottom w:w="0" w:type="dxa"/>
            <w:right w:w="108" w:type="dxa"/>
          </w:tblCellMar>
        </w:tblPrEx>
        <w:trPr>
          <w:trHeight w:val="270" w:hRule="atLeast"/>
        </w:trPr>
        <w:tc>
          <w:tcPr>
            <w:tcW w:w="1795"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cs="宋体"/>
                <w:color w:val="000000"/>
                <w:sz w:val="22"/>
                <w:szCs w:val="22"/>
              </w:rPr>
            </w:pPr>
            <w:r>
              <w:rPr>
                <w:rFonts w:cs="宋体"/>
                <w:color w:val="000000"/>
                <w:sz w:val="22"/>
                <w:szCs w:val="22"/>
              </w:rPr>
              <w:t>2013804</w:t>
            </w:r>
          </w:p>
        </w:tc>
        <w:tc>
          <w:tcPr>
            <w:tcW w:w="5183" w:type="dxa"/>
            <w:tcBorders>
              <w:top w:val="nil"/>
              <w:left w:val="nil"/>
              <w:bottom w:val="single" w:color="000000" w:sz="4" w:space="0"/>
              <w:right w:val="single" w:color="000000" w:sz="4" w:space="0"/>
            </w:tcBorders>
            <w:shd w:val="clear" w:color="auto" w:fill="auto"/>
            <w:noWrap/>
            <w:vAlign w:val="center"/>
          </w:tcPr>
          <w:p>
            <w:pPr>
              <w:rPr>
                <w:rFonts w:cs="宋体"/>
                <w:color w:val="000000"/>
                <w:sz w:val="22"/>
                <w:szCs w:val="22"/>
              </w:rPr>
            </w:pPr>
            <w:r>
              <w:rPr>
                <w:rFonts w:cs="宋体"/>
                <w:color w:val="000000"/>
                <w:sz w:val="22"/>
                <w:szCs w:val="22"/>
              </w:rPr>
              <w:t>市场主体管理</w:t>
            </w:r>
          </w:p>
        </w:tc>
        <w:tc>
          <w:tcPr>
            <w:tcW w:w="2041"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18"/>
                <w:szCs w:val="18"/>
              </w:rPr>
            </w:pPr>
            <w:r>
              <w:rPr>
                <w:rFonts w:cs="宋体"/>
                <w:color w:val="000000"/>
                <w:sz w:val="18"/>
                <w:szCs w:val="18"/>
              </w:rPr>
              <w:t>61.93</w:t>
            </w:r>
          </w:p>
        </w:tc>
        <w:tc>
          <w:tcPr>
            <w:tcW w:w="2041"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18"/>
                <w:szCs w:val="18"/>
              </w:rPr>
            </w:pPr>
            <w:r>
              <w:rPr>
                <w:rFonts w:cs="宋体"/>
                <w:color w:val="000000"/>
                <w:sz w:val="18"/>
                <w:szCs w:val="18"/>
              </w:rPr>
              <w:t>0.00</w:t>
            </w:r>
          </w:p>
        </w:tc>
        <w:tc>
          <w:tcPr>
            <w:tcW w:w="1880"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18"/>
                <w:szCs w:val="18"/>
              </w:rPr>
            </w:pPr>
            <w:r>
              <w:rPr>
                <w:rFonts w:cs="宋体"/>
                <w:color w:val="000000"/>
                <w:sz w:val="18"/>
                <w:szCs w:val="18"/>
              </w:rPr>
              <w:t>61.93</w:t>
            </w:r>
          </w:p>
        </w:tc>
        <w:tc>
          <w:tcPr>
            <w:tcW w:w="1718"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18"/>
                <w:szCs w:val="18"/>
              </w:rPr>
            </w:pPr>
            <w:r>
              <w:rPr>
                <w:rFonts w:cs="宋体"/>
                <w:color w:val="000000"/>
                <w:sz w:val="18"/>
                <w:szCs w:val="18"/>
              </w:rPr>
              <w:t>0.00</w:t>
            </w:r>
          </w:p>
        </w:tc>
        <w:tc>
          <w:tcPr>
            <w:tcW w:w="1718"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18"/>
                <w:szCs w:val="18"/>
              </w:rPr>
            </w:pPr>
            <w:r>
              <w:rPr>
                <w:rFonts w:cs="宋体"/>
                <w:color w:val="000000"/>
                <w:sz w:val="18"/>
                <w:szCs w:val="18"/>
              </w:rPr>
              <w:t>0.00</w:t>
            </w:r>
          </w:p>
        </w:tc>
        <w:tc>
          <w:tcPr>
            <w:tcW w:w="2270"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18"/>
                <w:szCs w:val="18"/>
              </w:rPr>
            </w:pPr>
            <w:r>
              <w:rPr>
                <w:rFonts w:cs="宋体"/>
                <w:color w:val="000000"/>
                <w:sz w:val="18"/>
                <w:szCs w:val="18"/>
              </w:rPr>
              <w:t>0.00</w:t>
            </w:r>
          </w:p>
        </w:tc>
      </w:tr>
      <w:tr>
        <w:tblPrEx>
          <w:tblCellMar>
            <w:top w:w="0" w:type="dxa"/>
            <w:left w:w="108" w:type="dxa"/>
            <w:bottom w:w="0" w:type="dxa"/>
            <w:right w:w="108" w:type="dxa"/>
          </w:tblCellMar>
        </w:tblPrEx>
        <w:trPr>
          <w:trHeight w:val="270" w:hRule="atLeast"/>
        </w:trPr>
        <w:tc>
          <w:tcPr>
            <w:tcW w:w="1795"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cs="宋体"/>
                <w:color w:val="000000"/>
                <w:sz w:val="22"/>
                <w:szCs w:val="22"/>
              </w:rPr>
            </w:pPr>
            <w:r>
              <w:rPr>
                <w:rFonts w:cs="宋体"/>
                <w:color w:val="000000"/>
                <w:sz w:val="22"/>
                <w:szCs w:val="22"/>
              </w:rPr>
              <w:t>2013810</w:t>
            </w:r>
          </w:p>
        </w:tc>
        <w:tc>
          <w:tcPr>
            <w:tcW w:w="5183" w:type="dxa"/>
            <w:tcBorders>
              <w:top w:val="nil"/>
              <w:left w:val="nil"/>
              <w:bottom w:val="single" w:color="000000" w:sz="4" w:space="0"/>
              <w:right w:val="single" w:color="000000" w:sz="4" w:space="0"/>
            </w:tcBorders>
            <w:shd w:val="clear" w:color="auto" w:fill="auto"/>
            <w:noWrap/>
            <w:vAlign w:val="center"/>
          </w:tcPr>
          <w:p>
            <w:pPr>
              <w:rPr>
                <w:rFonts w:cs="宋体"/>
                <w:color w:val="000000"/>
                <w:sz w:val="22"/>
                <w:szCs w:val="22"/>
              </w:rPr>
            </w:pPr>
            <w:r>
              <w:rPr>
                <w:rFonts w:cs="宋体"/>
                <w:color w:val="000000"/>
                <w:sz w:val="22"/>
                <w:szCs w:val="22"/>
              </w:rPr>
              <w:t>质量基础</w:t>
            </w:r>
          </w:p>
        </w:tc>
        <w:tc>
          <w:tcPr>
            <w:tcW w:w="2041"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18"/>
                <w:szCs w:val="18"/>
              </w:rPr>
            </w:pPr>
            <w:r>
              <w:rPr>
                <w:rFonts w:cs="宋体"/>
                <w:color w:val="000000"/>
                <w:sz w:val="18"/>
                <w:szCs w:val="18"/>
              </w:rPr>
              <w:t>8.13</w:t>
            </w:r>
          </w:p>
        </w:tc>
        <w:tc>
          <w:tcPr>
            <w:tcW w:w="2041"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18"/>
                <w:szCs w:val="18"/>
              </w:rPr>
            </w:pPr>
            <w:r>
              <w:rPr>
                <w:rFonts w:cs="宋体"/>
                <w:color w:val="000000"/>
                <w:sz w:val="18"/>
                <w:szCs w:val="18"/>
              </w:rPr>
              <w:t>0.00</w:t>
            </w:r>
          </w:p>
        </w:tc>
        <w:tc>
          <w:tcPr>
            <w:tcW w:w="1880"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18"/>
                <w:szCs w:val="18"/>
              </w:rPr>
            </w:pPr>
            <w:r>
              <w:rPr>
                <w:rFonts w:cs="宋体"/>
                <w:color w:val="000000"/>
                <w:sz w:val="18"/>
                <w:szCs w:val="18"/>
              </w:rPr>
              <w:t>8.13</w:t>
            </w:r>
          </w:p>
        </w:tc>
        <w:tc>
          <w:tcPr>
            <w:tcW w:w="1718"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18"/>
                <w:szCs w:val="18"/>
              </w:rPr>
            </w:pPr>
            <w:r>
              <w:rPr>
                <w:rFonts w:cs="宋体"/>
                <w:color w:val="000000"/>
                <w:sz w:val="18"/>
                <w:szCs w:val="18"/>
              </w:rPr>
              <w:t>0.00</w:t>
            </w:r>
          </w:p>
        </w:tc>
        <w:tc>
          <w:tcPr>
            <w:tcW w:w="1718"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18"/>
                <w:szCs w:val="18"/>
              </w:rPr>
            </w:pPr>
            <w:r>
              <w:rPr>
                <w:rFonts w:cs="宋体"/>
                <w:color w:val="000000"/>
                <w:sz w:val="18"/>
                <w:szCs w:val="18"/>
              </w:rPr>
              <w:t>0.00</w:t>
            </w:r>
          </w:p>
        </w:tc>
        <w:tc>
          <w:tcPr>
            <w:tcW w:w="2270"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18"/>
                <w:szCs w:val="18"/>
              </w:rPr>
            </w:pPr>
            <w:r>
              <w:rPr>
                <w:rFonts w:cs="宋体"/>
                <w:color w:val="000000"/>
                <w:sz w:val="18"/>
                <w:szCs w:val="18"/>
              </w:rPr>
              <w:t>0.00</w:t>
            </w:r>
          </w:p>
        </w:tc>
      </w:tr>
      <w:tr>
        <w:tblPrEx>
          <w:tblCellMar>
            <w:top w:w="0" w:type="dxa"/>
            <w:left w:w="108" w:type="dxa"/>
            <w:bottom w:w="0" w:type="dxa"/>
            <w:right w:w="108" w:type="dxa"/>
          </w:tblCellMar>
        </w:tblPrEx>
        <w:trPr>
          <w:trHeight w:val="270" w:hRule="atLeast"/>
        </w:trPr>
        <w:tc>
          <w:tcPr>
            <w:tcW w:w="1795"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cs="宋体"/>
                <w:color w:val="000000"/>
                <w:sz w:val="22"/>
                <w:szCs w:val="22"/>
              </w:rPr>
            </w:pPr>
            <w:r>
              <w:rPr>
                <w:rFonts w:cs="宋体"/>
                <w:color w:val="000000"/>
                <w:sz w:val="22"/>
                <w:szCs w:val="22"/>
              </w:rPr>
              <w:t>2013812</w:t>
            </w:r>
          </w:p>
        </w:tc>
        <w:tc>
          <w:tcPr>
            <w:tcW w:w="5183" w:type="dxa"/>
            <w:tcBorders>
              <w:top w:val="nil"/>
              <w:left w:val="nil"/>
              <w:bottom w:val="single" w:color="000000" w:sz="4" w:space="0"/>
              <w:right w:val="single" w:color="000000" w:sz="4" w:space="0"/>
            </w:tcBorders>
            <w:shd w:val="clear" w:color="auto" w:fill="auto"/>
            <w:noWrap/>
            <w:vAlign w:val="center"/>
          </w:tcPr>
          <w:p>
            <w:pPr>
              <w:rPr>
                <w:rFonts w:cs="宋体"/>
                <w:color w:val="000000"/>
                <w:sz w:val="22"/>
                <w:szCs w:val="22"/>
              </w:rPr>
            </w:pPr>
            <w:r>
              <w:rPr>
                <w:rFonts w:cs="宋体"/>
                <w:color w:val="000000"/>
                <w:sz w:val="22"/>
                <w:szCs w:val="22"/>
              </w:rPr>
              <w:t>药品事务</w:t>
            </w:r>
          </w:p>
        </w:tc>
        <w:tc>
          <w:tcPr>
            <w:tcW w:w="2041"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18"/>
                <w:szCs w:val="18"/>
              </w:rPr>
            </w:pPr>
            <w:r>
              <w:rPr>
                <w:rFonts w:cs="宋体"/>
                <w:color w:val="000000"/>
                <w:sz w:val="18"/>
                <w:szCs w:val="18"/>
              </w:rPr>
              <w:t>23.70</w:t>
            </w:r>
          </w:p>
        </w:tc>
        <w:tc>
          <w:tcPr>
            <w:tcW w:w="2041"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18"/>
                <w:szCs w:val="18"/>
              </w:rPr>
            </w:pPr>
            <w:r>
              <w:rPr>
                <w:rFonts w:cs="宋体"/>
                <w:color w:val="000000"/>
                <w:sz w:val="18"/>
                <w:szCs w:val="18"/>
              </w:rPr>
              <w:t>0.00</w:t>
            </w:r>
          </w:p>
        </w:tc>
        <w:tc>
          <w:tcPr>
            <w:tcW w:w="1880"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18"/>
                <w:szCs w:val="18"/>
              </w:rPr>
            </w:pPr>
            <w:r>
              <w:rPr>
                <w:rFonts w:cs="宋体"/>
                <w:color w:val="000000"/>
                <w:sz w:val="18"/>
                <w:szCs w:val="18"/>
              </w:rPr>
              <w:t>23.70</w:t>
            </w:r>
          </w:p>
        </w:tc>
        <w:tc>
          <w:tcPr>
            <w:tcW w:w="1718"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18"/>
                <w:szCs w:val="18"/>
              </w:rPr>
            </w:pPr>
            <w:r>
              <w:rPr>
                <w:rFonts w:cs="宋体"/>
                <w:color w:val="000000"/>
                <w:sz w:val="18"/>
                <w:szCs w:val="18"/>
              </w:rPr>
              <w:t>0.00</w:t>
            </w:r>
          </w:p>
        </w:tc>
        <w:tc>
          <w:tcPr>
            <w:tcW w:w="1718"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18"/>
                <w:szCs w:val="18"/>
              </w:rPr>
            </w:pPr>
            <w:r>
              <w:rPr>
                <w:rFonts w:cs="宋体"/>
                <w:color w:val="000000"/>
                <w:sz w:val="18"/>
                <w:szCs w:val="18"/>
              </w:rPr>
              <w:t>0.00</w:t>
            </w:r>
          </w:p>
        </w:tc>
        <w:tc>
          <w:tcPr>
            <w:tcW w:w="2270"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18"/>
                <w:szCs w:val="18"/>
              </w:rPr>
            </w:pPr>
            <w:r>
              <w:rPr>
                <w:rFonts w:cs="宋体"/>
                <w:color w:val="000000"/>
                <w:sz w:val="18"/>
                <w:szCs w:val="18"/>
              </w:rPr>
              <w:t>0.00</w:t>
            </w:r>
          </w:p>
        </w:tc>
      </w:tr>
      <w:tr>
        <w:tblPrEx>
          <w:tblCellMar>
            <w:top w:w="0" w:type="dxa"/>
            <w:left w:w="108" w:type="dxa"/>
            <w:bottom w:w="0" w:type="dxa"/>
            <w:right w:w="108" w:type="dxa"/>
          </w:tblCellMar>
        </w:tblPrEx>
        <w:trPr>
          <w:trHeight w:val="270" w:hRule="atLeast"/>
        </w:trPr>
        <w:tc>
          <w:tcPr>
            <w:tcW w:w="1795"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cs="宋体"/>
                <w:color w:val="000000"/>
                <w:sz w:val="22"/>
                <w:szCs w:val="22"/>
              </w:rPr>
            </w:pPr>
            <w:r>
              <w:rPr>
                <w:rFonts w:cs="宋体"/>
                <w:color w:val="000000"/>
                <w:sz w:val="22"/>
                <w:szCs w:val="22"/>
              </w:rPr>
              <w:t>2013814</w:t>
            </w:r>
          </w:p>
        </w:tc>
        <w:tc>
          <w:tcPr>
            <w:tcW w:w="5183" w:type="dxa"/>
            <w:tcBorders>
              <w:top w:val="nil"/>
              <w:left w:val="nil"/>
              <w:bottom w:val="single" w:color="000000" w:sz="4" w:space="0"/>
              <w:right w:val="single" w:color="000000" w:sz="4" w:space="0"/>
            </w:tcBorders>
            <w:shd w:val="clear" w:color="auto" w:fill="auto"/>
            <w:noWrap/>
            <w:vAlign w:val="center"/>
          </w:tcPr>
          <w:p>
            <w:pPr>
              <w:rPr>
                <w:rFonts w:cs="宋体"/>
                <w:color w:val="000000"/>
                <w:sz w:val="22"/>
                <w:szCs w:val="22"/>
              </w:rPr>
            </w:pPr>
            <w:r>
              <w:rPr>
                <w:rFonts w:cs="宋体"/>
                <w:color w:val="000000"/>
                <w:sz w:val="22"/>
                <w:szCs w:val="22"/>
              </w:rPr>
              <w:t>化妆品事务</w:t>
            </w:r>
          </w:p>
        </w:tc>
        <w:tc>
          <w:tcPr>
            <w:tcW w:w="2041"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18"/>
                <w:szCs w:val="18"/>
              </w:rPr>
            </w:pPr>
            <w:r>
              <w:rPr>
                <w:rFonts w:cs="宋体"/>
                <w:color w:val="000000"/>
                <w:sz w:val="18"/>
                <w:szCs w:val="18"/>
              </w:rPr>
              <w:t>3.00</w:t>
            </w:r>
          </w:p>
        </w:tc>
        <w:tc>
          <w:tcPr>
            <w:tcW w:w="2041"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18"/>
                <w:szCs w:val="18"/>
              </w:rPr>
            </w:pPr>
            <w:r>
              <w:rPr>
                <w:rFonts w:cs="宋体"/>
                <w:color w:val="000000"/>
                <w:sz w:val="18"/>
                <w:szCs w:val="18"/>
              </w:rPr>
              <w:t>0.00</w:t>
            </w:r>
          </w:p>
        </w:tc>
        <w:tc>
          <w:tcPr>
            <w:tcW w:w="1880"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18"/>
                <w:szCs w:val="18"/>
              </w:rPr>
            </w:pPr>
            <w:r>
              <w:rPr>
                <w:rFonts w:cs="宋体"/>
                <w:color w:val="000000"/>
                <w:sz w:val="18"/>
                <w:szCs w:val="18"/>
              </w:rPr>
              <w:t>3.00</w:t>
            </w:r>
          </w:p>
        </w:tc>
        <w:tc>
          <w:tcPr>
            <w:tcW w:w="1718"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18"/>
                <w:szCs w:val="18"/>
              </w:rPr>
            </w:pPr>
            <w:r>
              <w:rPr>
                <w:rFonts w:cs="宋体"/>
                <w:color w:val="000000"/>
                <w:sz w:val="18"/>
                <w:szCs w:val="18"/>
              </w:rPr>
              <w:t>0.00</w:t>
            </w:r>
          </w:p>
        </w:tc>
        <w:tc>
          <w:tcPr>
            <w:tcW w:w="1718"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18"/>
                <w:szCs w:val="18"/>
              </w:rPr>
            </w:pPr>
            <w:r>
              <w:rPr>
                <w:rFonts w:cs="宋体"/>
                <w:color w:val="000000"/>
                <w:sz w:val="18"/>
                <w:szCs w:val="18"/>
              </w:rPr>
              <w:t>0.00</w:t>
            </w:r>
          </w:p>
        </w:tc>
        <w:tc>
          <w:tcPr>
            <w:tcW w:w="2270"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18"/>
                <w:szCs w:val="18"/>
              </w:rPr>
            </w:pPr>
            <w:r>
              <w:rPr>
                <w:rFonts w:cs="宋体"/>
                <w:color w:val="000000"/>
                <w:sz w:val="18"/>
                <w:szCs w:val="18"/>
              </w:rPr>
              <w:t>0.00</w:t>
            </w:r>
          </w:p>
        </w:tc>
      </w:tr>
      <w:tr>
        <w:tblPrEx>
          <w:tblCellMar>
            <w:top w:w="0" w:type="dxa"/>
            <w:left w:w="108" w:type="dxa"/>
            <w:bottom w:w="0" w:type="dxa"/>
            <w:right w:w="108" w:type="dxa"/>
          </w:tblCellMar>
        </w:tblPrEx>
        <w:trPr>
          <w:trHeight w:val="270" w:hRule="atLeast"/>
        </w:trPr>
        <w:tc>
          <w:tcPr>
            <w:tcW w:w="1795"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cs="宋体"/>
                <w:color w:val="000000"/>
                <w:sz w:val="22"/>
                <w:szCs w:val="22"/>
              </w:rPr>
            </w:pPr>
            <w:r>
              <w:rPr>
                <w:rFonts w:cs="宋体"/>
                <w:color w:val="000000"/>
                <w:sz w:val="22"/>
                <w:szCs w:val="22"/>
              </w:rPr>
              <w:t>2013816</w:t>
            </w:r>
          </w:p>
        </w:tc>
        <w:tc>
          <w:tcPr>
            <w:tcW w:w="5183" w:type="dxa"/>
            <w:tcBorders>
              <w:top w:val="nil"/>
              <w:left w:val="nil"/>
              <w:bottom w:val="single" w:color="000000" w:sz="4" w:space="0"/>
              <w:right w:val="single" w:color="000000" w:sz="4" w:space="0"/>
            </w:tcBorders>
            <w:shd w:val="clear" w:color="auto" w:fill="auto"/>
            <w:noWrap/>
            <w:vAlign w:val="center"/>
          </w:tcPr>
          <w:p>
            <w:pPr>
              <w:rPr>
                <w:rFonts w:cs="宋体"/>
                <w:color w:val="000000"/>
                <w:sz w:val="22"/>
                <w:szCs w:val="22"/>
              </w:rPr>
            </w:pPr>
            <w:r>
              <w:rPr>
                <w:rFonts w:cs="宋体"/>
                <w:color w:val="000000"/>
                <w:sz w:val="22"/>
                <w:szCs w:val="22"/>
              </w:rPr>
              <w:t>食品安全监管</w:t>
            </w:r>
          </w:p>
        </w:tc>
        <w:tc>
          <w:tcPr>
            <w:tcW w:w="2041"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18"/>
                <w:szCs w:val="18"/>
              </w:rPr>
            </w:pPr>
            <w:r>
              <w:rPr>
                <w:rFonts w:cs="宋体"/>
                <w:color w:val="000000"/>
                <w:sz w:val="18"/>
                <w:szCs w:val="18"/>
              </w:rPr>
              <w:t>127.58</w:t>
            </w:r>
          </w:p>
        </w:tc>
        <w:tc>
          <w:tcPr>
            <w:tcW w:w="2041"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18"/>
                <w:szCs w:val="18"/>
              </w:rPr>
            </w:pPr>
            <w:r>
              <w:rPr>
                <w:rFonts w:cs="宋体"/>
                <w:color w:val="000000"/>
                <w:sz w:val="18"/>
                <w:szCs w:val="18"/>
              </w:rPr>
              <w:t>0.00</w:t>
            </w:r>
          </w:p>
        </w:tc>
        <w:tc>
          <w:tcPr>
            <w:tcW w:w="1880"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18"/>
                <w:szCs w:val="18"/>
              </w:rPr>
            </w:pPr>
            <w:r>
              <w:rPr>
                <w:rFonts w:cs="宋体"/>
                <w:color w:val="000000"/>
                <w:sz w:val="18"/>
                <w:szCs w:val="18"/>
              </w:rPr>
              <w:t>127.58</w:t>
            </w:r>
          </w:p>
        </w:tc>
        <w:tc>
          <w:tcPr>
            <w:tcW w:w="1718"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18"/>
                <w:szCs w:val="18"/>
              </w:rPr>
            </w:pPr>
            <w:r>
              <w:rPr>
                <w:rFonts w:cs="宋体"/>
                <w:color w:val="000000"/>
                <w:sz w:val="18"/>
                <w:szCs w:val="18"/>
              </w:rPr>
              <w:t>0.00</w:t>
            </w:r>
          </w:p>
        </w:tc>
        <w:tc>
          <w:tcPr>
            <w:tcW w:w="1718"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18"/>
                <w:szCs w:val="18"/>
              </w:rPr>
            </w:pPr>
            <w:r>
              <w:rPr>
                <w:rFonts w:cs="宋体"/>
                <w:color w:val="000000"/>
                <w:sz w:val="18"/>
                <w:szCs w:val="18"/>
              </w:rPr>
              <w:t>0.00</w:t>
            </w:r>
          </w:p>
        </w:tc>
        <w:tc>
          <w:tcPr>
            <w:tcW w:w="2270"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18"/>
                <w:szCs w:val="18"/>
              </w:rPr>
            </w:pPr>
            <w:r>
              <w:rPr>
                <w:rFonts w:cs="宋体"/>
                <w:color w:val="000000"/>
                <w:sz w:val="18"/>
                <w:szCs w:val="18"/>
              </w:rPr>
              <w:t>0.00</w:t>
            </w:r>
          </w:p>
        </w:tc>
      </w:tr>
      <w:tr>
        <w:tblPrEx>
          <w:tblCellMar>
            <w:top w:w="0" w:type="dxa"/>
            <w:left w:w="108" w:type="dxa"/>
            <w:bottom w:w="0" w:type="dxa"/>
            <w:right w:w="108" w:type="dxa"/>
          </w:tblCellMar>
        </w:tblPrEx>
        <w:trPr>
          <w:trHeight w:val="270" w:hRule="atLeast"/>
        </w:trPr>
        <w:tc>
          <w:tcPr>
            <w:tcW w:w="1795"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cs="宋体"/>
                <w:color w:val="000000"/>
                <w:sz w:val="22"/>
                <w:szCs w:val="22"/>
              </w:rPr>
            </w:pPr>
            <w:r>
              <w:rPr>
                <w:rFonts w:cs="宋体"/>
                <w:color w:val="000000"/>
                <w:sz w:val="22"/>
                <w:szCs w:val="22"/>
              </w:rPr>
              <w:t>2013850</w:t>
            </w:r>
          </w:p>
        </w:tc>
        <w:tc>
          <w:tcPr>
            <w:tcW w:w="5183" w:type="dxa"/>
            <w:tcBorders>
              <w:top w:val="nil"/>
              <w:left w:val="nil"/>
              <w:bottom w:val="single" w:color="000000" w:sz="4" w:space="0"/>
              <w:right w:val="single" w:color="000000" w:sz="4" w:space="0"/>
            </w:tcBorders>
            <w:shd w:val="clear" w:color="auto" w:fill="auto"/>
            <w:noWrap/>
            <w:vAlign w:val="center"/>
          </w:tcPr>
          <w:p>
            <w:pPr>
              <w:rPr>
                <w:rFonts w:cs="宋体"/>
                <w:color w:val="000000"/>
                <w:sz w:val="22"/>
                <w:szCs w:val="22"/>
              </w:rPr>
            </w:pPr>
            <w:r>
              <w:rPr>
                <w:rFonts w:cs="宋体"/>
                <w:color w:val="000000"/>
                <w:sz w:val="22"/>
                <w:szCs w:val="22"/>
              </w:rPr>
              <w:t>事业运行</w:t>
            </w:r>
          </w:p>
        </w:tc>
        <w:tc>
          <w:tcPr>
            <w:tcW w:w="2041"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18"/>
                <w:szCs w:val="18"/>
              </w:rPr>
            </w:pPr>
            <w:r>
              <w:rPr>
                <w:rFonts w:cs="宋体"/>
                <w:color w:val="000000"/>
                <w:sz w:val="18"/>
                <w:szCs w:val="18"/>
              </w:rPr>
              <w:t>73.97</w:t>
            </w:r>
          </w:p>
        </w:tc>
        <w:tc>
          <w:tcPr>
            <w:tcW w:w="2041"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18"/>
                <w:szCs w:val="18"/>
              </w:rPr>
            </w:pPr>
            <w:r>
              <w:rPr>
                <w:rFonts w:cs="宋体"/>
                <w:color w:val="000000"/>
                <w:sz w:val="18"/>
                <w:szCs w:val="18"/>
              </w:rPr>
              <w:t>73.97</w:t>
            </w:r>
          </w:p>
        </w:tc>
        <w:tc>
          <w:tcPr>
            <w:tcW w:w="1880"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18"/>
                <w:szCs w:val="18"/>
              </w:rPr>
            </w:pPr>
            <w:r>
              <w:rPr>
                <w:rFonts w:cs="宋体"/>
                <w:color w:val="000000"/>
                <w:sz w:val="18"/>
                <w:szCs w:val="18"/>
              </w:rPr>
              <w:t>0.00</w:t>
            </w:r>
          </w:p>
        </w:tc>
        <w:tc>
          <w:tcPr>
            <w:tcW w:w="1718"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18"/>
                <w:szCs w:val="18"/>
              </w:rPr>
            </w:pPr>
            <w:r>
              <w:rPr>
                <w:rFonts w:cs="宋体"/>
                <w:color w:val="000000"/>
                <w:sz w:val="18"/>
                <w:szCs w:val="18"/>
              </w:rPr>
              <w:t>0.00</w:t>
            </w:r>
          </w:p>
        </w:tc>
        <w:tc>
          <w:tcPr>
            <w:tcW w:w="1718"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18"/>
                <w:szCs w:val="18"/>
              </w:rPr>
            </w:pPr>
            <w:r>
              <w:rPr>
                <w:rFonts w:cs="宋体"/>
                <w:color w:val="000000"/>
                <w:sz w:val="18"/>
                <w:szCs w:val="18"/>
              </w:rPr>
              <w:t>0.00</w:t>
            </w:r>
          </w:p>
        </w:tc>
        <w:tc>
          <w:tcPr>
            <w:tcW w:w="2270"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18"/>
                <w:szCs w:val="18"/>
              </w:rPr>
            </w:pPr>
            <w:r>
              <w:rPr>
                <w:rFonts w:cs="宋体"/>
                <w:color w:val="000000"/>
                <w:sz w:val="18"/>
                <w:szCs w:val="18"/>
              </w:rPr>
              <w:t>0.00</w:t>
            </w:r>
          </w:p>
        </w:tc>
      </w:tr>
      <w:tr>
        <w:tblPrEx>
          <w:tblCellMar>
            <w:top w:w="0" w:type="dxa"/>
            <w:left w:w="108" w:type="dxa"/>
            <w:bottom w:w="0" w:type="dxa"/>
            <w:right w:w="108" w:type="dxa"/>
          </w:tblCellMar>
        </w:tblPrEx>
        <w:trPr>
          <w:trHeight w:val="270" w:hRule="atLeast"/>
        </w:trPr>
        <w:tc>
          <w:tcPr>
            <w:tcW w:w="1795"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cs="宋体"/>
                <w:color w:val="000000"/>
                <w:sz w:val="22"/>
                <w:szCs w:val="22"/>
              </w:rPr>
            </w:pPr>
            <w:r>
              <w:rPr>
                <w:rFonts w:cs="宋体"/>
                <w:color w:val="000000"/>
                <w:sz w:val="22"/>
                <w:szCs w:val="22"/>
              </w:rPr>
              <w:t>2013899</w:t>
            </w:r>
          </w:p>
        </w:tc>
        <w:tc>
          <w:tcPr>
            <w:tcW w:w="5183" w:type="dxa"/>
            <w:tcBorders>
              <w:top w:val="nil"/>
              <w:left w:val="nil"/>
              <w:bottom w:val="single" w:color="000000" w:sz="4" w:space="0"/>
              <w:right w:val="single" w:color="000000" w:sz="4" w:space="0"/>
            </w:tcBorders>
            <w:shd w:val="clear" w:color="auto" w:fill="auto"/>
            <w:noWrap/>
            <w:vAlign w:val="center"/>
          </w:tcPr>
          <w:p>
            <w:pPr>
              <w:rPr>
                <w:rFonts w:cs="宋体"/>
                <w:color w:val="000000"/>
                <w:sz w:val="22"/>
                <w:szCs w:val="22"/>
              </w:rPr>
            </w:pPr>
            <w:r>
              <w:rPr>
                <w:rFonts w:cs="宋体"/>
                <w:color w:val="000000"/>
                <w:sz w:val="22"/>
                <w:szCs w:val="22"/>
              </w:rPr>
              <w:t>其他市场监督管理事务</w:t>
            </w:r>
          </w:p>
        </w:tc>
        <w:tc>
          <w:tcPr>
            <w:tcW w:w="2041"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18"/>
                <w:szCs w:val="18"/>
              </w:rPr>
            </w:pPr>
            <w:r>
              <w:rPr>
                <w:rFonts w:cs="宋体"/>
                <w:color w:val="000000"/>
                <w:sz w:val="18"/>
                <w:szCs w:val="18"/>
              </w:rPr>
              <w:t>462.49</w:t>
            </w:r>
          </w:p>
        </w:tc>
        <w:tc>
          <w:tcPr>
            <w:tcW w:w="2041"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18"/>
                <w:szCs w:val="18"/>
              </w:rPr>
            </w:pPr>
            <w:r>
              <w:rPr>
                <w:rFonts w:cs="宋体"/>
                <w:color w:val="000000"/>
                <w:sz w:val="18"/>
                <w:szCs w:val="18"/>
              </w:rPr>
              <w:t>379.25</w:t>
            </w:r>
          </w:p>
        </w:tc>
        <w:tc>
          <w:tcPr>
            <w:tcW w:w="1880"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18"/>
                <w:szCs w:val="18"/>
              </w:rPr>
            </w:pPr>
            <w:r>
              <w:rPr>
                <w:rFonts w:cs="宋体"/>
                <w:color w:val="000000"/>
                <w:sz w:val="18"/>
                <w:szCs w:val="18"/>
              </w:rPr>
              <w:t>83.23</w:t>
            </w:r>
          </w:p>
        </w:tc>
        <w:tc>
          <w:tcPr>
            <w:tcW w:w="1718"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18"/>
                <w:szCs w:val="18"/>
              </w:rPr>
            </w:pPr>
            <w:r>
              <w:rPr>
                <w:rFonts w:cs="宋体"/>
                <w:color w:val="000000"/>
                <w:sz w:val="18"/>
                <w:szCs w:val="18"/>
              </w:rPr>
              <w:t>0.00</w:t>
            </w:r>
          </w:p>
        </w:tc>
        <w:tc>
          <w:tcPr>
            <w:tcW w:w="1718"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18"/>
                <w:szCs w:val="18"/>
              </w:rPr>
            </w:pPr>
            <w:r>
              <w:rPr>
                <w:rFonts w:cs="宋体"/>
                <w:color w:val="000000"/>
                <w:sz w:val="18"/>
                <w:szCs w:val="18"/>
              </w:rPr>
              <w:t>0.00</w:t>
            </w:r>
          </w:p>
        </w:tc>
        <w:tc>
          <w:tcPr>
            <w:tcW w:w="2270"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18"/>
                <w:szCs w:val="18"/>
              </w:rPr>
            </w:pPr>
            <w:r>
              <w:rPr>
                <w:rFonts w:cs="宋体"/>
                <w:color w:val="000000"/>
                <w:sz w:val="18"/>
                <w:szCs w:val="18"/>
              </w:rPr>
              <w:t>0.00</w:t>
            </w:r>
          </w:p>
        </w:tc>
      </w:tr>
      <w:tr>
        <w:tblPrEx>
          <w:tblCellMar>
            <w:top w:w="0" w:type="dxa"/>
            <w:left w:w="108" w:type="dxa"/>
            <w:bottom w:w="0" w:type="dxa"/>
            <w:right w:w="108" w:type="dxa"/>
          </w:tblCellMar>
        </w:tblPrEx>
        <w:trPr>
          <w:trHeight w:val="270" w:hRule="atLeast"/>
        </w:trPr>
        <w:tc>
          <w:tcPr>
            <w:tcW w:w="1795"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cs="宋体"/>
                <w:b/>
                <w:bCs/>
                <w:color w:val="000000"/>
                <w:sz w:val="22"/>
                <w:szCs w:val="22"/>
              </w:rPr>
            </w:pPr>
            <w:r>
              <w:rPr>
                <w:rFonts w:cs="宋体"/>
                <w:b/>
                <w:bCs/>
                <w:color w:val="000000"/>
                <w:sz w:val="22"/>
                <w:szCs w:val="22"/>
              </w:rPr>
              <w:t>208</w:t>
            </w:r>
          </w:p>
        </w:tc>
        <w:tc>
          <w:tcPr>
            <w:tcW w:w="5183" w:type="dxa"/>
            <w:tcBorders>
              <w:top w:val="nil"/>
              <w:left w:val="nil"/>
              <w:bottom w:val="single" w:color="000000" w:sz="4" w:space="0"/>
              <w:right w:val="single" w:color="000000" w:sz="4" w:space="0"/>
            </w:tcBorders>
            <w:shd w:val="clear" w:color="auto" w:fill="auto"/>
            <w:noWrap/>
            <w:vAlign w:val="center"/>
          </w:tcPr>
          <w:p>
            <w:pPr>
              <w:rPr>
                <w:rFonts w:cs="宋体"/>
                <w:b/>
                <w:bCs/>
                <w:color w:val="000000"/>
                <w:sz w:val="22"/>
                <w:szCs w:val="22"/>
              </w:rPr>
            </w:pPr>
            <w:r>
              <w:rPr>
                <w:rFonts w:cs="宋体"/>
                <w:b/>
                <w:bCs/>
                <w:color w:val="000000"/>
                <w:sz w:val="22"/>
                <w:szCs w:val="22"/>
              </w:rPr>
              <w:t>社会保障和就业支出</w:t>
            </w:r>
          </w:p>
        </w:tc>
        <w:tc>
          <w:tcPr>
            <w:tcW w:w="2041" w:type="dxa"/>
            <w:tcBorders>
              <w:top w:val="nil"/>
              <w:left w:val="nil"/>
              <w:bottom w:val="single" w:color="auto" w:sz="4" w:space="0"/>
              <w:right w:val="single" w:color="auto" w:sz="4" w:space="0"/>
            </w:tcBorders>
            <w:shd w:val="clear" w:color="auto" w:fill="auto"/>
            <w:noWrap/>
            <w:vAlign w:val="center"/>
          </w:tcPr>
          <w:p>
            <w:pPr>
              <w:jc w:val="right"/>
              <w:rPr>
                <w:rFonts w:cs="宋体"/>
                <w:b/>
                <w:bCs/>
                <w:color w:val="000000"/>
                <w:sz w:val="18"/>
                <w:szCs w:val="18"/>
              </w:rPr>
            </w:pPr>
            <w:r>
              <w:rPr>
                <w:rFonts w:cs="宋体"/>
                <w:b/>
                <w:bCs/>
                <w:color w:val="000000"/>
                <w:sz w:val="18"/>
                <w:szCs w:val="18"/>
              </w:rPr>
              <w:t>769.71</w:t>
            </w:r>
          </w:p>
        </w:tc>
        <w:tc>
          <w:tcPr>
            <w:tcW w:w="2041" w:type="dxa"/>
            <w:tcBorders>
              <w:top w:val="nil"/>
              <w:left w:val="nil"/>
              <w:bottom w:val="single" w:color="auto" w:sz="4" w:space="0"/>
              <w:right w:val="single" w:color="auto" w:sz="4" w:space="0"/>
            </w:tcBorders>
            <w:shd w:val="clear" w:color="auto" w:fill="auto"/>
            <w:noWrap/>
            <w:vAlign w:val="center"/>
          </w:tcPr>
          <w:p>
            <w:pPr>
              <w:jc w:val="right"/>
              <w:rPr>
                <w:rFonts w:cs="宋体"/>
                <w:b/>
                <w:bCs/>
                <w:color w:val="000000"/>
                <w:sz w:val="18"/>
                <w:szCs w:val="18"/>
              </w:rPr>
            </w:pPr>
            <w:r>
              <w:rPr>
                <w:rFonts w:cs="宋体"/>
                <w:b/>
                <w:bCs/>
                <w:color w:val="000000"/>
                <w:sz w:val="18"/>
                <w:szCs w:val="18"/>
              </w:rPr>
              <w:t>769.71</w:t>
            </w:r>
          </w:p>
        </w:tc>
        <w:tc>
          <w:tcPr>
            <w:tcW w:w="1880" w:type="dxa"/>
            <w:tcBorders>
              <w:top w:val="nil"/>
              <w:left w:val="nil"/>
              <w:bottom w:val="single" w:color="auto" w:sz="4" w:space="0"/>
              <w:right w:val="single" w:color="auto" w:sz="4" w:space="0"/>
            </w:tcBorders>
            <w:shd w:val="clear" w:color="auto" w:fill="auto"/>
            <w:noWrap/>
            <w:vAlign w:val="center"/>
          </w:tcPr>
          <w:p>
            <w:pPr>
              <w:jc w:val="right"/>
              <w:rPr>
                <w:rFonts w:cs="宋体"/>
                <w:b/>
                <w:bCs/>
                <w:color w:val="000000"/>
                <w:sz w:val="18"/>
                <w:szCs w:val="18"/>
              </w:rPr>
            </w:pPr>
            <w:r>
              <w:rPr>
                <w:rFonts w:cs="宋体"/>
                <w:b/>
                <w:bCs/>
                <w:color w:val="000000"/>
                <w:sz w:val="18"/>
                <w:szCs w:val="18"/>
              </w:rPr>
              <w:t>0.00</w:t>
            </w:r>
          </w:p>
        </w:tc>
        <w:tc>
          <w:tcPr>
            <w:tcW w:w="1718" w:type="dxa"/>
            <w:tcBorders>
              <w:top w:val="nil"/>
              <w:left w:val="nil"/>
              <w:bottom w:val="single" w:color="auto" w:sz="4" w:space="0"/>
              <w:right w:val="single" w:color="auto" w:sz="4" w:space="0"/>
            </w:tcBorders>
            <w:shd w:val="clear" w:color="auto" w:fill="auto"/>
            <w:noWrap/>
            <w:vAlign w:val="center"/>
          </w:tcPr>
          <w:p>
            <w:pPr>
              <w:jc w:val="right"/>
              <w:rPr>
                <w:rFonts w:cs="宋体"/>
                <w:b/>
                <w:bCs/>
                <w:color w:val="000000"/>
                <w:sz w:val="18"/>
                <w:szCs w:val="18"/>
              </w:rPr>
            </w:pPr>
            <w:r>
              <w:rPr>
                <w:rFonts w:cs="宋体"/>
                <w:b/>
                <w:bCs/>
                <w:color w:val="000000"/>
                <w:sz w:val="18"/>
                <w:szCs w:val="18"/>
              </w:rPr>
              <w:t>0.00</w:t>
            </w:r>
          </w:p>
        </w:tc>
        <w:tc>
          <w:tcPr>
            <w:tcW w:w="1718" w:type="dxa"/>
            <w:tcBorders>
              <w:top w:val="nil"/>
              <w:left w:val="nil"/>
              <w:bottom w:val="single" w:color="auto" w:sz="4" w:space="0"/>
              <w:right w:val="single" w:color="auto" w:sz="4" w:space="0"/>
            </w:tcBorders>
            <w:shd w:val="clear" w:color="auto" w:fill="auto"/>
            <w:noWrap/>
            <w:vAlign w:val="center"/>
          </w:tcPr>
          <w:p>
            <w:pPr>
              <w:jc w:val="right"/>
              <w:rPr>
                <w:rFonts w:cs="宋体"/>
                <w:b/>
                <w:bCs/>
                <w:color w:val="000000"/>
                <w:sz w:val="18"/>
                <w:szCs w:val="18"/>
              </w:rPr>
            </w:pPr>
            <w:r>
              <w:rPr>
                <w:rFonts w:cs="宋体"/>
                <w:b/>
                <w:bCs/>
                <w:color w:val="000000"/>
                <w:sz w:val="18"/>
                <w:szCs w:val="18"/>
              </w:rPr>
              <w:t>0.00</w:t>
            </w:r>
          </w:p>
        </w:tc>
        <w:tc>
          <w:tcPr>
            <w:tcW w:w="2270" w:type="dxa"/>
            <w:tcBorders>
              <w:top w:val="nil"/>
              <w:left w:val="nil"/>
              <w:bottom w:val="single" w:color="auto" w:sz="4" w:space="0"/>
              <w:right w:val="single" w:color="auto" w:sz="4" w:space="0"/>
            </w:tcBorders>
            <w:shd w:val="clear" w:color="auto" w:fill="auto"/>
            <w:noWrap/>
            <w:vAlign w:val="center"/>
          </w:tcPr>
          <w:p>
            <w:pPr>
              <w:jc w:val="right"/>
              <w:rPr>
                <w:rFonts w:cs="宋体"/>
                <w:b/>
                <w:bCs/>
                <w:color w:val="000000"/>
                <w:sz w:val="18"/>
                <w:szCs w:val="18"/>
              </w:rPr>
            </w:pPr>
            <w:r>
              <w:rPr>
                <w:rFonts w:cs="宋体"/>
                <w:b/>
                <w:bCs/>
                <w:color w:val="000000"/>
                <w:sz w:val="18"/>
                <w:szCs w:val="18"/>
              </w:rPr>
              <w:t>0.00</w:t>
            </w:r>
          </w:p>
        </w:tc>
      </w:tr>
      <w:tr>
        <w:tblPrEx>
          <w:tblCellMar>
            <w:top w:w="0" w:type="dxa"/>
            <w:left w:w="108" w:type="dxa"/>
            <w:bottom w:w="0" w:type="dxa"/>
            <w:right w:w="108" w:type="dxa"/>
          </w:tblCellMar>
        </w:tblPrEx>
        <w:trPr>
          <w:trHeight w:val="270" w:hRule="atLeast"/>
        </w:trPr>
        <w:tc>
          <w:tcPr>
            <w:tcW w:w="1795"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cs="宋体"/>
                <w:b/>
                <w:bCs/>
                <w:color w:val="000000"/>
                <w:sz w:val="22"/>
                <w:szCs w:val="22"/>
              </w:rPr>
            </w:pPr>
            <w:r>
              <w:rPr>
                <w:rFonts w:cs="宋体"/>
                <w:b/>
                <w:bCs/>
                <w:color w:val="000000"/>
                <w:sz w:val="22"/>
                <w:szCs w:val="22"/>
              </w:rPr>
              <w:t>20805</w:t>
            </w:r>
          </w:p>
        </w:tc>
        <w:tc>
          <w:tcPr>
            <w:tcW w:w="5183" w:type="dxa"/>
            <w:tcBorders>
              <w:top w:val="nil"/>
              <w:left w:val="nil"/>
              <w:bottom w:val="single" w:color="000000" w:sz="4" w:space="0"/>
              <w:right w:val="single" w:color="000000" w:sz="4" w:space="0"/>
            </w:tcBorders>
            <w:shd w:val="clear" w:color="auto" w:fill="auto"/>
            <w:noWrap/>
            <w:vAlign w:val="center"/>
          </w:tcPr>
          <w:p>
            <w:pPr>
              <w:rPr>
                <w:rFonts w:cs="宋体"/>
                <w:b/>
                <w:bCs/>
                <w:color w:val="000000"/>
                <w:sz w:val="22"/>
                <w:szCs w:val="22"/>
              </w:rPr>
            </w:pPr>
            <w:r>
              <w:rPr>
                <w:rFonts w:cs="宋体"/>
                <w:b/>
                <w:bCs/>
                <w:color w:val="000000"/>
                <w:sz w:val="22"/>
                <w:szCs w:val="22"/>
              </w:rPr>
              <w:t>行政事业单位养老支出</w:t>
            </w:r>
          </w:p>
        </w:tc>
        <w:tc>
          <w:tcPr>
            <w:tcW w:w="2041" w:type="dxa"/>
            <w:tcBorders>
              <w:top w:val="nil"/>
              <w:left w:val="nil"/>
              <w:bottom w:val="single" w:color="auto" w:sz="4" w:space="0"/>
              <w:right w:val="single" w:color="auto" w:sz="4" w:space="0"/>
            </w:tcBorders>
            <w:shd w:val="clear" w:color="auto" w:fill="auto"/>
            <w:noWrap/>
            <w:vAlign w:val="center"/>
          </w:tcPr>
          <w:p>
            <w:pPr>
              <w:jc w:val="right"/>
              <w:rPr>
                <w:rFonts w:cs="宋体"/>
                <w:b/>
                <w:bCs/>
                <w:color w:val="000000"/>
                <w:sz w:val="18"/>
                <w:szCs w:val="18"/>
              </w:rPr>
            </w:pPr>
            <w:r>
              <w:rPr>
                <w:rFonts w:cs="宋体"/>
                <w:b/>
                <w:bCs/>
                <w:color w:val="000000"/>
                <w:sz w:val="18"/>
                <w:szCs w:val="18"/>
              </w:rPr>
              <w:t>769.71</w:t>
            </w:r>
          </w:p>
        </w:tc>
        <w:tc>
          <w:tcPr>
            <w:tcW w:w="2041" w:type="dxa"/>
            <w:tcBorders>
              <w:top w:val="nil"/>
              <w:left w:val="nil"/>
              <w:bottom w:val="single" w:color="auto" w:sz="4" w:space="0"/>
              <w:right w:val="single" w:color="auto" w:sz="4" w:space="0"/>
            </w:tcBorders>
            <w:shd w:val="clear" w:color="auto" w:fill="auto"/>
            <w:noWrap/>
            <w:vAlign w:val="center"/>
          </w:tcPr>
          <w:p>
            <w:pPr>
              <w:jc w:val="right"/>
              <w:rPr>
                <w:rFonts w:cs="宋体"/>
                <w:b/>
                <w:bCs/>
                <w:color w:val="000000"/>
                <w:sz w:val="18"/>
                <w:szCs w:val="18"/>
              </w:rPr>
            </w:pPr>
            <w:r>
              <w:rPr>
                <w:rFonts w:cs="宋体"/>
                <w:b/>
                <w:bCs/>
                <w:color w:val="000000"/>
                <w:sz w:val="18"/>
                <w:szCs w:val="18"/>
              </w:rPr>
              <w:t>769.71</w:t>
            </w:r>
          </w:p>
        </w:tc>
        <w:tc>
          <w:tcPr>
            <w:tcW w:w="1880" w:type="dxa"/>
            <w:tcBorders>
              <w:top w:val="nil"/>
              <w:left w:val="nil"/>
              <w:bottom w:val="single" w:color="auto" w:sz="4" w:space="0"/>
              <w:right w:val="single" w:color="auto" w:sz="4" w:space="0"/>
            </w:tcBorders>
            <w:shd w:val="clear" w:color="auto" w:fill="auto"/>
            <w:noWrap/>
            <w:vAlign w:val="center"/>
          </w:tcPr>
          <w:p>
            <w:pPr>
              <w:jc w:val="right"/>
              <w:rPr>
                <w:rFonts w:cs="宋体"/>
                <w:b/>
                <w:bCs/>
                <w:color w:val="000000"/>
                <w:sz w:val="18"/>
                <w:szCs w:val="18"/>
              </w:rPr>
            </w:pPr>
            <w:r>
              <w:rPr>
                <w:rFonts w:cs="宋体"/>
                <w:b/>
                <w:bCs/>
                <w:color w:val="000000"/>
                <w:sz w:val="18"/>
                <w:szCs w:val="18"/>
              </w:rPr>
              <w:t>0.00</w:t>
            </w:r>
          </w:p>
        </w:tc>
        <w:tc>
          <w:tcPr>
            <w:tcW w:w="1718" w:type="dxa"/>
            <w:tcBorders>
              <w:top w:val="nil"/>
              <w:left w:val="nil"/>
              <w:bottom w:val="single" w:color="auto" w:sz="4" w:space="0"/>
              <w:right w:val="single" w:color="auto" w:sz="4" w:space="0"/>
            </w:tcBorders>
            <w:shd w:val="clear" w:color="auto" w:fill="auto"/>
            <w:noWrap/>
            <w:vAlign w:val="center"/>
          </w:tcPr>
          <w:p>
            <w:pPr>
              <w:jc w:val="right"/>
              <w:rPr>
                <w:rFonts w:cs="宋体"/>
                <w:b/>
                <w:bCs/>
                <w:color w:val="000000"/>
                <w:sz w:val="18"/>
                <w:szCs w:val="18"/>
              </w:rPr>
            </w:pPr>
            <w:r>
              <w:rPr>
                <w:rFonts w:cs="宋体"/>
                <w:b/>
                <w:bCs/>
                <w:color w:val="000000"/>
                <w:sz w:val="18"/>
                <w:szCs w:val="18"/>
              </w:rPr>
              <w:t>0.00</w:t>
            </w:r>
          </w:p>
        </w:tc>
        <w:tc>
          <w:tcPr>
            <w:tcW w:w="1718" w:type="dxa"/>
            <w:tcBorders>
              <w:top w:val="nil"/>
              <w:left w:val="nil"/>
              <w:bottom w:val="single" w:color="auto" w:sz="4" w:space="0"/>
              <w:right w:val="single" w:color="auto" w:sz="4" w:space="0"/>
            </w:tcBorders>
            <w:shd w:val="clear" w:color="auto" w:fill="auto"/>
            <w:noWrap/>
            <w:vAlign w:val="center"/>
          </w:tcPr>
          <w:p>
            <w:pPr>
              <w:jc w:val="right"/>
              <w:rPr>
                <w:rFonts w:cs="宋体"/>
                <w:b/>
                <w:bCs/>
                <w:color w:val="000000"/>
                <w:sz w:val="18"/>
                <w:szCs w:val="18"/>
              </w:rPr>
            </w:pPr>
            <w:r>
              <w:rPr>
                <w:rFonts w:cs="宋体"/>
                <w:b/>
                <w:bCs/>
                <w:color w:val="000000"/>
                <w:sz w:val="18"/>
                <w:szCs w:val="18"/>
              </w:rPr>
              <w:t>0.00</w:t>
            </w:r>
          </w:p>
        </w:tc>
        <w:tc>
          <w:tcPr>
            <w:tcW w:w="2270" w:type="dxa"/>
            <w:tcBorders>
              <w:top w:val="nil"/>
              <w:left w:val="nil"/>
              <w:bottom w:val="single" w:color="auto" w:sz="4" w:space="0"/>
              <w:right w:val="single" w:color="auto" w:sz="4" w:space="0"/>
            </w:tcBorders>
            <w:shd w:val="clear" w:color="auto" w:fill="auto"/>
            <w:noWrap/>
            <w:vAlign w:val="center"/>
          </w:tcPr>
          <w:p>
            <w:pPr>
              <w:jc w:val="right"/>
              <w:rPr>
                <w:rFonts w:cs="宋体"/>
                <w:b/>
                <w:bCs/>
                <w:color w:val="000000"/>
                <w:sz w:val="18"/>
                <w:szCs w:val="18"/>
              </w:rPr>
            </w:pPr>
            <w:r>
              <w:rPr>
                <w:rFonts w:cs="宋体"/>
                <w:b/>
                <w:bCs/>
                <w:color w:val="000000"/>
                <w:sz w:val="18"/>
                <w:szCs w:val="18"/>
              </w:rPr>
              <w:t>0.00</w:t>
            </w:r>
          </w:p>
        </w:tc>
      </w:tr>
      <w:tr>
        <w:tblPrEx>
          <w:tblCellMar>
            <w:top w:w="0" w:type="dxa"/>
            <w:left w:w="108" w:type="dxa"/>
            <w:bottom w:w="0" w:type="dxa"/>
            <w:right w:w="108" w:type="dxa"/>
          </w:tblCellMar>
        </w:tblPrEx>
        <w:trPr>
          <w:trHeight w:val="270" w:hRule="atLeast"/>
        </w:trPr>
        <w:tc>
          <w:tcPr>
            <w:tcW w:w="1795"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cs="宋体"/>
                <w:color w:val="000000"/>
                <w:sz w:val="22"/>
                <w:szCs w:val="22"/>
              </w:rPr>
            </w:pPr>
            <w:r>
              <w:rPr>
                <w:rFonts w:cs="宋体"/>
                <w:color w:val="000000"/>
                <w:sz w:val="22"/>
                <w:szCs w:val="22"/>
              </w:rPr>
              <w:t>2080505</w:t>
            </w:r>
          </w:p>
        </w:tc>
        <w:tc>
          <w:tcPr>
            <w:tcW w:w="5183" w:type="dxa"/>
            <w:tcBorders>
              <w:top w:val="nil"/>
              <w:left w:val="nil"/>
              <w:bottom w:val="single" w:color="000000" w:sz="4" w:space="0"/>
              <w:right w:val="single" w:color="000000" w:sz="4" w:space="0"/>
            </w:tcBorders>
            <w:shd w:val="clear" w:color="auto" w:fill="auto"/>
            <w:noWrap/>
            <w:vAlign w:val="center"/>
          </w:tcPr>
          <w:p>
            <w:pPr>
              <w:rPr>
                <w:rFonts w:cs="宋体"/>
                <w:color w:val="000000"/>
                <w:sz w:val="22"/>
                <w:szCs w:val="22"/>
              </w:rPr>
            </w:pPr>
            <w:r>
              <w:rPr>
                <w:rFonts w:cs="宋体"/>
                <w:color w:val="000000"/>
                <w:sz w:val="22"/>
                <w:szCs w:val="22"/>
              </w:rPr>
              <w:t>机关事业单位基本养老保险缴费支出</w:t>
            </w:r>
          </w:p>
        </w:tc>
        <w:tc>
          <w:tcPr>
            <w:tcW w:w="2041"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18"/>
                <w:szCs w:val="18"/>
              </w:rPr>
            </w:pPr>
            <w:r>
              <w:rPr>
                <w:rFonts w:cs="宋体"/>
                <w:color w:val="000000"/>
                <w:sz w:val="18"/>
                <w:szCs w:val="18"/>
              </w:rPr>
              <w:t>295.78</w:t>
            </w:r>
          </w:p>
        </w:tc>
        <w:tc>
          <w:tcPr>
            <w:tcW w:w="2041"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18"/>
                <w:szCs w:val="18"/>
              </w:rPr>
            </w:pPr>
            <w:r>
              <w:rPr>
                <w:rFonts w:cs="宋体"/>
                <w:color w:val="000000"/>
                <w:sz w:val="18"/>
                <w:szCs w:val="18"/>
              </w:rPr>
              <w:t>295.78</w:t>
            </w:r>
          </w:p>
        </w:tc>
        <w:tc>
          <w:tcPr>
            <w:tcW w:w="1880"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18"/>
                <w:szCs w:val="18"/>
              </w:rPr>
            </w:pPr>
            <w:r>
              <w:rPr>
                <w:rFonts w:cs="宋体"/>
                <w:color w:val="000000"/>
                <w:sz w:val="18"/>
                <w:szCs w:val="18"/>
              </w:rPr>
              <w:t>0.00</w:t>
            </w:r>
          </w:p>
        </w:tc>
        <w:tc>
          <w:tcPr>
            <w:tcW w:w="1718"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18"/>
                <w:szCs w:val="18"/>
              </w:rPr>
            </w:pPr>
            <w:r>
              <w:rPr>
                <w:rFonts w:cs="宋体"/>
                <w:color w:val="000000"/>
                <w:sz w:val="18"/>
                <w:szCs w:val="18"/>
              </w:rPr>
              <w:t>0.00</w:t>
            </w:r>
          </w:p>
        </w:tc>
        <w:tc>
          <w:tcPr>
            <w:tcW w:w="1718"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18"/>
                <w:szCs w:val="18"/>
              </w:rPr>
            </w:pPr>
            <w:r>
              <w:rPr>
                <w:rFonts w:cs="宋体"/>
                <w:color w:val="000000"/>
                <w:sz w:val="18"/>
                <w:szCs w:val="18"/>
              </w:rPr>
              <w:t>0.00</w:t>
            </w:r>
          </w:p>
        </w:tc>
        <w:tc>
          <w:tcPr>
            <w:tcW w:w="2270"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18"/>
                <w:szCs w:val="18"/>
              </w:rPr>
            </w:pPr>
            <w:r>
              <w:rPr>
                <w:rFonts w:cs="宋体"/>
                <w:color w:val="000000"/>
                <w:sz w:val="18"/>
                <w:szCs w:val="18"/>
              </w:rPr>
              <w:t>0.00</w:t>
            </w:r>
          </w:p>
        </w:tc>
      </w:tr>
      <w:tr>
        <w:tblPrEx>
          <w:tblCellMar>
            <w:top w:w="0" w:type="dxa"/>
            <w:left w:w="108" w:type="dxa"/>
            <w:bottom w:w="0" w:type="dxa"/>
            <w:right w:w="108" w:type="dxa"/>
          </w:tblCellMar>
        </w:tblPrEx>
        <w:trPr>
          <w:trHeight w:val="270" w:hRule="atLeast"/>
        </w:trPr>
        <w:tc>
          <w:tcPr>
            <w:tcW w:w="1795"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cs="宋体"/>
                <w:color w:val="000000"/>
                <w:sz w:val="22"/>
                <w:szCs w:val="22"/>
              </w:rPr>
            </w:pPr>
            <w:r>
              <w:rPr>
                <w:rFonts w:cs="宋体"/>
                <w:color w:val="000000"/>
                <w:sz w:val="22"/>
                <w:szCs w:val="22"/>
              </w:rPr>
              <w:t>2080506</w:t>
            </w:r>
          </w:p>
        </w:tc>
        <w:tc>
          <w:tcPr>
            <w:tcW w:w="5183" w:type="dxa"/>
            <w:tcBorders>
              <w:top w:val="nil"/>
              <w:left w:val="nil"/>
              <w:bottom w:val="single" w:color="000000" w:sz="4" w:space="0"/>
              <w:right w:val="single" w:color="000000" w:sz="4" w:space="0"/>
            </w:tcBorders>
            <w:shd w:val="clear" w:color="auto" w:fill="auto"/>
            <w:noWrap/>
            <w:vAlign w:val="center"/>
          </w:tcPr>
          <w:p>
            <w:pPr>
              <w:rPr>
                <w:rFonts w:cs="宋体"/>
                <w:color w:val="000000"/>
                <w:sz w:val="22"/>
                <w:szCs w:val="22"/>
              </w:rPr>
            </w:pPr>
            <w:r>
              <w:rPr>
                <w:rFonts w:cs="宋体"/>
                <w:color w:val="000000"/>
                <w:sz w:val="22"/>
                <w:szCs w:val="22"/>
              </w:rPr>
              <w:t>机关事业单位职业年金缴费支出</w:t>
            </w:r>
          </w:p>
        </w:tc>
        <w:tc>
          <w:tcPr>
            <w:tcW w:w="2041"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18"/>
                <w:szCs w:val="18"/>
              </w:rPr>
            </w:pPr>
            <w:r>
              <w:rPr>
                <w:rFonts w:cs="宋体"/>
                <w:color w:val="000000"/>
                <w:sz w:val="18"/>
                <w:szCs w:val="18"/>
              </w:rPr>
              <w:t>176.92</w:t>
            </w:r>
          </w:p>
        </w:tc>
        <w:tc>
          <w:tcPr>
            <w:tcW w:w="2041"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18"/>
                <w:szCs w:val="18"/>
              </w:rPr>
            </w:pPr>
            <w:r>
              <w:rPr>
                <w:rFonts w:cs="宋体"/>
                <w:color w:val="000000"/>
                <w:sz w:val="18"/>
                <w:szCs w:val="18"/>
              </w:rPr>
              <w:t>176.92</w:t>
            </w:r>
          </w:p>
        </w:tc>
        <w:tc>
          <w:tcPr>
            <w:tcW w:w="1880"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18"/>
                <w:szCs w:val="18"/>
              </w:rPr>
            </w:pPr>
            <w:r>
              <w:rPr>
                <w:rFonts w:cs="宋体"/>
                <w:color w:val="000000"/>
                <w:sz w:val="18"/>
                <w:szCs w:val="18"/>
              </w:rPr>
              <w:t>0.00</w:t>
            </w:r>
          </w:p>
        </w:tc>
        <w:tc>
          <w:tcPr>
            <w:tcW w:w="1718"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18"/>
                <w:szCs w:val="18"/>
              </w:rPr>
            </w:pPr>
            <w:r>
              <w:rPr>
                <w:rFonts w:cs="宋体"/>
                <w:color w:val="000000"/>
                <w:sz w:val="18"/>
                <w:szCs w:val="18"/>
              </w:rPr>
              <w:t>0.00</w:t>
            </w:r>
          </w:p>
        </w:tc>
        <w:tc>
          <w:tcPr>
            <w:tcW w:w="1718"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18"/>
                <w:szCs w:val="18"/>
              </w:rPr>
            </w:pPr>
            <w:r>
              <w:rPr>
                <w:rFonts w:cs="宋体"/>
                <w:color w:val="000000"/>
                <w:sz w:val="18"/>
                <w:szCs w:val="18"/>
              </w:rPr>
              <w:t>0.00</w:t>
            </w:r>
          </w:p>
        </w:tc>
        <w:tc>
          <w:tcPr>
            <w:tcW w:w="2270"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18"/>
                <w:szCs w:val="18"/>
              </w:rPr>
            </w:pPr>
            <w:r>
              <w:rPr>
                <w:rFonts w:cs="宋体"/>
                <w:color w:val="000000"/>
                <w:sz w:val="18"/>
                <w:szCs w:val="18"/>
              </w:rPr>
              <w:t>0.00</w:t>
            </w:r>
          </w:p>
        </w:tc>
      </w:tr>
      <w:tr>
        <w:tblPrEx>
          <w:tblCellMar>
            <w:top w:w="0" w:type="dxa"/>
            <w:left w:w="108" w:type="dxa"/>
            <w:bottom w:w="0" w:type="dxa"/>
            <w:right w:w="108" w:type="dxa"/>
          </w:tblCellMar>
        </w:tblPrEx>
        <w:trPr>
          <w:trHeight w:val="270" w:hRule="atLeast"/>
        </w:trPr>
        <w:tc>
          <w:tcPr>
            <w:tcW w:w="1795"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cs="宋体"/>
                <w:color w:val="000000"/>
                <w:sz w:val="22"/>
                <w:szCs w:val="22"/>
              </w:rPr>
            </w:pPr>
            <w:r>
              <w:rPr>
                <w:rFonts w:cs="宋体"/>
                <w:color w:val="000000"/>
                <w:sz w:val="22"/>
                <w:szCs w:val="22"/>
              </w:rPr>
              <w:t>2080599</w:t>
            </w:r>
          </w:p>
        </w:tc>
        <w:tc>
          <w:tcPr>
            <w:tcW w:w="5183" w:type="dxa"/>
            <w:tcBorders>
              <w:top w:val="nil"/>
              <w:left w:val="nil"/>
              <w:bottom w:val="single" w:color="000000" w:sz="4" w:space="0"/>
              <w:right w:val="single" w:color="000000" w:sz="4" w:space="0"/>
            </w:tcBorders>
            <w:shd w:val="clear" w:color="auto" w:fill="auto"/>
            <w:noWrap/>
            <w:vAlign w:val="center"/>
          </w:tcPr>
          <w:p>
            <w:pPr>
              <w:rPr>
                <w:rFonts w:cs="宋体"/>
                <w:color w:val="000000"/>
                <w:sz w:val="22"/>
                <w:szCs w:val="22"/>
              </w:rPr>
            </w:pPr>
            <w:r>
              <w:rPr>
                <w:rFonts w:cs="宋体"/>
                <w:color w:val="000000"/>
                <w:sz w:val="22"/>
                <w:szCs w:val="22"/>
              </w:rPr>
              <w:t>其他行政事业单位养老支出</w:t>
            </w:r>
          </w:p>
        </w:tc>
        <w:tc>
          <w:tcPr>
            <w:tcW w:w="2041"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18"/>
                <w:szCs w:val="18"/>
              </w:rPr>
            </w:pPr>
            <w:r>
              <w:rPr>
                <w:rFonts w:cs="宋体"/>
                <w:color w:val="000000"/>
                <w:sz w:val="18"/>
                <w:szCs w:val="18"/>
              </w:rPr>
              <w:t>297.01</w:t>
            </w:r>
          </w:p>
        </w:tc>
        <w:tc>
          <w:tcPr>
            <w:tcW w:w="2041"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18"/>
                <w:szCs w:val="18"/>
              </w:rPr>
            </w:pPr>
            <w:r>
              <w:rPr>
                <w:rFonts w:cs="宋体"/>
                <w:color w:val="000000"/>
                <w:sz w:val="18"/>
                <w:szCs w:val="18"/>
              </w:rPr>
              <w:t>297.01</w:t>
            </w:r>
          </w:p>
        </w:tc>
        <w:tc>
          <w:tcPr>
            <w:tcW w:w="1880"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18"/>
                <w:szCs w:val="18"/>
              </w:rPr>
            </w:pPr>
            <w:r>
              <w:rPr>
                <w:rFonts w:cs="宋体"/>
                <w:color w:val="000000"/>
                <w:sz w:val="18"/>
                <w:szCs w:val="18"/>
              </w:rPr>
              <w:t>0.00</w:t>
            </w:r>
          </w:p>
        </w:tc>
        <w:tc>
          <w:tcPr>
            <w:tcW w:w="1718"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18"/>
                <w:szCs w:val="18"/>
              </w:rPr>
            </w:pPr>
            <w:r>
              <w:rPr>
                <w:rFonts w:cs="宋体"/>
                <w:color w:val="000000"/>
                <w:sz w:val="18"/>
                <w:szCs w:val="18"/>
              </w:rPr>
              <w:t>0.00</w:t>
            </w:r>
          </w:p>
        </w:tc>
        <w:tc>
          <w:tcPr>
            <w:tcW w:w="1718"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18"/>
                <w:szCs w:val="18"/>
              </w:rPr>
            </w:pPr>
            <w:r>
              <w:rPr>
                <w:rFonts w:cs="宋体"/>
                <w:color w:val="000000"/>
                <w:sz w:val="18"/>
                <w:szCs w:val="18"/>
              </w:rPr>
              <w:t>0.00</w:t>
            </w:r>
          </w:p>
        </w:tc>
        <w:tc>
          <w:tcPr>
            <w:tcW w:w="2270"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18"/>
                <w:szCs w:val="18"/>
              </w:rPr>
            </w:pPr>
            <w:r>
              <w:rPr>
                <w:rFonts w:cs="宋体"/>
                <w:color w:val="000000"/>
                <w:sz w:val="18"/>
                <w:szCs w:val="18"/>
              </w:rPr>
              <w:t>0.00</w:t>
            </w:r>
          </w:p>
        </w:tc>
      </w:tr>
      <w:tr>
        <w:tblPrEx>
          <w:tblCellMar>
            <w:top w:w="0" w:type="dxa"/>
            <w:left w:w="108" w:type="dxa"/>
            <w:bottom w:w="0" w:type="dxa"/>
            <w:right w:w="108" w:type="dxa"/>
          </w:tblCellMar>
        </w:tblPrEx>
        <w:trPr>
          <w:trHeight w:val="270" w:hRule="atLeast"/>
        </w:trPr>
        <w:tc>
          <w:tcPr>
            <w:tcW w:w="1795"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cs="宋体"/>
                <w:b/>
                <w:bCs/>
                <w:color w:val="000000"/>
                <w:sz w:val="22"/>
                <w:szCs w:val="22"/>
              </w:rPr>
            </w:pPr>
            <w:r>
              <w:rPr>
                <w:rFonts w:cs="宋体"/>
                <w:b/>
                <w:bCs/>
                <w:color w:val="000000"/>
                <w:sz w:val="22"/>
                <w:szCs w:val="22"/>
              </w:rPr>
              <w:t>210</w:t>
            </w:r>
          </w:p>
        </w:tc>
        <w:tc>
          <w:tcPr>
            <w:tcW w:w="5183" w:type="dxa"/>
            <w:tcBorders>
              <w:top w:val="nil"/>
              <w:left w:val="nil"/>
              <w:bottom w:val="single" w:color="000000" w:sz="4" w:space="0"/>
              <w:right w:val="single" w:color="000000" w:sz="4" w:space="0"/>
            </w:tcBorders>
            <w:shd w:val="clear" w:color="auto" w:fill="auto"/>
            <w:noWrap/>
            <w:vAlign w:val="center"/>
          </w:tcPr>
          <w:p>
            <w:pPr>
              <w:rPr>
                <w:rFonts w:cs="宋体"/>
                <w:b/>
                <w:bCs/>
                <w:color w:val="000000"/>
                <w:sz w:val="22"/>
                <w:szCs w:val="22"/>
              </w:rPr>
            </w:pPr>
            <w:r>
              <w:rPr>
                <w:rFonts w:cs="宋体"/>
                <w:b/>
                <w:bCs/>
                <w:color w:val="000000"/>
                <w:sz w:val="22"/>
                <w:szCs w:val="22"/>
              </w:rPr>
              <w:t>卫生健康支出</w:t>
            </w:r>
          </w:p>
        </w:tc>
        <w:tc>
          <w:tcPr>
            <w:tcW w:w="2041" w:type="dxa"/>
            <w:tcBorders>
              <w:top w:val="nil"/>
              <w:left w:val="nil"/>
              <w:bottom w:val="single" w:color="auto" w:sz="4" w:space="0"/>
              <w:right w:val="single" w:color="auto" w:sz="4" w:space="0"/>
            </w:tcBorders>
            <w:shd w:val="clear" w:color="auto" w:fill="auto"/>
            <w:noWrap/>
            <w:vAlign w:val="center"/>
          </w:tcPr>
          <w:p>
            <w:pPr>
              <w:jc w:val="right"/>
              <w:rPr>
                <w:rFonts w:cs="宋体"/>
                <w:b/>
                <w:bCs/>
                <w:color w:val="000000"/>
                <w:sz w:val="18"/>
                <w:szCs w:val="18"/>
              </w:rPr>
            </w:pPr>
            <w:r>
              <w:rPr>
                <w:rFonts w:cs="宋体"/>
                <w:b/>
                <w:bCs/>
                <w:color w:val="000000"/>
                <w:sz w:val="18"/>
                <w:szCs w:val="18"/>
              </w:rPr>
              <w:t>228.63</w:t>
            </w:r>
          </w:p>
        </w:tc>
        <w:tc>
          <w:tcPr>
            <w:tcW w:w="2041" w:type="dxa"/>
            <w:tcBorders>
              <w:top w:val="nil"/>
              <w:left w:val="nil"/>
              <w:bottom w:val="single" w:color="auto" w:sz="4" w:space="0"/>
              <w:right w:val="single" w:color="auto" w:sz="4" w:space="0"/>
            </w:tcBorders>
            <w:shd w:val="clear" w:color="auto" w:fill="auto"/>
            <w:noWrap/>
            <w:vAlign w:val="center"/>
          </w:tcPr>
          <w:p>
            <w:pPr>
              <w:jc w:val="right"/>
              <w:rPr>
                <w:rFonts w:cs="宋体"/>
                <w:b/>
                <w:bCs/>
                <w:color w:val="000000"/>
                <w:sz w:val="18"/>
                <w:szCs w:val="18"/>
              </w:rPr>
            </w:pPr>
            <w:r>
              <w:rPr>
                <w:rFonts w:cs="宋体"/>
                <w:b/>
                <w:bCs/>
                <w:color w:val="000000"/>
                <w:sz w:val="18"/>
                <w:szCs w:val="18"/>
              </w:rPr>
              <w:t>228.63</w:t>
            </w:r>
          </w:p>
        </w:tc>
        <w:tc>
          <w:tcPr>
            <w:tcW w:w="1880" w:type="dxa"/>
            <w:tcBorders>
              <w:top w:val="nil"/>
              <w:left w:val="nil"/>
              <w:bottom w:val="single" w:color="auto" w:sz="4" w:space="0"/>
              <w:right w:val="single" w:color="auto" w:sz="4" w:space="0"/>
            </w:tcBorders>
            <w:shd w:val="clear" w:color="auto" w:fill="auto"/>
            <w:noWrap/>
            <w:vAlign w:val="center"/>
          </w:tcPr>
          <w:p>
            <w:pPr>
              <w:jc w:val="right"/>
              <w:rPr>
                <w:rFonts w:cs="宋体"/>
                <w:b/>
                <w:bCs/>
                <w:color w:val="000000"/>
                <w:sz w:val="18"/>
                <w:szCs w:val="18"/>
              </w:rPr>
            </w:pPr>
            <w:r>
              <w:rPr>
                <w:rFonts w:cs="宋体"/>
                <w:b/>
                <w:bCs/>
                <w:color w:val="000000"/>
                <w:sz w:val="18"/>
                <w:szCs w:val="18"/>
              </w:rPr>
              <w:t>0.00</w:t>
            </w:r>
          </w:p>
        </w:tc>
        <w:tc>
          <w:tcPr>
            <w:tcW w:w="1718" w:type="dxa"/>
            <w:tcBorders>
              <w:top w:val="nil"/>
              <w:left w:val="nil"/>
              <w:bottom w:val="single" w:color="auto" w:sz="4" w:space="0"/>
              <w:right w:val="single" w:color="auto" w:sz="4" w:space="0"/>
            </w:tcBorders>
            <w:shd w:val="clear" w:color="auto" w:fill="auto"/>
            <w:noWrap/>
            <w:vAlign w:val="center"/>
          </w:tcPr>
          <w:p>
            <w:pPr>
              <w:jc w:val="right"/>
              <w:rPr>
                <w:rFonts w:cs="宋体"/>
                <w:b/>
                <w:bCs/>
                <w:color w:val="000000"/>
                <w:sz w:val="18"/>
                <w:szCs w:val="18"/>
              </w:rPr>
            </w:pPr>
            <w:r>
              <w:rPr>
                <w:rFonts w:cs="宋体"/>
                <w:b/>
                <w:bCs/>
                <w:color w:val="000000"/>
                <w:sz w:val="18"/>
                <w:szCs w:val="18"/>
              </w:rPr>
              <w:t>0.00</w:t>
            </w:r>
          </w:p>
        </w:tc>
        <w:tc>
          <w:tcPr>
            <w:tcW w:w="1718" w:type="dxa"/>
            <w:tcBorders>
              <w:top w:val="nil"/>
              <w:left w:val="nil"/>
              <w:bottom w:val="single" w:color="auto" w:sz="4" w:space="0"/>
              <w:right w:val="single" w:color="auto" w:sz="4" w:space="0"/>
            </w:tcBorders>
            <w:shd w:val="clear" w:color="auto" w:fill="auto"/>
            <w:noWrap/>
            <w:vAlign w:val="center"/>
          </w:tcPr>
          <w:p>
            <w:pPr>
              <w:jc w:val="right"/>
              <w:rPr>
                <w:rFonts w:cs="宋体"/>
                <w:b/>
                <w:bCs/>
                <w:color w:val="000000"/>
                <w:sz w:val="18"/>
                <w:szCs w:val="18"/>
              </w:rPr>
            </w:pPr>
            <w:r>
              <w:rPr>
                <w:rFonts w:cs="宋体"/>
                <w:b/>
                <w:bCs/>
                <w:color w:val="000000"/>
                <w:sz w:val="18"/>
                <w:szCs w:val="18"/>
              </w:rPr>
              <w:t>0.00</w:t>
            </w:r>
          </w:p>
        </w:tc>
        <w:tc>
          <w:tcPr>
            <w:tcW w:w="2270" w:type="dxa"/>
            <w:tcBorders>
              <w:top w:val="nil"/>
              <w:left w:val="nil"/>
              <w:bottom w:val="single" w:color="auto" w:sz="4" w:space="0"/>
              <w:right w:val="single" w:color="auto" w:sz="4" w:space="0"/>
            </w:tcBorders>
            <w:shd w:val="clear" w:color="auto" w:fill="auto"/>
            <w:noWrap/>
            <w:vAlign w:val="center"/>
          </w:tcPr>
          <w:p>
            <w:pPr>
              <w:jc w:val="right"/>
              <w:rPr>
                <w:rFonts w:cs="宋体"/>
                <w:b/>
                <w:bCs/>
                <w:color w:val="000000"/>
                <w:sz w:val="18"/>
                <w:szCs w:val="18"/>
              </w:rPr>
            </w:pPr>
            <w:r>
              <w:rPr>
                <w:rFonts w:cs="宋体"/>
                <w:b/>
                <w:bCs/>
                <w:color w:val="000000"/>
                <w:sz w:val="18"/>
                <w:szCs w:val="18"/>
              </w:rPr>
              <w:t>0.00</w:t>
            </w:r>
          </w:p>
        </w:tc>
      </w:tr>
      <w:tr>
        <w:tblPrEx>
          <w:tblCellMar>
            <w:top w:w="0" w:type="dxa"/>
            <w:left w:w="108" w:type="dxa"/>
            <w:bottom w:w="0" w:type="dxa"/>
            <w:right w:w="108" w:type="dxa"/>
          </w:tblCellMar>
        </w:tblPrEx>
        <w:trPr>
          <w:trHeight w:val="270" w:hRule="atLeast"/>
        </w:trPr>
        <w:tc>
          <w:tcPr>
            <w:tcW w:w="1795"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cs="宋体"/>
                <w:b/>
                <w:bCs/>
                <w:color w:val="000000"/>
                <w:sz w:val="22"/>
                <w:szCs w:val="22"/>
              </w:rPr>
            </w:pPr>
            <w:r>
              <w:rPr>
                <w:rFonts w:cs="宋体"/>
                <w:b/>
                <w:bCs/>
                <w:color w:val="000000"/>
                <w:sz w:val="22"/>
                <w:szCs w:val="22"/>
              </w:rPr>
              <w:t>21011</w:t>
            </w:r>
          </w:p>
        </w:tc>
        <w:tc>
          <w:tcPr>
            <w:tcW w:w="5183" w:type="dxa"/>
            <w:tcBorders>
              <w:top w:val="nil"/>
              <w:left w:val="nil"/>
              <w:bottom w:val="single" w:color="000000" w:sz="4" w:space="0"/>
              <w:right w:val="single" w:color="000000" w:sz="4" w:space="0"/>
            </w:tcBorders>
            <w:shd w:val="clear" w:color="auto" w:fill="auto"/>
            <w:noWrap/>
            <w:vAlign w:val="center"/>
          </w:tcPr>
          <w:p>
            <w:pPr>
              <w:rPr>
                <w:rFonts w:cs="宋体"/>
                <w:b/>
                <w:bCs/>
                <w:color w:val="000000"/>
                <w:sz w:val="22"/>
                <w:szCs w:val="22"/>
              </w:rPr>
            </w:pPr>
            <w:r>
              <w:rPr>
                <w:rFonts w:cs="宋体"/>
                <w:b/>
                <w:bCs/>
                <w:color w:val="000000"/>
                <w:sz w:val="22"/>
                <w:szCs w:val="22"/>
              </w:rPr>
              <w:t>行政事业单位医疗</w:t>
            </w:r>
          </w:p>
        </w:tc>
        <w:tc>
          <w:tcPr>
            <w:tcW w:w="2041" w:type="dxa"/>
            <w:tcBorders>
              <w:top w:val="nil"/>
              <w:left w:val="nil"/>
              <w:bottom w:val="single" w:color="auto" w:sz="4" w:space="0"/>
              <w:right w:val="single" w:color="auto" w:sz="4" w:space="0"/>
            </w:tcBorders>
            <w:shd w:val="clear" w:color="auto" w:fill="auto"/>
            <w:noWrap/>
            <w:vAlign w:val="center"/>
          </w:tcPr>
          <w:p>
            <w:pPr>
              <w:jc w:val="right"/>
              <w:rPr>
                <w:rFonts w:cs="宋体"/>
                <w:b/>
                <w:bCs/>
                <w:color w:val="000000"/>
                <w:sz w:val="18"/>
                <w:szCs w:val="18"/>
              </w:rPr>
            </w:pPr>
            <w:r>
              <w:rPr>
                <w:rFonts w:cs="宋体"/>
                <w:b/>
                <w:bCs/>
                <w:color w:val="000000"/>
                <w:sz w:val="18"/>
                <w:szCs w:val="18"/>
              </w:rPr>
              <w:t>228.63</w:t>
            </w:r>
          </w:p>
        </w:tc>
        <w:tc>
          <w:tcPr>
            <w:tcW w:w="2041" w:type="dxa"/>
            <w:tcBorders>
              <w:top w:val="nil"/>
              <w:left w:val="nil"/>
              <w:bottom w:val="single" w:color="auto" w:sz="4" w:space="0"/>
              <w:right w:val="single" w:color="auto" w:sz="4" w:space="0"/>
            </w:tcBorders>
            <w:shd w:val="clear" w:color="auto" w:fill="auto"/>
            <w:noWrap/>
            <w:vAlign w:val="center"/>
          </w:tcPr>
          <w:p>
            <w:pPr>
              <w:jc w:val="right"/>
              <w:rPr>
                <w:rFonts w:cs="宋体"/>
                <w:b/>
                <w:bCs/>
                <w:color w:val="000000"/>
                <w:sz w:val="18"/>
                <w:szCs w:val="18"/>
              </w:rPr>
            </w:pPr>
            <w:r>
              <w:rPr>
                <w:rFonts w:cs="宋体"/>
                <w:b/>
                <w:bCs/>
                <w:color w:val="000000"/>
                <w:sz w:val="18"/>
                <w:szCs w:val="18"/>
              </w:rPr>
              <w:t>228.63</w:t>
            </w:r>
          </w:p>
        </w:tc>
        <w:tc>
          <w:tcPr>
            <w:tcW w:w="1880" w:type="dxa"/>
            <w:tcBorders>
              <w:top w:val="nil"/>
              <w:left w:val="nil"/>
              <w:bottom w:val="single" w:color="auto" w:sz="4" w:space="0"/>
              <w:right w:val="single" w:color="auto" w:sz="4" w:space="0"/>
            </w:tcBorders>
            <w:shd w:val="clear" w:color="auto" w:fill="auto"/>
            <w:noWrap/>
            <w:vAlign w:val="center"/>
          </w:tcPr>
          <w:p>
            <w:pPr>
              <w:jc w:val="right"/>
              <w:rPr>
                <w:rFonts w:cs="宋体"/>
                <w:b/>
                <w:bCs/>
                <w:color w:val="000000"/>
                <w:sz w:val="18"/>
                <w:szCs w:val="18"/>
              </w:rPr>
            </w:pPr>
            <w:r>
              <w:rPr>
                <w:rFonts w:cs="宋体"/>
                <w:b/>
                <w:bCs/>
                <w:color w:val="000000"/>
                <w:sz w:val="18"/>
                <w:szCs w:val="18"/>
              </w:rPr>
              <w:t>0.00</w:t>
            </w:r>
          </w:p>
        </w:tc>
        <w:tc>
          <w:tcPr>
            <w:tcW w:w="1718" w:type="dxa"/>
            <w:tcBorders>
              <w:top w:val="nil"/>
              <w:left w:val="nil"/>
              <w:bottom w:val="single" w:color="auto" w:sz="4" w:space="0"/>
              <w:right w:val="single" w:color="auto" w:sz="4" w:space="0"/>
            </w:tcBorders>
            <w:shd w:val="clear" w:color="auto" w:fill="auto"/>
            <w:noWrap/>
            <w:vAlign w:val="center"/>
          </w:tcPr>
          <w:p>
            <w:pPr>
              <w:jc w:val="right"/>
              <w:rPr>
                <w:rFonts w:cs="宋体"/>
                <w:b/>
                <w:bCs/>
                <w:color w:val="000000"/>
                <w:sz w:val="18"/>
                <w:szCs w:val="18"/>
              </w:rPr>
            </w:pPr>
            <w:r>
              <w:rPr>
                <w:rFonts w:cs="宋体"/>
                <w:b/>
                <w:bCs/>
                <w:color w:val="000000"/>
                <w:sz w:val="18"/>
                <w:szCs w:val="18"/>
              </w:rPr>
              <w:t>0.00</w:t>
            </w:r>
          </w:p>
        </w:tc>
        <w:tc>
          <w:tcPr>
            <w:tcW w:w="1718" w:type="dxa"/>
            <w:tcBorders>
              <w:top w:val="nil"/>
              <w:left w:val="nil"/>
              <w:bottom w:val="single" w:color="auto" w:sz="4" w:space="0"/>
              <w:right w:val="single" w:color="auto" w:sz="4" w:space="0"/>
            </w:tcBorders>
            <w:shd w:val="clear" w:color="auto" w:fill="auto"/>
            <w:noWrap/>
            <w:vAlign w:val="center"/>
          </w:tcPr>
          <w:p>
            <w:pPr>
              <w:jc w:val="right"/>
              <w:rPr>
                <w:rFonts w:cs="宋体"/>
                <w:b/>
                <w:bCs/>
                <w:color w:val="000000"/>
                <w:sz w:val="18"/>
                <w:szCs w:val="18"/>
              </w:rPr>
            </w:pPr>
            <w:r>
              <w:rPr>
                <w:rFonts w:cs="宋体"/>
                <w:b/>
                <w:bCs/>
                <w:color w:val="000000"/>
                <w:sz w:val="18"/>
                <w:szCs w:val="18"/>
              </w:rPr>
              <w:t>0.00</w:t>
            </w:r>
          </w:p>
        </w:tc>
        <w:tc>
          <w:tcPr>
            <w:tcW w:w="2270" w:type="dxa"/>
            <w:tcBorders>
              <w:top w:val="nil"/>
              <w:left w:val="nil"/>
              <w:bottom w:val="single" w:color="auto" w:sz="4" w:space="0"/>
              <w:right w:val="single" w:color="auto" w:sz="4" w:space="0"/>
            </w:tcBorders>
            <w:shd w:val="clear" w:color="auto" w:fill="auto"/>
            <w:noWrap/>
            <w:vAlign w:val="center"/>
          </w:tcPr>
          <w:p>
            <w:pPr>
              <w:jc w:val="right"/>
              <w:rPr>
                <w:rFonts w:cs="宋体"/>
                <w:b/>
                <w:bCs/>
                <w:color w:val="000000"/>
                <w:sz w:val="18"/>
                <w:szCs w:val="18"/>
              </w:rPr>
            </w:pPr>
            <w:r>
              <w:rPr>
                <w:rFonts w:cs="宋体"/>
                <w:b/>
                <w:bCs/>
                <w:color w:val="000000"/>
                <w:sz w:val="18"/>
                <w:szCs w:val="18"/>
              </w:rPr>
              <w:t>0.00</w:t>
            </w:r>
          </w:p>
        </w:tc>
      </w:tr>
      <w:tr>
        <w:tblPrEx>
          <w:tblCellMar>
            <w:top w:w="0" w:type="dxa"/>
            <w:left w:w="108" w:type="dxa"/>
            <w:bottom w:w="0" w:type="dxa"/>
            <w:right w:w="108" w:type="dxa"/>
          </w:tblCellMar>
        </w:tblPrEx>
        <w:trPr>
          <w:trHeight w:val="270" w:hRule="atLeast"/>
        </w:trPr>
        <w:tc>
          <w:tcPr>
            <w:tcW w:w="1795"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cs="宋体"/>
                <w:color w:val="000000"/>
                <w:sz w:val="22"/>
                <w:szCs w:val="22"/>
              </w:rPr>
            </w:pPr>
            <w:r>
              <w:rPr>
                <w:rFonts w:cs="宋体"/>
                <w:color w:val="000000"/>
                <w:sz w:val="22"/>
                <w:szCs w:val="22"/>
              </w:rPr>
              <w:t>2101101</w:t>
            </w:r>
          </w:p>
        </w:tc>
        <w:tc>
          <w:tcPr>
            <w:tcW w:w="5183" w:type="dxa"/>
            <w:tcBorders>
              <w:top w:val="nil"/>
              <w:left w:val="nil"/>
              <w:bottom w:val="single" w:color="000000" w:sz="4" w:space="0"/>
              <w:right w:val="single" w:color="000000" w:sz="4" w:space="0"/>
            </w:tcBorders>
            <w:shd w:val="clear" w:color="auto" w:fill="auto"/>
            <w:noWrap/>
            <w:vAlign w:val="center"/>
          </w:tcPr>
          <w:p>
            <w:pPr>
              <w:rPr>
                <w:rFonts w:cs="宋体"/>
                <w:color w:val="000000"/>
                <w:sz w:val="22"/>
                <w:szCs w:val="22"/>
              </w:rPr>
            </w:pPr>
            <w:r>
              <w:rPr>
                <w:rFonts w:cs="宋体"/>
                <w:color w:val="000000"/>
                <w:sz w:val="22"/>
                <w:szCs w:val="22"/>
              </w:rPr>
              <w:t>行政单位医疗</w:t>
            </w:r>
          </w:p>
        </w:tc>
        <w:tc>
          <w:tcPr>
            <w:tcW w:w="2041"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18"/>
                <w:szCs w:val="18"/>
              </w:rPr>
            </w:pPr>
            <w:r>
              <w:rPr>
                <w:rFonts w:cs="宋体"/>
                <w:color w:val="000000"/>
                <w:sz w:val="18"/>
                <w:szCs w:val="18"/>
              </w:rPr>
              <w:t>146.00</w:t>
            </w:r>
          </w:p>
        </w:tc>
        <w:tc>
          <w:tcPr>
            <w:tcW w:w="2041"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18"/>
                <w:szCs w:val="18"/>
              </w:rPr>
            </w:pPr>
            <w:r>
              <w:rPr>
                <w:rFonts w:cs="宋体"/>
                <w:color w:val="000000"/>
                <w:sz w:val="18"/>
                <w:szCs w:val="18"/>
              </w:rPr>
              <w:t>146.00</w:t>
            </w:r>
          </w:p>
        </w:tc>
        <w:tc>
          <w:tcPr>
            <w:tcW w:w="1880"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18"/>
                <w:szCs w:val="18"/>
              </w:rPr>
            </w:pPr>
            <w:r>
              <w:rPr>
                <w:rFonts w:cs="宋体"/>
                <w:color w:val="000000"/>
                <w:sz w:val="18"/>
                <w:szCs w:val="18"/>
              </w:rPr>
              <w:t>0.00</w:t>
            </w:r>
          </w:p>
        </w:tc>
        <w:tc>
          <w:tcPr>
            <w:tcW w:w="1718"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18"/>
                <w:szCs w:val="18"/>
              </w:rPr>
            </w:pPr>
            <w:r>
              <w:rPr>
                <w:rFonts w:cs="宋体"/>
                <w:color w:val="000000"/>
                <w:sz w:val="18"/>
                <w:szCs w:val="18"/>
              </w:rPr>
              <w:t>0.00</w:t>
            </w:r>
          </w:p>
        </w:tc>
        <w:tc>
          <w:tcPr>
            <w:tcW w:w="1718"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18"/>
                <w:szCs w:val="18"/>
              </w:rPr>
            </w:pPr>
            <w:r>
              <w:rPr>
                <w:rFonts w:cs="宋体"/>
                <w:color w:val="000000"/>
                <w:sz w:val="18"/>
                <w:szCs w:val="18"/>
              </w:rPr>
              <w:t>0.00</w:t>
            </w:r>
          </w:p>
        </w:tc>
        <w:tc>
          <w:tcPr>
            <w:tcW w:w="2270"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18"/>
                <w:szCs w:val="18"/>
              </w:rPr>
            </w:pPr>
            <w:r>
              <w:rPr>
                <w:rFonts w:cs="宋体"/>
                <w:color w:val="000000"/>
                <w:sz w:val="18"/>
                <w:szCs w:val="18"/>
              </w:rPr>
              <w:t>0.00</w:t>
            </w:r>
          </w:p>
        </w:tc>
      </w:tr>
      <w:tr>
        <w:tblPrEx>
          <w:tblCellMar>
            <w:top w:w="0" w:type="dxa"/>
            <w:left w:w="108" w:type="dxa"/>
            <w:bottom w:w="0" w:type="dxa"/>
            <w:right w:w="108" w:type="dxa"/>
          </w:tblCellMar>
        </w:tblPrEx>
        <w:trPr>
          <w:trHeight w:val="270" w:hRule="atLeast"/>
        </w:trPr>
        <w:tc>
          <w:tcPr>
            <w:tcW w:w="1795"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cs="宋体"/>
                <w:color w:val="000000"/>
                <w:sz w:val="22"/>
                <w:szCs w:val="22"/>
              </w:rPr>
            </w:pPr>
            <w:r>
              <w:rPr>
                <w:rFonts w:cs="宋体"/>
                <w:color w:val="000000"/>
                <w:sz w:val="22"/>
                <w:szCs w:val="22"/>
              </w:rPr>
              <w:t>2101102</w:t>
            </w:r>
          </w:p>
        </w:tc>
        <w:tc>
          <w:tcPr>
            <w:tcW w:w="5183" w:type="dxa"/>
            <w:tcBorders>
              <w:top w:val="nil"/>
              <w:left w:val="nil"/>
              <w:bottom w:val="single" w:color="000000" w:sz="4" w:space="0"/>
              <w:right w:val="single" w:color="000000" w:sz="4" w:space="0"/>
            </w:tcBorders>
            <w:shd w:val="clear" w:color="auto" w:fill="auto"/>
            <w:noWrap/>
            <w:vAlign w:val="center"/>
          </w:tcPr>
          <w:p>
            <w:pPr>
              <w:rPr>
                <w:rFonts w:cs="宋体"/>
                <w:color w:val="000000"/>
                <w:sz w:val="22"/>
                <w:szCs w:val="22"/>
              </w:rPr>
            </w:pPr>
            <w:r>
              <w:rPr>
                <w:rFonts w:cs="宋体"/>
                <w:color w:val="000000"/>
                <w:sz w:val="22"/>
                <w:szCs w:val="22"/>
              </w:rPr>
              <w:t>事业单位医疗</w:t>
            </w:r>
          </w:p>
        </w:tc>
        <w:tc>
          <w:tcPr>
            <w:tcW w:w="2041"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18"/>
                <w:szCs w:val="18"/>
              </w:rPr>
            </w:pPr>
            <w:r>
              <w:rPr>
                <w:rFonts w:cs="宋体"/>
                <w:color w:val="000000"/>
                <w:sz w:val="18"/>
                <w:szCs w:val="18"/>
              </w:rPr>
              <w:t>3.12</w:t>
            </w:r>
          </w:p>
        </w:tc>
        <w:tc>
          <w:tcPr>
            <w:tcW w:w="2041"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18"/>
                <w:szCs w:val="18"/>
              </w:rPr>
            </w:pPr>
            <w:r>
              <w:rPr>
                <w:rFonts w:cs="宋体"/>
                <w:color w:val="000000"/>
                <w:sz w:val="18"/>
                <w:szCs w:val="18"/>
              </w:rPr>
              <w:t>3.12</w:t>
            </w:r>
          </w:p>
        </w:tc>
        <w:tc>
          <w:tcPr>
            <w:tcW w:w="1880"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18"/>
                <w:szCs w:val="18"/>
              </w:rPr>
            </w:pPr>
            <w:r>
              <w:rPr>
                <w:rFonts w:cs="宋体"/>
                <w:color w:val="000000"/>
                <w:sz w:val="18"/>
                <w:szCs w:val="18"/>
              </w:rPr>
              <w:t>0.00</w:t>
            </w:r>
          </w:p>
        </w:tc>
        <w:tc>
          <w:tcPr>
            <w:tcW w:w="1718"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18"/>
                <w:szCs w:val="18"/>
              </w:rPr>
            </w:pPr>
            <w:r>
              <w:rPr>
                <w:rFonts w:cs="宋体"/>
                <w:color w:val="000000"/>
                <w:sz w:val="18"/>
                <w:szCs w:val="18"/>
              </w:rPr>
              <w:t>0.00</w:t>
            </w:r>
          </w:p>
        </w:tc>
        <w:tc>
          <w:tcPr>
            <w:tcW w:w="1718"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18"/>
                <w:szCs w:val="18"/>
              </w:rPr>
            </w:pPr>
            <w:r>
              <w:rPr>
                <w:rFonts w:cs="宋体"/>
                <w:color w:val="000000"/>
                <w:sz w:val="18"/>
                <w:szCs w:val="18"/>
              </w:rPr>
              <w:t>0.00</w:t>
            </w:r>
          </w:p>
        </w:tc>
        <w:tc>
          <w:tcPr>
            <w:tcW w:w="2270"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18"/>
                <w:szCs w:val="18"/>
              </w:rPr>
            </w:pPr>
            <w:r>
              <w:rPr>
                <w:rFonts w:cs="宋体"/>
                <w:color w:val="000000"/>
                <w:sz w:val="18"/>
                <w:szCs w:val="18"/>
              </w:rPr>
              <w:t>0.00</w:t>
            </w:r>
          </w:p>
        </w:tc>
      </w:tr>
      <w:tr>
        <w:tblPrEx>
          <w:tblCellMar>
            <w:top w:w="0" w:type="dxa"/>
            <w:left w:w="108" w:type="dxa"/>
            <w:bottom w:w="0" w:type="dxa"/>
            <w:right w:w="108" w:type="dxa"/>
          </w:tblCellMar>
        </w:tblPrEx>
        <w:trPr>
          <w:trHeight w:val="270" w:hRule="atLeast"/>
        </w:trPr>
        <w:tc>
          <w:tcPr>
            <w:tcW w:w="1795"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cs="宋体"/>
                <w:color w:val="000000"/>
                <w:sz w:val="22"/>
                <w:szCs w:val="22"/>
              </w:rPr>
            </w:pPr>
            <w:r>
              <w:rPr>
                <w:rFonts w:cs="宋体"/>
                <w:color w:val="000000"/>
                <w:sz w:val="22"/>
                <w:szCs w:val="22"/>
              </w:rPr>
              <w:t>2101199</w:t>
            </w:r>
          </w:p>
        </w:tc>
        <w:tc>
          <w:tcPr>
            <w:tcW w:w="5183" w:type="dxa"/>
            <w:tcBorders>
              <w:top w:val="nil"/>
              <w:left w:val="nil"/>
              <w:bottom w:val="single" w:color="000000" w:sz="4" w:space="0"/>
              <w:right w:val="single" w:color="000000" w:sz="4" w:space="0"/>
            </w:tcBorders>
            <w:shd w:val="clear" w:color="auto" w:fill="auto"/>
            <w:noWrap/>
            <w:vAlign w:val="center"/>
          </w:tcPr>
          <w:p>
            <w:pPr>
              <w:rPr>
                <w:rFonts w:cs="宋体"/>
                <w:color w:val="000000"/>
                <w:sz w:val="22"/>
                <w:szCs w:val="22"/>
              </w:rPr>
            </w:pPr>
            <w:r>
              <w:rPr>
                <w:rFonts w:cs="宋体"/>
                <w:color w:val="000000"/>
                <w:sz w:val="22"/>
                <w:szCs w:val="22"/>
              </w:rPr>
              <w:t>其他行政事业单位医疗支出</w:t>
            </w:r>
          </w:p>
        </w:tc>
        <w:tc>
          <w:tcPr>
            <w:tcW w:w="2041"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18"/>
                <w:szCs w:val="18"/>
              </w:rPr>
            </w:pPr>
            <w:r>
              <w:rPr>
                <w:rFonts w:cs="宋体"/>
                <w:color w:val="000000"/>
                <w:sz w:val="18"/>
                <w:szCs w:val="18"/>
              </w:rPr>
              <w:t>79.51</w:t>
            </w:r>
          </w:p>
        </w:tc>
        <w:tc>
          <w:tcPr>
            <w:tcW w:w="2041"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18"/>
                <w:szCs w:val="18"/>
              </w:rPr>
            </w:pPr>
            <w:r>
              <w:rPr>
                <w:rFonts w:cs="宋体"/>
                <w:color w:val="000000"/>
                <w:sz w:val="18"/>
                <w:szCs w:val="18"/>
              </w:rPr>
              <w:t>79.51</w:t>
            </w:r>
          </w:p>
        </w:tc>
        <w:tc>
          <w:tcPr>
            <w:tcW w:w="1880"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18"/>
                <w:szCs w:val="18"/>
              </w:rPr>
            </w:pPr>
            <w:r>
              <w:rPr>
                <w:rFonts w:cs="宋体"/>
                <w:color w:val="000000"/>
                <w:sz w:val="18"/>
                <w:szCs w:val="18"/>
              </w:rPr>
              <w:t>0.00</w:t>
            </w:r>
          </w:p>
        </w:tc>
        <w:tc>
          <w:tcPr>
            <w:tcW w:w="1718"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18"/>
                <w:szCs w:val="18"/>
              </w:rPr>
            </w:pPr>
            <w:r>
              <w:rPr>
                <w:rFonts w:cs="宋体"/>
                <w:color w:val="000000"/>
                <w:sz w:val="18"/>
                <w:szCs w:val="18"/>
              </w:rPr>
              <w:t>0.00</w:t>
            </w:r>
          </w:p>
        </w:tc>
        <w:tc>
          <w:tcPr>
            <w:tcW w:w="1718"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18"/>
                <w:szCs w:val="18"/>
              </w:rPr>
            </w:pPr>
            <w:r>
              <w:rPr>
                <w:rFonts w:cs="宋体"/>
                <w:color w:val="000000"/>
                <w:sz w:val="18"/>
                <w:szCs w:val="18"/>
              </w:rPr>
              <w:t>0.00</w:t>
            </w:r>
          </w:p>
        </w:tc>
        <w:tc>
          <w:tcPr>
            <w:tcW w:w="2270"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18"/>
                <w:szCs w:val="18"/>
              </w:rPr>
            </w:pPr>
            <w:r>
              <w:rPr>
                <w:rFonts w:cs="宋体"/>
                <w:color w:val="000000"/>
                <w:sz w:val="18"/>
                <w:szCs w:val="18"/>
              </w:rPr>
              <w:t>0.00</w:t>
            </w:r>
          </w:p>
        </w:tc>
      </w:tr>
      <w:tr>
        <w:tblPrEx>
          <w:tblCellMar>
            <w:top w:w="0" w:type="dxa"/>
            <w:left w:w="108" w:type="dxa"/>
            <w:bottom w:w="0" w:type="dxa"/>
            <w:right w:w="108" w:type="dxa"/>
          </w:tblCellMar>
        </w:tblPrEx>
        <w:trPr>
          <w:trHeight w:val="270" w:hRule="atLeast"/>
        </w:trPr>
        <w:tc>
          <w:tcPr>
            <w:tcW w:w="1795"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cs="宋体"/>
                <w:b/>
                <w:bCs/>
                <w:color w:val="000000"/>
                <w:sz w:val="22"/>
                <w:szCs w:val="22"/>
              </w:rPr>
            </w:pPr>
            <w:r>
              <w:rPr>
                <w:rFonts w:cs="宋体"/>
                <w:b/>
                <w:bCs/>
                <w:color w:val="000000"/>
                <w:sz w:val="22"/>
                <w:szCs w:val="22"/>
              </w:rPr>
              <w:t>221</w:t>
            </w:r>
          </w:p>
        </w:tc>
        <w:tc>
          <w:tcPr>
            <w:tcW w:w="5183" w:type="dxa"/>
            <w:tcBorders>
              <w:top w:val="nil"/>
              <w:left w:val="nil"/>
              <w:bottom w:val="single" w:color="000000" w:sz="4" w:space="0"/>
              <w:right w:val="single" w:color="000000" w:sz="4" w:space="0"/>
            </w:tcBorders>
            <w:shd w:val="clear" w:color="auto" w:fill="auto"/>
            <w:noWrap/>
            <w:vAlign w:val="center"/>
          </w:tcPr>
          <w:p>
            <w:pPr>
              <w:rPr>
                <w:rFonts w:cs="宋体"/>
                <w:b/>
                <w:bCs/>
                <w:color w:val="000000"/>
                <w:sz w:val="22"/>
                <w:szCs w:val="22"/>
              </w:rPr>
            </w:pPr>
            <w:r>
              <w:rPr>
                <w:rFonts w:cs="宋体"/>
                <w:b/>
                <w:bCs/>
                <w:color w:val="000000"/>
                <w:sz w:val="22"/>
                <w:szCs w:val="22"/>
              </w:rPr>
              <w:t>住房保障支出</w:t>
            </w:r>
          </w:p>
        </w:tc>
        <w:tc>
          <w:tcPr>
            <w:tcW w:w="2041" w:type="dxa"/>
            <w:tcBorders>
              <w:top w:val="nil"/>
              <w:left w:val="nil"/>
              <w:bottom w:val="single" w:color="auto" w:sz="4" w:space="0"/>
              <w:right w:val="single" w:color="auto" w:sz="4" w:space="0"/>
            </w:tcBorders>
            <w:shd w:val="clear" w:color="auto" w:fill="auto"/>
            <w:noWrap/>
            <w:vAlign w:val="center"/>
          </w:tcPr>
          <w:p>
            <w:pPr>
              <w:jc w:val="right"/>
              <w:rPr>
                <w:rFonts w:cs="宋体"/>
                <w:b/>
                <w:bCs/>
                <w:color w:val="000000"/>
                <w:sz w:val="18"/>
                <w:szCs w:val="18"/>
              </w:rPr>
            </w:pPr>
            <w:r>
              <w:rPr>
                <w:rFonts w:cs="宋体"/>
                <w:b/>
                <w:bCs/>
                <w:color w:val="000000"/>
                <w:sz w:val="18"/>
                <w:szCs w:val="18"/>
              </w:rPr>
              <w:t>239.00</w:t>
            </w:r>
          </w:p>
        </w:tc>
        <w:tc>
          <w:tcPr>
            <w:tcW w:w="2041" w:type="dxa"/>
            <w:tcBorders>
              <w:top w:val="nil"/>
              <w:left w:val="nil"/>
              <w:bottom w:val="single" w:color="auto" w:sz="4" w:space="0"/>
              <w:right w:val="single" w:color="auto" w:sz="4" w:space="0"/>
            </w:tcBorders>
            <w:shd w:val="clear" w:color="auto" w:fill="auto"/>
            <w:noWrap/>
            <w:vAlign w:val="center"/>
          </w:tcPr>
          <w:p>
            <w:pPr>
              <w:jc w:val="right"/>
              <w:rPr>
                <w:rFonts w:cs="宋体"/>
                <w:b/>
                <w:bCs/>
                <w:color w:val="000000"/>
                <w:sz w:val="18"/>
                <w:szCs w:val="18"/>
              </w:rPr>
            </w:pPr>
            <w:r>
              <w:rPr>
                <w:rFonts w:cs="宋体"/>
                <w:b/>
                <w:bCs/>
                <w:color w:val="000000"/>
                <w:sz w:val="18"/>
                <w:szCs w:val="18"/>
              </w:rPr>
              <w:t>239.00</w:t>
            </w:r>
          </w:p>
        </w:tc>
        <w:tc>
          <w:tcPr>
            <w:tcW w:w="1880" w:type="dxa"/>
            <w:tcBorders>
              <w:top w:val="nil"/>
              <w:left w:val="nil"/>
              <w:bottom w:val="single" w:color="auto" w:sz="4" w:space="0"/>
              <w:right w:val="single" w:color="auto" w:sz="4" w:space="0"/>
            </w:tcBorders>
            <w:shd w:val="clear" w:color="auto" w:fill="auto"/>
            <w:noWrap/>
            <w:vAlign w:val="center"/>
          </w:tcPr>
          <w:p>
            <w:pPr>
              <w:jc w:val="right"/>
              <w:rPr>
                <w:rFonts w:cs="宋体"/>
                <w:b/>
                <w:bCs/>
                <w:color w:val="000000"/>
                <w:sz w:val="18"/>
                <w:szCs w:val="18"/>
              </w:rPr>
            </w:pPr>
            <w:r>
              <w:rPr>
                <w:rFonts w:cs="宋体"/>
                <w:b/>
                <w:bCs/>
                <w:color w:val="000000"/>
                <w:sz w:val="18"/>
                <w:szCs w:val="18"/>
              </w:rPr>
              <w:t>0.00</w:t>
            </w:r>
          </w:p>
        </w:tc>
        <w:tc>
          <w:tcPr>
            <w:tcW w:w="1718" w:type="dxa"/>
            <w:tcBorders>
              <w:top w:val="nil"/>
              <w:left w:val="nil"/>
              <w:bottom w:val="single" w:color="auto" w:sz="4" w:space="0"/>
              <w:right w:val="single" w:color="auto" w:sz="4" w:space="0"/>
            </w:tcBorders>
            <w:shd w:val="clear" w:color="auto" w:fill="auto"/>
            <w:noWrap/>
            <w:vAlign w:val="center"/>
          </w:tcPr>
          <w:p>
            <w:pPr>
              <w:jc w:val="right"/>
              <w:rPr>
                <w:rFonts w:cs="宋体"/>
                <w:b/>
                <w:bCs/>
                <w:color w:val="000000"/>
                <w:sz w:val="18"/>
                <w:szCs w:val="18"/>
              </w:rPr>
            </w:pPr>
            <w:r>
              <w:rPr>
                <w:rFonts w:cs="宋体"/>
                <w:b/>
                <w:bCs/>
                <w:color w:val="000000"/>
                <w:sz w:val="18"/>
                <w:szCs w:val="18"/>
              </w:rPr>
              <w:t>0.00</w:t>
            </w:r>
          </w:p>
        </w:tc>
        <w:tc>
          <w:tcPr>
            <w:tcW w:w="1718" w:type="dxa"/>
            <w:tcBorders>
              <w:top w:val="nil"/>
              <w:left w:val="nil"/>
              <w:bottom w:val="single" w:color="auto" w:sz="4" w:space="0"/>
              <w:right w:val="single" w:color="auto" w:sz="4" w:space="0"/>
            </w:tcBorders>
            <w:shd w:val="clear" w:color="auto" w:fill="auto"/>
            <w:noWrap/>
            <w:vAlign w:val="center"/>
          </w:tcPr>
          <w:p>
            <w:pPr>
              <w:jc w:val="right"/>
              <w:rPr>
                <w:rFonts w:cs="宋体"/>
                <w:b/>
                <w:bCs/>
                <w:color w:val="000000"/>
                <w:sz w:val="18"/>
                <w:szCs w:val="18"/>
              </w:rPr>
            </w:pPr>
            <w:r>
              <w:rPr>
                <w:rFonts w:cs="宋体"/>
                <w:b/>
                <w:bCs/>
                <w:color w:val="000000"/>
                <w:sz w:val="18"/>
                <w:szCs w:val="18"/>
              </w:rPr>
              <w:t>0.00</w:t>
            </w:r>
          </w:p>
        </w:tc>
        <w:tc>
          <w:tcPr>
            <w:tcW w:w="2270" w:type="dxa"/>
            <w:tcBorders>
              <w:top w:val="nil"/>
              <w:left w:val="nil"/>
              <w:bottom w:val="single" w:color="auto" w:sz="4" w:space="0"/>
              <w:right w:val="single" w:color="auto" w:sz="4" w:space="0"/>
            </w:tcBorders>
            <w:shd w:val="clear" w:color="auto" w:fill="auto"/>
            <w:noWrap/>
            <w:vAlign w:val="center"/>
          </w:tcPr>
          <w:p>
            <w:pPr>
              <w:jc w:val="right"/>
              <w:rPr>
                <w:rFonts w:cs="宋体"/>
                <w:b/>
                <w:bCs/>
                <w:color w:val="000000"/>
                <w:sz w:val="18"/>
                <w:szCs w:val="18"/>
              </w:rPr>
            </w:pPr>
            <w:r>
              <w:rPr>
                <w:rFonts w:cs="宋体"/>
                <w:b/>
                <w:bCs/>
                <w:color w:val="000000"/>
                <w:sz w:val="18"/>
                <w:szCs w:val="18"/>
              </w:rPr>
              <w:t>0.00</w:t>
            </w:r>
          </w:p>
        </w:tc>
      </w:tr>
      <w:tr>
        <w:tblPrEx>
          <w:tblCellMar>
            <w:top w:w="0" w:type="dxa"/>
            <w:left w:w="108" w:type="dxa"/>
            <w:bottom w:w="0" w:type="dxa"/>
            <w:right w:w="108" w:type="dxa"/>
          </w:tblCellMar>
        </w:tblPrEx>
        <w:trPr>
          <w:trHeight w:val="270" w:hRule="atLeast"/>
        </w:trPr>
        <w:tc>
          <w:tcPr>
            <w:tcW w:w="1795"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cs="宋体"/>
                <w:b/>
                <w:bCs/>
                <w:color w:val="000000"/>
                <w:sz w:val="22"/>
                <w:szCs w:val="22"/>
              </w:rPr>
            </w:pPr>
            <w:r>
              <w:rPr>
                <w:rFonts w:cs="宋体"/>
                <w:b/>
                <w:bCs/>
                <w:color w:val="000000"/>
                <w:sz w:val="22"/>
                <w:szCs w:val="22"/>
              </w:rPr>
              <w:t>22102</w:t>
            </w:r>
          </w:p>
        </w:tc>
        <w:tc>
          <w:tcPr>
            <w:tcW w:w="5183" w:type="dxa"/>
            <w:tcBorders>
              <w:top w:val="nil"/>
              <w:left w:val="nil"/>
              <w:bottom w:val="single" w:color="000000" w:sz="4" w:space="0"/>
              <w:right w:val="single" w:color="000000" w:sz="4" w:space="0"/>
            </w:tcBorders>
            <w:shd w:val="clear" w:color="auto" w:fill="auto"/>
            <w:noWrap/>
            <w:vAlign w:val="center"/>
          </w:tcPr>
          <w:p>
            <w:pPr>
              <w:rPr>
                <w:rFonts w:cs="宋体"/>
                <w:b/>
                <w:bCs/>
                <w:color w:val="000000"/>
                <w:sz w:val="22"/>
                <w:szCs w:val="22"/>
              </w:rPr>
            </w:pPr>
            <w:r>
              <w:rPr>
                <w:rFonts w:cs="宋体"/>
                <w:b/>
                <w:bCs/>
                <w:color w:val="000000"/>
                <w:sz w:val="22"/>
                <w:szCs w:val="22"/>
              </w:rPr>
              <w:t>住房改革支出</w:t>
            </w:r>
          </w:p>
        </w:tc>
        <w:tc>
          <w:tcPr>
            <w:tcW w:w="2041" w:type="dxa"/>
            <w:tcBorders>
              <w:top w:val="nil"/>
              <w:left w:val="nil"/>
              <w:bottom w:val="single" w:color="auto" w:sz="4" w:space="0"/>
              <w:right w:val="single" w:color="auto" w:sz="4" w:space="0"/>
            </w:tcBorders>
            <w:shd w:val="clear" w:color="auto" w:fill="auto"/>
            <w:noWrap/>
            <w:vAlign w:val="center"/>
          </w:tcPr>
          <w:p>
            <w:pPr>
              <w:jc w:val="right"/>
              <w:rPr>
                <w:rFonts w:cs="宋体"/>
                <w:b/>
                <w:bCs/>
                <w:color w:val="000000"/>
                <w:sz w:val="18"/>
                <w:szCs w:val="18"/>
              </w:rPr>
            </w:pPr>
            <w:r>
              <w:rPr>
                <w:rFonts w:cs="宋体"/>
                <w:b/>
                <w:bCs/>
                <w:color w:val="000000"/>
                <w:sz w:val="18"/>
                <w:szCs w:val="18"/>
              </w:rPr>
              <w:t>239.00</w:t>
            </w:r>
          </w:p>
        </w:tc>
        <w:tc>
          <w:tcPr>
            <w:tcW w:w="2041" w:type="dxa"/>
            <w:tcBorders>
              <w:top w:val="nil"/>
              <w:left w:val="nil"/>
              <w:bottom w:val="single" w:color="auto" w:sz="4" w:space="0"/>
              <w:right w:val="single" w:color="auto" w:sz="4" w:space="0"/>
            </w:tcBorders>
            <w:shd w:val="clear" w:color="auto" w:fill="auto"/>
            <w:noWrap/>
            <w:vAlign w:val="center"/>
          </w:tcPr>
          <w:p>
            <w:pPr>
              <w:jc w:val="right"/>
              <w:rPr>
                <w:rFonts w:cs="宋体"/>
                <w:b/>
                <w:bCs/>
                <w:color w:val="000000"/>
                <w:sz w:val="18"/>
                <w:szCs w:val="18"/>
              </w:rPr>
            </w:pPr>
            <w:r>
              <w:rPr>
                <w:rFonts w:cs="宋体"/>
                <w:b/>
                <w:bCs/>
                <w:color w:val="000000"/>
                <w:sz w:val="18"/>
                <w:szCs w:val="18"/>
              </w:rPr>
              <w:t>239.00</w:t>
            </w:r>
          </w:p>
        </w:tc>
        <w:tc>
          <w:tcPr>
            <w:tcW w:w="1880" w:type="dxa"/>
            <w:tcBorders>
              <w:top w:val="nil"/>
              <w:left w:val="nil"/>
              <w:bottom w:val="single" w:color="auto" w:sz="4" w:space="0"/>
              <w:right w:val="single" w:color="auto" w:sz="4" w:space="0"/>
            </w:tcBorders>
            <w:shd w:val="clear" w:color="auto" w:fill="auto"/>
            <w:noWrap/>
            <w:vAlign w:val="center"/>
          </w:tcPr>
          <w:p>
            <w:pPr>
              <w:jc w:val="right"/>
              <w:rPr>
                <w:rFonts w:cs="宋体"/>
                <w:b/>
                <w:bCs/>
                <w:color w:val="000000"/>
                <w:sz w:val="18"/>
                <w:szCs w:val="18"/>
              </w:rPr>
            </w:pPr>
            <w:r>
              <w:rPr>
                <w:rFonts w:cs="宋体"/>
                <w:b/>
                <w:bCs/>
                <w:color w:val="000000"/>
                <w:sz w:val="18"/>
                <w:szCs w:val="18"/>
              </w:rPr>
              <w:t>0.00</w:t>
            </w:r>
          </w:p>
        </w:tc>
        <w:tc>
          <w:tcPr>
            <w:tcW w:w="1718" w:type="dxa"/>
            <w:tcBorders>
              <w:top w:val="nil"/>
              <w:left w:val="nil"/>
              <w:bottom w:val="single" w:color="auto" w:sz="4" w:space="0"/>
              <w:right w:val="single" w:color="auto" w:sz="4" w:space="0"/>
            </w:tcBorders>
            <w:shd w:val="clear" w:color="auto" w:fill="auto"/>
            <w:noWrap/>
            <w:vAlign w:val="center"/>
          </w:tcPr>
          <w:p>
            <w:pPr>
              <w:jc w:val="right"/>
              <w:rPr>
                <w:rFonts w:cs="宋体"/>
                <w:b/>
                <w:bCs/>
                <w:color w:val="000000"/>
                <w:sz w:val="18"/>
                <w:szCs w:val="18"/>
              </w:rPr>
            </w:pPr>
            <w:r>
              <w:rPr>
                <w:rFonts w:cs="宋体"/>
                <w:b/>
                <w:bCs/>
                <w:color w:val="000000"/>
                <w:sz w:val="18"/>
                <w:szCs w:val="18"/>
              </w:rPr>
              <w:t>0.00</w:t>
            </w:r>
          </w:p>
        </w:tc>
        <w:tc>
          <w:tcPr>
            <w:tcW w:w="1718" w:type="dxa"/>
            <w:tcBorders>
              <w:top w:val="nil"/>
              <w:left w:val="nil"/>
              <w:bottom w:val="single" w:color="auto" w:sz="4" w:space="0"/>
              <w:right w:val="single" w:color="auto" w:sz="4" w:space="0"/>
            </w:tcBorders>
            <w:shd w:val="clear" w:color="auto" w:fill="auto"/>
            <w:noWrap/>
            <w:vAlign w:val="center"/>
          </w:tcPr>
          <w:p>
            <w:pPr>
              <w:jc w:val="right"/>
              <w:rPr>
                <w:rFonts w:cs="宋体"/>
                <w:b/>
                <w:bCs/>
                <w:color w:val="000000"/>
                <w:sz w:val="18"/>
                <w:szCs w:val="18"/>
              </w:rPr>
            </w:pPr>
            <w:r>
              <w:rPr>
                <w:rFonts w:cs="宋体"/>
                <w:b/>
                <w:bCs/>
                <w:color w:val="000000"/>
                <w:sz w:val="18"/>
                <w:szCs w:val="18"/>
              </w:rPr>
              <w:t>0.00</w:t>
            </w:r>
          </w:p>
        </w:tc>
        <w:tc>
          <w:tcPr>
            <w:tcW w:w="2270" w:type="dxa"/>
            <w:tcBorders>
              <w:top w:val="nil"/>
              <w:left w:val="nil"/>
              <w:bottom w:val="single" w:color="auto" w:sz="4" w:space="0"/>
              <w:right w:val="single" w:color="auto" w:sz="4" w:space="0"/>
            </w:tcBorders>
            <w:shd w:val="clear" w:color="auto" w:fill="auto"/>
            <w:noWrap/>
            <w:vAlign w:val="center"/>
          </w:tcPr>
          <w:p>
            <w:pPr>
              <w:jc w:val="right"/>
              <w:rPr>
                <w:rFonts w:cs="宋体"/>
                <w:b/>
                <w:bCs/>
                <w:color w:val="000000"/>
                <w:sz w:val="18"/>
                <w:szCs w:val="18"/>
              </w:rPr>
            </w:pPr>
            <w:r>
              <w:rPr>
                <w:rFonts w:cs="宋体"/>
                <w:b/>
                <w:bCs/>
                <w:color w:val="000000"/>
                <w:sz w:val="18"/>
                <w:szCs w:val="18"/>
              </w:rPr>
              <w:t>0.00</w:t>
            </w:r>
          </w:p>
        </w:tc>
      </w:tr>
      <w:tr>
        <w:tblPrEx>
          <w:tblCellMar>
            <w:top w:w="0" w:type="dxa"/>
            <w:left w:w="108" w:type="dxa"/>
            <w:bottom w:w="0" w:type="dxa"/>
            <w:right w:w="108" w:type="dxa"/>
          </w:tblCellMar>
        </w:tblPrEx>
        <w:trPr>
          <w:trHeight w:val="270" w:hRule="atLeast"/>
        </w:trPr>
        <w:tc>
          <w:tcPr>
            <w:tcW w:w="1795"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cs="宋体"/>
                <w:color w:val="000000"/>
                <w:sz w:val="22"/>
                <w:szCs w:val="22"/>
              </w:rPr>
            </w:pPr>
            <w:r>
              <w:rPr>
                <w:rFonts w:cs="宋体"/>
                <w:color w:val="000000"/>
                <w:sz w:val="22"/>
                <w:szCs w:val="22"/>
              </w:rPr>
              <w:t>2210201</w:t>
            </w:r>
          </w:p>
        </w:tc>
        <w:tc>
          <w:tcPr>
            <w:tcW w:w="5183" w:type="dxa"/>
            <w:tcBorders>
              <w:top w:val="nil"/>
              <w:left w:val="nil"/>
              <w:bottom w:val="single" w:color="000000" w:sz="4" w:space="0"/>
              <w:right w:val="single" w:color="000000" w:sz="4" w:space="0"/>
            </w:tcBorders>
            <w:shd w:val="clear" w:color="auto" w:fill="auto"/>
            <w:noWrap/>
            <w:vAlign w:val="center"/>
          </w:tcPr>
          <w:p>
            <w:pPr>
              <w:rPr>
                <w:rFonts w:cs="宋体"/>
                <w:color w:val="000000"/>
                <w:sz w:val="22"/>
                <w:szCs w:val="22"/>
              </w:rPr>
            </w:pPr>
            <w:r>
              <w:rPr>
                <w:rFonts w:cs="宋体"/>
                <w:color w:val="000000"/>
                <w:sz w:val="22"/>
                <w:szCs w:val="22"/>
              </w:rPr>
              <w:t>住房公积金</w:t>
            </w:r>
          </w:p>
        </w:tc>
        <w:tc>
          <w:tcPr>
            <w:tcW w:w="2041"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18"/>
                <w:szCs w:val="18"/>
              </w:rPr>
            </w:pPr>
            <w:r>
              <w:rPr>
                <w:rFonts w:cs="宋体"/>
                <w:color w:val="000000"/>
                <w:sz w:val="18"/>
                <w:szCs w:val="18"/>
              </w:rPr>
              <w:t>239.00</w:t>
            </w:r>
          </w:p>
        </w:tc>
        <w:tc>
          <w:tcPr>
            <w:tcW w:w="2041"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18"/>
                <w:szCs w:val="18"/>
              </w:rPr>
            </w:pPr>
            <w:r>
              <w:rPr>
                <w:rFonts w:cs="宋体"/>
                <w:color w:val="000000"/>
                <w:sz w:val="18"/>
                <w:szCs w:val="18"/>
              </w:rPr>
              <w:t>239.00</w:t>
            </w:r>
          </w:p>
        </w:tc>
        <w:tc>
          <w:tcPr>
            <w:tcW w:w="1880"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18"/>
                <w:szCs w:val="18"/>
              </w:rPr>
            </w:pPr>
            <w:r>
              <w:rPr>
                <w:rFonts w:cs="宋体"/>
                <w:color w:val="000000"/>
                <w:sz w:val="18"/>
                <w:szCs w:val="18"/>
              </w:rPr>
              <w:t>0.00</w:t>
            </w:r>
          </w:p>
        </w:tc>
        <w:tc>
          <w:tcPr>
            <w:tcW w:w="1718"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18"/>
                <w:szCs w:val="18"/>
              </w:rPr>
            </w:pPr>
            <w:r>
              <w:rPr>
                <w:rFonts w:cs="宋体"/>
                <w:color w:val="000000"/>
                <w:sz w:val="18"/>
                <w:szCs w:val="18"/>
              </w:rPr>
              <w:t>0.00</w:t>
            </w:r>
          </w:p>
        </w:tc>
        <w:tc>
          <w:tcPr>
            <w:tcW w:w="1718"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18"/>
                <w:szCs w:val="18"/>
              </w:rPr>
            </w:pPr>
            <w:r>
              <w:rPr>
                <w:rFonts w:cs="宋体"/>
                <w:color w:val="000000"/>
                <w:sz w:val="18"/>
                <w:szCs w:val="18"/>
              </w:rPr>
              <w:t>0.00</w:t>
            </w:r>
          </w:p>
        </w:tc>
        <w:tc>
          <w:tcPr>
            <w:tcW w:w="2270"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18"/>
                <w:szCs w:val="18"/>
              </w:rPr>
            </w:pPr>
            <w:r>
              <w:rPr>
                <w:rFonts w:cs="宋体"/>
                <w:color w:val="000000"/>
                <w:sz w:val="18"/>
                <w:szCs w:val="18"/>
              </w:rPr>
              <w:t>0.00</w:t>
            </w:r>
          </w:p>
        </w:tc>
      </w:tr>
      <w:tr>
        <w:tblPrEx>
          <w:tblCellMar>
            <w:top w:w="0" w:type="dxa"/>
            <w:left w:w="108" w:type="dxa"/>
            <w:bottom w:w="0" w:type="dxa"/>
            <w:right w:w="108" w:type="dxa"/>
          </w:tblCellMar>
        </w:tblPrEx>
        <w:trPr>
          <w:trHeight w:val="859" w:hRule="atLeast"/>
        </w:trPr>
        <w:tc>
          <w:tcPr>
            <w:tcW w:w="18646" w:type="dxa"/>
            <w:gridSpan w:val="10"/>
            <w:tcBorders>
              <w:top w:val="nil"/>
              <w:left w:val="nil"/>
              <w:bottom w:val="nil"/>
              <w:right w:val="nil"/>
            </w:tcBorders>
            <w:shd w:val="clear" w:color="auto" w:fill="auto"/>
            <w:vAlign w:val="center"/>
          </w:tcPr>
          <w:p>
            <w:pPr>
              <w:rPr>
                <w:rFonts w:cs="宋体"/>
                <w:color w:val="000000"/>
                <w:sz w:val="18"/>
                <w:szCs w:val="18"/>
              </w:rPr>
            </w:pPr>
            <w:r>
              <w:rPr>
                <w:rFonts w:cs="宋体"/>
                <w:color w:val="000000"/>
                <w:sz w:val="18"/>
                <w:szCs w:val="18"/>
              </w:rPr>
              <w:t>备注：1.本表反映部门本年度各项支出情况。</w:t>
            </w:r>
            <w:r>
              <w:rPr>
                <w:rFonts w:cs="宋体"/>
                <w:color w:val="000000"/>
                <w:sz w:val="18"/>
                <w:szCs w:val="18"/>
              </w:rPr>
              <w:br w:type="textWrapping"/>
            </w:r>
            <w:r>
              <w:rPr>
                <w:rFonts w:cs="宋体"/>
                <w:color w:val="000000"/>
                <w:sz w:val="18"/>
                <w:szCs w:val="18"/>
              </w:rPr>
              <w:t xml:space="preserve">      2.本套报表金额单位转换时可能存在尾数误差。</w:t>
            </w:r>
          </w:p>
        </w:tc>
      </w:tr>
      <w:tr>
        <w:tblPrEx>
          <w:tblCellMar>
            <w:top w:w="0" w:type="dxa"/>
            <w:left w:w="108" w:type="dxa"/>
            <w:bottom w:w="0" w:type="dxa"/>
            <w:right w:w="108" w:type="dxa"/>
          </w:tblCellMar>
        </w:tblPrEx>
        <w:trPr>
          <w:trHeight w:val="270" w:hRule="atLeast"/>
        </w:trPr>
        <w:tc>
          <w:tcPr>
            <w:tcW w:w="599" w:type="dxa"/>
            <w:tcBorders>
              <w:top w:val="nil"/>
              <w:left w:val="nil"/>
              <w:bottom w:val="nil"/>
              <w:right w:val="nil"/>
            </w:tcBorders>
            <w:shd w:val="clear" w:color="auto" w:fill="auto"/>
            <w:noWrap/>
            <w:vAlign w:val="center"/>
          </w:tcPr>
          <w:p>
            <w:pPr>
              <w:rPr>
                <w:rFonts w:cs="宋体"/>
                <w:color w:val="000000"/>
                <w:sz w:val="22"/>
                <w:szCs w:val="22"/>
              </w:rPr>
            </w:pPr>
          </w:p>
        </w:tc>
        <w:tc>
          <w:tcPr>
            <w:tcW w:w="598" w:type="dxa"/>
            <w:tcBorders>
              <w:top w:val="nil"/>
              <w:left w:val="nil"/>
              <w:bottom w:val="nil"/>
              <w:right w:val="nil"/>
            </w:tcBorders>
            <w:shd w:val="clear" w:color="auto" w:fill="auto"/>
            <w:noWrap/>
            <w:vAlign w:val="center"/>
          </w:tcPr>
          <w:p>
            <w:pPr>
              <w:rPr>
                <w:rFonts w:cs="宋体"/>
                <w:color w:val="000000"/>
                <w:sz w:val="22"/>
                <w:szCs w:val="22"/>
              </w:rPr>
            </w:pPr>
          </w:p>
        </w:tc>
        <w:tc>
          <w:tcPr>
            <w:tcW w:w="598" w:type="dxa"/>
            <w:tcBorders>
              <w:top w:val="nil"/>
              <w:left w:val="nil"/>
              <w:bottom w:val="nil"/>
              <w:right w:val="nil"/>
            </w:tcBorders>
            <w:shd w:val="clear" w:color="auto" w:fill="auto"/>
            <w:noWrap/>
            <w:vAlign w:val="center"/>
          </w:tcPr>
          <w:p>
            <w:pPr>
              <w:rPr>
                <w:rFonts w:cs="宋体"/>
                <w:color w:val="000000"/>
                <w:sz w:val="22"/>
                <w:szCs w:val="22"/>
              </w:rPr>
            </w:pPr>
          </w:p>
        </w:tc>
        <w:tc>
          <w:tcPr>
            <w:tcW w:w="5183" w:type="dxa"/>
            <w:tcBorders>
              <w:top w:val="nil"/>
              <w:left w:val="nil"/>
              <w:bottom w:val="nil"/>
              <w:right w:val="nil"/>
            </w:tcBorders>
            <w:shd w:val="clear" w:color="auto" w:fill="auto"/>
            <w:noWrap/>
            <w:vAlign w:val="center"/>
          </w:tcPr>
          <w:p>
            <w:pPr>
              <w:rPr>
                <w:rFonts w:cs="宋体"/>
                <w:color w:val="000000"/>
                <w:sz w:val="22"/>
                <w:szCs w:val="22"/>
              </w:rPr>
            </w:pPr>
          </w:p>
        </w:tc>
        <w:tc>
          <w:tcPr>
            <w:tcW w:w="2041" w:type="dxa"/>
            <w:tcBorders>
              <w:top w:val="nil"/>
              <w:left w:val="nil"/>
              <w:bottom w:val="nil"/>
              <w:right w:val="nil"/>
            </w:tcBorders>
            <w:shd w:val="clear" w:color="auto" w:fill="auto"/>
            <w:noWrap/>
            <w:vAlign w:val="center"/>
          </w:tcPr>
          <w:p>
            <w:pPr>
              <w:rPr>
                <w:rFonts w:cs="宋体"/>
                <w:color w:val="000000"/>
                <w:sz w:val="22"/>
                <w:szCs w:val="22"/>
              </w:rPr>
            </w:pPr>
          </w:p>
        </w:tc>
        <w:tc>
          <w:tcPr>
            <w:tcW w:w="2041" w:type="dxa"/>
            <w:tcBorders>
              <w:top w:val="nil"/>
              <w:left w:val="nil"/>
              <w:bottom w:val="nil"/>
              <w:right w:val="nil"/>
            </w:tcBorders>
            <w:shd w:val="clear" w:color="auto" w:fill="auto"/>
            <w:noWrap/>
            <w:vAlign w:val="bottom"/>
          </w:tcPr>
          <w:p>
            <w:pPr>
              <w:jc w:val="center"/>
              <w:rPr>
                <w:rFonts w:cs="宋体"/>
                <w:color w:val="000000"/>
                <w:sz w:val="20"/>
                <w:szCs w:val="20"/>
              </w:rPr>
            </w:pPr>
          </w:p>
        </w:tc>
        <w:tc>
          <w:tcPr>
            <w:tcW w:w="1880" w:type="dxa"/>
            <w:tcBorders>
              <w:top w:val="nil"/>
              <w:left w:val="nil"/>
              <w:bottom w:val="nil"/>
              <w:right w:val="nil"/>
            </w:tcBorders>
            <w:shd w:val="clear" w:color="auto" w:fill="auto"/>
            <w:noWrap/>
            <w:vAlign w:val="center"/>
          </w:tcPr>
          <w:p>
            <w:pPr>
              <w:rPr>
                <w:rFonts w:cs="宋体"/>
                <w:color w:val="000000"/>
                <w:sz w:val="22"/>
                <w:szCs w:val="22"/>
              </w:rPr>
            </w:pPr>
          </w:p>
        </w:tc>
        <w:tc>
          <w:tcPr>
            <w:tcW w:w="1718" w:type="dxa"/>
            <w:tcBorders>
              <w:top w:val="nil"/>
              <w:left w:val="nil"/>
              <w:bottom w:val="nil"/>
              <w:right w:val="nil"/>
            </w:tcBorders>
            <w:shd w:val="clear" w:color="auto" w:fill="auto"/>
            <w:noWrap/>
            <w:vAlign w:val="center"/>
          </w:tcPr>
          <w:p>
            <w:pPr>
              <w:rPr>
                <w:rFonts w:cs="宋体"/>
                <w:color w:val="000000"/>
                <w:sz w:val="22"/>
                <w:szCs w:val="22"/>
              </w:rPr>
            </w:pPr>
          </w:p>
        </w:tc>
        <w:tc>
          <w:tcPr>
            <w:tcW w:w="1718" w:type="dxa"/>
            <w:tcBorders>
              <w:top w:val="nil"/>
              <w:left w:val="nil"/>
              <w:bottom w:val="nil"/>
              <w:right w:val="nil"/>
            </w:tcBorders>
            <w:shd w:val="clear" w:color="auto" w:fill="auto"/>
            <w:noWrap/>
            <w:vAlign w:val="center"/>
          </w:tcPr>
          <w:p>
            <w:pPr>
              <w:rPr>
                <w:rFonts w:cs="宋体"/>
                <w:color w:val="000000"/>
                <w:sz w:val="22"/>
                <w:szCs w:val="22"/>
              </w:rPr>
            </w:pPr>
          </w:p>
        </w:tc>
        <w:tc>
          <w:tcPr>
            <w:tcW w:w="2270" w:type="dxa"/>
            <w:tcBorders>
              <w:top w:val="nil"/>
              <w:left w:val="nil"/>
              <w:bottom w:val="nil"/>
              <w:right w:val="nil"/>
            </w:tcBorders>
            <w:shd w:val="clear" w:color="auto" w:fill="auto"/>
            <w:noWrap/>
            <w:vAlign w:val="center"/>
          </w:tcPr>
          <w:p>
            <w:pPr>
              <w:rPr>
                <w:rFonts w:cs="宋体"/>
                <w:color w:val="000000"/>
                <w:sz w:val="22"/>
                <w:szCs w:val="22"/>
              </w:rPr>
            </w:pPr>
          </w:p>
        </w:tc>
      </w:tr>
      <w:tr>
        <w:tblPrEx>
          <w:tblCellMar>
            <w:top w:w="0" w:type="dxa"/>
            <w:left w:w="108" w:type="dxa"/>
            <w:bottom w:w="0" w:type="dxa"/>
            <w:right w:w="108" w:type="dxa"/>
          </w:tblCellMar>
        </w:tblPrEx>
        <w:trPr>
          <w:trHeight w:val="270" w:hRule="atLeast"/>
        </w:trPr>
        <w:tc>
          <w:tcPr>
            <w:tcW w:w="599" w:type="dxa"/>
            <w:tcBorders>
              <w:top w:val="nil"/>
              <w:left w:val="nil"/>
              <w:bottom w:val="nil"/>
              <w:right w:val="nil"/>
            </w:tcBorders>
            <w:shd w:val="clear" w:color="auto" w:fill="auto"/>
            <w:noWrap/>
            <w:vAlign w:val="center"/>
          </w:tcPr>
          <w:p>
            <w:pPr>
              <w:rPr>
                <w:rFonts w:cs="宋体"/>
                <w:color w:val="000000"/>
                <w:sz w:val="22"/>
                <w:szCs w:val="22"/>
              </w:rPr>
            </w:pPr>
          </w:p>
        </w:tc>
        <w:tc>
          <w:tcPr>
            <w:tcW w:w="598" w:type="dxa"/>
            <w:tcBorders>
              <w:top w:val="nil"/>
              <w:left w:val="nil"/>
              <w:bottom w:val="nil"/>
              <w:right w:val="nil"/>
            </w:tcBorders>
            <w:shd w:val="clear" w:color="auto" w:fill="auto"/>
            <w:noWrap/>
            <w:vAlign w:val="center"/>
          </w:tcPr>
          <w:p>
            <w:pPr>
              <w:rPr>
                <w:rFonts w:cs="宋体"/>
                <w:color w:val="000000"/>
                <w:sz w:val="22"/>
                <w:szCs w:val="22"/>
              </w:rPr>
            </w:pPr>
          </w:p>
        </w:tc>
        <w:tc>
          <w:tcPr>
            <w:tcW w:w="598" w:type="dxa"/>
            <w:tcBorders>
              <w:top w:val="nil"/>
              <w:left w:val="nil"/>
              <w:bottom w:val="nil"/>
              <w:right w:val="nil"/>
            </w:tcBorders>
            <w:shd w:val="clear" w:color="auto" w:fill="auto"/>
            <w:noWrap/>
            <w:vAlign w:val="center"/>
          </w:tcPr>
          <w:p>
            <w:pPr>
              <w:rPr>
                <w:rFonts w:cs="宋体"/>
                <w:color w:val="000000"/>
                <w:sz w:val="22"/>
                <w:szCs w:val="22"/>
              </w:rPr>
            </w:pPr>
          </w:p>
        </w:tc>
        <w:tc>
          <w:tcPr>
            <w:tcW w:w="5183" w:type="dxa"/>
            <w:tcBorders>
              <w:top w:val="nil"/>
              <w:left w:val="nil"/>
              <w:bottom w:val="nil"/>
              <w:right w:val="nil"/>
            </w:tcBorders>
            <w:shd w:val="clear" w:color="auto" w:fill="auto"/>
            <w:noWrap/>
            <w:vAlign w:val="center"/>
          </w:tcPr>
          <w:p>
            <w:pPr>
              <w:rPr>
                <w:rFonts w:cs="宋体"/>
                <w:color w:val="000000"/>
                <w:sz w:val="22"/>
                <w:szCs w:val="22"/>
              </w:rPr>
            </w:pPr>
          </w:p>
        </w:tc>
        <w:tc>
          <w:tcPr>
            <w:tcW w:w="2041" w:type="dxa"/>
            <w:tcBorders>
              <w:top w:val="nil"/>
              <w:left w:val="nil"/>
              <w:bottom w:val="nil"/>
              <w:right w:val="nil"/>
            </w:tcBorders>
            <w:shd w:val="clear" w:color="auto" w:fill="auto"/>
            <w:noWrap/>
            <w:vAlign w:val="center"/>
          </w:tcPr>
          <w:p>
            <w:pPr>
              <w:rPr>
                <w:rFonts w:cs="宋体"/>
                <w:color w:val="000000"/>
                <w:sz w:val="22"/>
                <w:szCs w:val="22"/>
              </w:rPr>
            </w:pPr>
          </w:p>
        </w:tc>
        <w:tc>
          <w:tcPr>
            <w:tcW w:w="2041" w:type="dxa"/>
            <w:tcBorders>
              <w:top w:val="nil"/>
              <w:left w:val="nil"/>
              <w:bottom w:val="nil"/>
              <w:right w:val="nil"/>
            </w:tcBorders>
            <w:shd w:val="clear" w:color="auto" w:fill="auto"/>
            <w:noWrap/>
            <w:vAlign w:val="center"/>
          </w:tcPr>
          <w:p>
            <w:pPr>
              <w:rPr>
                <w:rFonts w:cs="宋体"/>
                <w:color w:val="000000"/>
                <w:sz w:val="22"/>
                <w:szCs w:val="22"/>
              </w:rPr>
            </w:pPr>
          </w:p>
        </w:tc>
        <w:tc>
          <w:tcPr>
            <w:tcW w:w="1880" w:type="dxa"/>
            <w:tcBorders>
              <w:top w:val="nil"/>
              <w:left w:val="nil"/>
              <w:bottom w:val="nil"/>
              <w:right w:val="nil"/>
            </w:tcBorders>
            <w:shd w:val="clear" w:color="auto" w:fill="auto"/>
            <w:noWrap/>
            <w:vAlign w:val="center"/>
          </w:tcPr>
          <w:p>
            <w:pPr>
              <w:rPr>
                <w:rFonts w:cs="宋体"/>
                <w:color w:val="000000"/>
                <w:sz w:val="22"/>
                <w:szCs w:val="22"/>
              </w:rPr>
            </w:pPr>
          </w:p>
        </w:tc>
        <w:tc>
          <w:tcPr>
            <w:tcW w:w="1718" w:type="dxa"/>
            <w:tcBorders>
              <w:top w:val="nil"/>
              <w:left w:val="nil"/>
              <w:bottom w:val="nil"/>
              <w:right w:val="nil"/>
            </w:tcBorders>
            <w:shd w:val="clear" w:color="auto" w:fill="auto"/>
            <w:noWrap/>
            <w:vAlign w:val="center"/>
          </w:tcPr>
          <w:p>
            <w:pPr>
              <w:rPr>
                <w:rFonts w:cs="宋体"/>
                <w:color w:val="000000"/>
                <w:sz w:val="22"/>
                <w:szCs w:val="22"/>
              </w:rPr>
            </w:pPr>
          </w:p>
        </w:tc>
        <w:tc>
          <w:tcPr>
            <w:tcW w:w="1718" w:type="dxa"/>
            <w:tcBorders>
              <w:top w:val="nil"/>
              <w:left w:val="nil"/>
              <w:bottom w:val="nil"/>
              <w:right w:val="nil"/>
            </w:tcBorders>
            <w:shd w:val="clear" w:color="auto" w:fill="auto"/>
            <w:noWrap/>
            <w:vAlign w:val="center"/>
          </w:tcPr>
          <w:p>
            <w:pPr>
              <w:rPr>
                <w:rFonts w:cs="宋体"/>
                <w:color w:val="000000"/>
                <w:sz w:val="22"/>
                <w:szCs w:val="22"/>
              </w:rPr>
            </w:pPr>
          </w:p>
        </w:tc>
        <w:tc>
          <w:tcPr>
            <w:tcW w:w="2270" w:type="dxa"/>
            <w:tcBorders>
              <w:top w:val="nil"/>
              <w:left w:val="nil"/>
              <w:bottom w:val="nil"/>
              <w:right w:val="nil"/>
            </w:tcBorders>
            <w:shd w:val="clear" w:color="auto" w:fill="auto"/>
            <w:noWrap/>
            <w:vAlign w:val="center"/>
          </w:tcPr>
          <w:p>
            <w:pPr>
              <w:rPr>
                <w:rFonts w:cs="宋体"/>
                <w:color w:val="000000"/>
                <w:sz w:val="22"/>
                <w:szCs w:val="22"/>
              </w:rPr>
            </w:pPr>
          </w:p>
        </w:tc>
      </w:tr>
      <w:tr>
        <w:tblPrEx>
          <w:tblCellMar>
            <w:top w:w="0" w:type="dxa"/>
            <w:left w:w="108" w:type="dxa"/>
            <w:bottom w:w="0" w:type="dxa"/>
            <w:right w:w="108" w:type="dxa"/>
          </w:tblCellMar>
        </w:tblPrEx>
        <w:trPr>
          <w:trHeight w:val="270" w:hRule="atLeast"/>
        </w:trPr>
        <w:tc>
          <w:tcPr>
            <w:tcW w:w="599" w:type="dxa"/>
            <w:tcBorders>
              <w:top w:val="nil"/>
              <w:left w:val="nil"/>
              <w:bottom w:val="nil"/>
              <w:right w:val="nil"/>
            </w:tcBorders>
            <w:shd w:val="clear" w:color="auto" w:fill="auto"/>
            <w:noWrap/>
            <w:vAlign w:val="center"/>
          </w:tcPr>
          <w:p>
            <w:pPr>
              <w:rPr>
                <w:rFonts w:cs="宋体"/>
                <w:color w:val="000000"/>
                <w:sz w:val="22"/>
                <w:szCs w:val="22"/>
              </w:rPr>
            </w:pPr>
          </w:p>
        </w:tc>
        <w:tc>
          <w:tcPr>
            <w:tcW w:w="598" w:type="dxa"/>
            <w:tcBorders>
              <w:top w:val="nil"/>
              <w:left w:val="nil"/>
              <w:bottom w:val="nil"/>
              <w:right w:val="nil"/>
            </w:tcBorders>
            <w:shd w:val="clear" w:color="auto" w:fill="auto"/>
            <w:noWrap/>
            <w:vAlign w:val="center"/>
          </w:tcPr>
          <w:p>
            <w:pPr>
              <w:rPr>
                <w:rFonts w:cs="宋体"/>
                <w:color w:val="000000"/>
                <w:sz w:val="22"/>
                <w:szCs w:val="22"/>
              </w:rPr>
            </w:pPr>
          </w:p>
        </w:tc>
        <w:tc>
          <w:tcPr>
            <w:tcW w:w="598" w:type="dxa"/>
            <w:tcBorders>
              <w:top w:val="nil"/>
              <w:left w:val="nil"/>
              <w:bottom w:val="nil"/>
              <w:right w:val="nil"/>
            </w:tcBorders>
            <w:shd w:val="clear" w:color="auto" w:fill="auto"/>
            <w:noWrap/>
            <w:vAlign w:val="center"/>
          </w:tcPr>
          <w:p>
            <w:pPr>
              <w:rPr>
                <w:rFonts w:cs="宋体"/>
                <w:color w:val="000000"/>
                <w:sz w:val="22"/>
                <w:szCs w:val="22"/>
              </w:rPr>
            </w:pPr>
          </w:p>
        </w:tc>
        <w:tc>
          <w:tcPr>
            <w:tcW w:w="5183" w:type="dxa"/>
            <w:tcBorders>
              <w:top w:val="nil"/>
              <w:left w:val="nil"/>
              <w:bottom w:val="nil"/>
              <w:right w:val="nil"/>
            </w:tcBorders>
            <w:shd w:val="clear" w:color="auto" w:fill="auto"/>
            <w:noWrap/>
            <w:vAlign w:val="center"/>
          </w:tcPr>
          <w:p>
            <w:pPr>
              <w:rPr>
                <w:rFonts w:cs="宋体"/>
                <w:color w:val="000000"/>
                <w:sz w:val="22"/>
                <w:szCs w:val="22"/>
              </w:rPr>
            </w:pPr>
          </w:p>
        </w:tc>
        <w:tc>
          <w:tcPr>
            <w:tcW w:w="2041" w:type="dxa"/>
            <w:tcBorders>
              <w:top w:val="nil"/>
              <w:left w:val="nil"/>
              <w:bottom w:val="nil"/>
              <w:right w:val="nil"/>
            </w:tcBorders>
            <w:shd w:val="clear" w:color="auto" w:fill="auto"/>
            <w:noWrap/>
            <w:vAlign w:val="center"/>
          </w:tcPr>
          <w:p>
            <w:pPr>
              <w:rPr>
                <w:rFonts w:cs="宋体"/>
                <w:color w:val="000000"/>
                <w:sz w:val="22"/>
                <w:szCs w:val="22"/>
              </w:rPr>
            </w:pPr>
          </w:p>
        </w:tc>
        <w:tc>
          <w:tcPr>
            <w:tcW w:w="2041" w:type="dxa"/>
            <w:tcBorders>
              <w:top w:val="nil"/>
              <w:left w:val="nil"/>
              <w:bottom w:val="nil"/>
              <w:right w:val="nil"/>
            </w:tcBorders>
            <w:shd w:val="clear" w:color="auto" w:fill="auto"/>
            <w:noWrap/>
            <w:vAlign w:val="center"/>
          </w:tcPr>
          <w:p>
            <w:pPr>
              <w:rPr>
                <w:rFonts w:cs="宋体"/>
                <w:color w:val="000000"/>
                <w:sz w:val="22"/>
                <w:szCs w:val="22"/>
              </w:rPr>
            </w:pPr>
          </w:p>
        </w:tc>
        <w:tc>
          <w:tcPr>
            <w:tcW w:w="1880" w:type="dxa"/>
            <w:tcBorders>
              <w:top w:val="nil"/>
              <w:left w:val="nil"/>
              <w:bottom w:val="nil"/>
              <w:right w:val="nil"/>
            </w:tcBorders>
            <w:shd w:val="clear" w:color="auto" w:fill="auto"/>
            <w:noWrap/>
            <w:vAlign w:val="center"/>
          </w:tcPr>
          <w:p>
            <w:pPr>
              <w:rPr>
                <w:rFonts w:cs="宋体"/>
                <w:color w:val="000000"/>
                <w:sz w:val="22"/>
                <w:szCs w:val="22"/>
              </w:rPr>
            </w:pPr>
          </w:p>
        </w:tc>
        <w:tc>
          <w:tcPr>
            <w:tcW w:w="1718" w:type="dxa"/>
            <w:tcBorders>
              <w:top w:val="nil"/>
              <w:left w:val="nil"/>
              <w:bottom w:val="nil"/>
              <w:right w:val="nil"/>
            </w:tcBorders>
            <w:shd w:val="clear" w:color="auto" w:fill="auto"/>
            <w:noWrap/>
            <w:vAlign w:val="center"/>
          </w:tcPr>
          <w:p>
            <w:pPr>
              <w:rPr>
                <w:rFonts w:cs="宋体"/>
                <w:color w:val="000000"/>
                <w:sz w:val="22"/>
                <w:szCs w:val="22"/>
              </w:rPr>
            </w:pPr>
          </w:p>
        </w:tc>
        <w:tc>
          <w:tcPr>
            <w:tcW w:w="1718" w:type="dxa"/>
            <w:tcBorders>
              <w:top w:val="nil"/>
              <w:left w:val="nil"/>
              <w:bottom w:val="nil"/>
              <w:right w:val="nil"/>
            </w:tcBorders>
            <w:shd w:val="clear" w:color="auto" w:fill="auto"/>
            <w:noWrap/>
            <w:vAlign w:val="center"/>
          </w:tcPr>
          <w:p>
            <w:pPr>
              <w:rPr>
                <w:rFonts w:cs="宋体"/>
                <w:color w:val="000000"/>
                <w:sz w:val="22"/>
                <w:szCs w:val="22"/>
              </w:rPr>
            </w:pPr>
          </w:p>
        </w:tc>
        <w:tc>
          <w:tcPr>
            <w:tcW w:w="2270" w:type="dxa"/>
            <w:tcBorders>
              <w:top w:val="nil"/>
              <w:left w:val="nil"/>
              <w:bottom w:val="nil"/>
              <w:right w:val="nil"/>
            </w:tcBorders>
            <w:shd w:val="clear" w:color="auto" w:fill="auto"/>
            <w:noWrap/>
            <w:vAlign w:val="center"/>
          </w:tcPr>
          <w:p>
            <w:pPr>
              <w:rPr>
                <w:rFonts w:cs="宋体"/>
                <w:color w:val="000000"/>
                <w:sz w:val="22"/>
                <w:szCs w:val="22"/>
              </w:rPr>
            </w:pPr>
          </w:p>
        </w:tc>
      </w:tr>
    </w:tbl>
    <w:p>
      <w:pPr>
        <w:pStyle w:val="10"/>
        <w:autoSpaceDE w:val="0"/>
        <w:ind w:firstLine="0" w:firstLineChars="0"/>
        <w:rPr>
          <w:rFonts w:hint="eastAsia" w:cs="宋体"/>
          <w:sz w:val="21"/>
          <w:szCs w:val="21"/>
        </w:rPr>
      </w:pPr>
    </w:p>
    <w:p>
      <w:pPr>
        <w:pStyle w:val="10"/>
        <w:autoSpaceDE w:val="0"/>
        <w:ind w:firstLine="0" w:firstLineChars="0"/>
        <w:rPr>
          <w:rFonts w:hint="eastAsia" w:cs="宋体"/>
          <w:sz w:val="21"/>
          <w:szCs w:val="21"/>
        </w:rPr>
      </w:pPr>
    </w:p>
    <w:p>
      <w:pPr>
        <w:pStyle w:val="10"/>
        <w:autoSpaceDE w:val="0"/>
        <w:ind w:firstLine="0" w:firstLineChars="0"/>
        <w:rPr>
          <w:rFonts w:hint="eastAsia" w:cs="宋体"/>
          <w:sz w:val="21"/>
          <w:szCs w:val="21"/>
        </w:rPr>
      </w:pPr>
    </w:p>
    <w:p>
      <w:pPr>
        <w:pStyle w:val="10"/>
        <w:autoSpaceDE w:val="0"/>
        <w:ind w:firstLine="0" w:firstLineChars="0"/>
        <w:rPr>
          <w:rFonts w:hint="eastAsia" w:cs="宋体"/>
          <w:sz w:val="21"/>
          <w:szCs w:val="21"/>
        </w:rPr>
      </w:pPr>
    </w:p>
    <w:p>
      <w:pPr>
        <w:pStyle w:val="10"/>
        <w:autoSpaceDE w:val="0"/>
        <w:ind w:firstLine="0" w:firstLineChars="0"/>
        <w:rPr>
          <w:rFonts w:hint="eastAsia" w:cs="宋体"/>
          <w:sz w:val="21"/>
          <w:szCs w:val="21"/>
        </w:rPr>
      </w:pPr>
    </w:p>
    <w:p>
      <w:pPr>
        <w:pStyle w:val="10"/>
        <w:autoSpaceDE w:val="0"/>
        <w:ind w:firstLine="0" w:firstLineChars="0"/>
        <w:rPr>
          <w:rFonts w:hint="eastAsia" w:cs="宋体"/>
          <w:sz w:val="21"/>
          <w:szCs w:val="21"/>
        </w:rPr>
      </w:pPr>
    </w:p>
    <w:p>
      <w:pPr>
        <w:pStyle w:val="10"/>
        <w:autoSpaceDE w:val="0"/>
        <w:ind w:firstLine="0" w:firstLineChars="0"/>
        <w:rPr>
          <w:rFonts w:hint="eastAsia" w:cs="宋体"/>
          <w:sz w:val="21"/>
          <w:szCs w:val="21"/>
        </w:rPr>
      </w:pPr>
    </w:p>
    <w:p>
      <w:pPr>
        <w:pStyle w:val="10"/>
        <w:autoSpaceDE w:val="0"/>
        <w:ind w:firstLine="0" w:firstLineChars="0"/>
        <w:rPr>
          <w:rFonts w:hint="eastAsia" w:cs="宋体"/>
          <w:sz w:val="21"/>
          <w:szCs w:val="21"/>
        </w:rPr>
      </w:pPr>
    </w:p>
    <w:p>
      <w:pPr>
        <w:pStyle w:val="10"/>
        <w:autoSpaceDE w:val="0"/>
        <w:ind w:firstLine="0" w:firstLineChars="0"/>
        <w:rPr>
          <w:rFonts w:hint="eastAsia" w:cs="宋体"/>
          <w:sz w:val="21"/>
          <w:szCs w:val="21"/>
        </w:rPr>
      </w:pPr>
    </w:p>
    <w:p>
      <w:pPr>
        <w:pStyle w:val="10"/>
        <w:autoSpaceDE w:val="0"/>
        <w:ind w:firstLine="0" w:firstLineChars="0"/>
        <w:rPr>
          <w:rFonts w:hint="eastAsia" w:cs="宋体"/>
          <w:sz w:val="21"/>
          <w:szCs w:val="21"/>
        </w:rPr>
      </w:pPr>
    </w:p>
    <w:p>
      <w:pPr>
        <w:pStyle w:val="10"/>
        <w:autoSpaceDE w:val="0"/>
        <w:ind w:firstLine="0" w:firstLineChars="0"/>
        <w:rPr>
          <w:rFonts w:hint="eastAsia" w:cs="宋体"/>
          <w:sz w:val="21"/>
          <w:szCs w:val="21"/>
        </w:rPr>
      </w:pPr>
    </w:p>
    <w:tbl>
      <w:tblPr>
        <w:tblStyle w:val="7"/>
        <w:tblW w:w="17440" w:type="dxa"/>
        <w:tblInd w:w="94" w:type="dxa"/>
        <w:tblLayout w:type="autofit"/>
        <w:tblCellMar>
          <w:top w:w="0" w:type="dxa"/>
          <w:left w:w="108" w:type="dxa"/>
          <w:bottom w:w="0" w:type="dxa"/>
          <w:right w:w="108" w:type="dxa"/>
        </w:tblCellMar>
      </w:tblPr>
      <w:tblGrid>
        <w:gridCol w:w="4343"/>
        <w:gridCol w:w="1861"/>
        <w:gridCol w:w="4569"/>
        <w:gridCol w:w="1162"/>
        <w:gridCol w:w="1861"/>
        <w:gridCol w:w="1579"/>
        <w:gridCol w:w="2065"/>
      </w:tblGrid>
      <w:tr>
        <w:tblPrEx>
          <w:tblCellMar>
            <w:top w:w="0" w:type="dxa"/>
            <w:left w:w="108" w:type="dxa"/>
            <w:bottom w:w="0" w:type="dxa"/>
            <w:right w:w="108" w:type="dxa"/>
          </w:tblCellMar>
        </w:tblPrEx>
        <w:trPr>
          <w:trHeight w:val="540" w:hRule="atLeast"/>
        </w:trPr>
        <w:tc>
          <w:tcPr>
            <w:tcW w:w="17440" w:type="dxa"/>
            <w:gridSpan w:val="7"/>
            <w:tcBorders>
              <w:top w:val="nil"/>
              <w:left w:val="nil"/>
              <w:bottom w:val="nil"/>
              <w:right w:val="nil"/>
            </w:tcBorders>
            <w:shd w:val="clear" w:color="auto" w:fill="auto"/>
            <w:noWrap/>
            <w:vAlign w:val="bottom"/>
          </w:tcPr>
          <w:p>
            <w:pPr>
              <w:jc w:val="center"/>
              <w:rPr>
                <w:rFonts w:cs="宋体"/>
                <w:b/>
                <w:bCs/>
                <w:color w:val="000000"/>
                <w:sz w:val="44"/>
                <w:szCs w:val="44"/>
              </w:rPr>
            </w:pPr>
            <w:r>
              <w:rPr>
                <w:rFonts w:cs="宋体"/>
                <w:b/>
                <w:bCs/>
                <w:color w:val="000000"/>
                <w:sz w:val="44"/>
                <w:szCs w:val="44"/>
              </w:rPr>
              <w:t>财政拨款收入支出决算总表</w:t>
            </w:r>
          </w:p>
        </w:tc>
      </w:tr>
      <w:tr>
        <w:tblPrEx>
          <w:tblCellMar>
            <w:top w:w="0" w:type="dxa"/>
            <w:left w:w="108" w:type="dxa"/>
            <w:bottom w:w="0" w:type="dxa"/>
            <w:right w:w="108" w:type="dxa"/>
          </w:tblCellMar>
        </w:tblPrEx>
        <w:trPr>
          <w:trHeight w:val="285" w:hRule="atLeast"/>
        </w:trPr>
        <w:tc>
          <w:tcPr>
            <w:tcW w:w="4343"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861"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4569"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162"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861"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579"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2065" w:type="dxa"/>
            <w:tcBorders>
              <w:top w:val="nil"/>
              <w:left w:val="nil"/>
              <w:bottom w:val="nil"/>
              <w:right w:val="nil"/>
            </w:tcBorders>
            <w:shd w:val="clear" w:color="auto" w:fill="auto"/>
            <w:noWrap/>
            <w:vAlign w:val="bottom"/>
          </w:tcPr>
          <w:p>
            <w:pPr>
              <w:jc w:val="right"/>
              <w:rPr>
                <w:rFonts w:cs="宋体"/>
                <w:color w:val="000000"/>
              </w:rPr>
            </w:pPr>
            <w:r>
              <w:rPr>
                <w:rFonts w:cs="宋体"/>
                <w:color w:val="000000"/>
              </w:rPr>
              <w:t>公开04表</w:t>
            </w:r>
          </w:p>
        </w:tc>
      </w:tr>
      <w:tr>
        <w:tblPrEx>
          <w:tblCellMar>
            <w:top w:w="0" w:type="dxa"/>
            <w:left w:w="108" w:type="dxa"/>
            <w:bottom w:w="0" w:type="dxa"/>
            <w:right w:w="108" w:type="dxa"/>
          </w:tblCellMar>
        </w:tblPrEx>
        <w:trPr>
          <w:trHeight w:val="285" w:hRule="atLeast"/>
        </w:trPr>
        <w:tc>
          <w:tcPr>
            <w:tcW w:w="4343" w:type="dxa"/>
            <w:tcBorders>
              <w:top w:val="nil"/>
              <w:left w:val="nil"/>
              <w:bottom w:val="nil"/>
              <w:right w:val="nil"/>
            </w:tcBorders>
            <w:shd w:val="clear" w:color="auto" w:fill="auto"/>
            <w:noWrap/>
            <w:vAlign w:val="bottom"/>
          </w:tcPr>
          <w:p>
            <w:pPr>
              <w:rPr>
                <w:rFonts w:cs="宋体"/>
                <w:color w:val="000000"/>
              </w:rPr>
            </w:pPr>
            <w:r>
              <w:rPr>
                <w:rFonts w:cs="宋体"/>
                <w:color w:val="000000"/>
              </w:rPr>
              <w:t>部门：丰都县市场监督管理局</w:t>
            </w:r>
          </w:p>
        </w:tc>
        <w:tc>
          <w:tcPr>
            <w:tcW w:w="1861"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4569"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162"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861"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579"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2065" w:type="dxa"/>
            <w:tcBorders>
              <w:top w:val="nil"/>
              <w:left w:val="nil"/>
              <w:bottom w:val="nil"/>
              <w:right w:val="nil"/>
            </w:tcBorders>
            <w:shd w:val="clear" w:color="auto" w:fill="auto"/>
            <w:noWrap/>
            <w:vAlign w:val="bottom"/>
          </w:tcPr>
          <w:p>
            <w:pPr>
              <w:jc w:val="right"/>
              <w:rPr>
                <w:rFonts w:cs="宋体"/>
                <w:color w:val="000000"/>
              </w:rPr>
            </w:pPr>
            <w:r>
              <w:rPr>
                <w:rFonts w:cs="宋体"/>
                <w:color w:val="000000"/>
              </w:rPr>
              <w:t>单位：万元</w:t>
            </w:r>
          </w:p>
        </w:tc>
      </w:tr>
      <w:tr>
        <w:tblPrEx>
          <w:tblCellMar>
            <w:top w:w="0" w:type="dxa"/>
            <w:left w:w="108" w:type="dxa"/>
            <w:bottom w:w="0" w:type="dxa"/>
            <w:right w:w="108" w:type="dxa"/>
          </w:tblCellMar>
        </w:tblPrEx>
        <w:trPr>
          <w:trHeight w:val="308" w:hRule="atLeast"/>
        </w:trPr>
        <w:tc>
          <w:tcPr>
            <w:tcW w:w="620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cs="宋体"/>
                <w:b/>
                <w:bCs/>
                <w:color w:val="000000"/>
                <w:sz w:val="22"/>
                <w:szCs w:val="22"/>
              </w:rPr>
            </w:pPr>
            <w:r>
              <w:rPr>
                <w:rFonts w:cs="宋体"/>
                <w:b/>
                <w:bCs/>
                <w:color w:val="000000"/>
                <w:sz w:val="22"/>
                <w:szCs w:val="22"/>
              </w:rPr>
              <w:t>收     入</w:t>
            </w:r>
          </w:p>
        </w:tc>
        <w:tc>
          <w:tcPr>
            <w:tcW w:w="11236" w:type="dxa"/>
            <w:gridSpan w:val="5"/>
            <w:tcBorders>
              <w:top w:val="single" w:color="auto" w:sz="4" w:space="0"/>
              <w:left w:val="nil"/>
              <w:bottom w:val="single" w:color="auto" w:sz="4" w:space="0"/>
              <w:right w:val="single" w:color="auto" w:sz="4" w:space="0"/>
            </w:tcBorders>
            <w:shd w:val="clear" w:color="auto" w:fill="auto"/>
            <w:noWrap/>
            <w:vAlign w:val="center"/>
          </w:tcPr>
          <w:p>
            <w:pPr>
              <w:jc w:val="center"/>
              <w:rPr>
                <w:rFonts w:cs="宋体"/>
                <w:b/>
                <w:bCs/>
                <w:color w:val="000000"/>
                <w:sz w:val="22"/>
                <w:szCs w:val="22"/>
              </w:rPr>
            </w:pPr>
            <w:r>
              <w:rPr>
                <w:rFonts w:cs="宋体"/>
                <w:b/>
                <w:bCs/>
                <w:color w:val="000000"/>
                <w:sz w:val="22"/>
                <w:szCs w:val="22"/>
              </w:rPr>
              <w:t>支     出</w:t>
            </w:r>
          </w:p>
        </w:tc>
      </w:tr>
      <w:tr>
        <w:tblPrEx>
          <w:tblCellMar>
            <w:top w:w="0" w:type="dxa"/>
            <w:left w:w="108" w:type="dxa"/>
            <w:bottom w:w="0" w:type="dxa"/>
            <w:right w:w="108" w:type="dxa"/>
          </w:tblCellMar>
        </w:tblPrEx>
        <w:trPr>
          <w:trHeight w:val="293" w:hRule="atLeast"/>
        </w:trPr>
        <w:tc>
          <w:tcPr>
            <w:tcW w:w="4343"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cs="宋体"/>
                <w:b/>
                <w:bCs/>
                <w:color w:val="000000"/>
                <w:sz w:val="22"/>
                <w:szCs w:val="22"/>
              </w:rPr>
            </w:pPr>
            <w:r>
              <w:rPr>
                <w:rFonts w:cs="宋体"/>
                <w:b/>
                <w:bCs/>
                <w:color w:val="000000"/>
                <w:sz w:val="22"/>
                <w:szCs w:val="22"/>
              </w:rPr>
              <w:t>项目</w:t>
            </w:r>
          </w:p>
        </w:tc>
        <w:tc>
          <w:tcPr>
            <w:tcW w:w="1861"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cs="宋体"/>
                <w:b/>
                <w:bCs/>
                <w:color w:val="000000"/>
                <w:sz w:val="22"/>
                <w:szCs w:val="22"/>
              </w:rPr>
            </w:pPr>
            <w:r>
              <w:rPr>
                <w:rFonts w:cs="宋体"/>
                <w:b/>
                <w:bCs/>
                <w:color w:val="000000"/>
                <w:sz w:val="22"/>
                <w:szCs w:val="22"/>
              </w:rPr>
              <w:t>决算数</w:t>
            </w:r>
          </w:p>
        </w:tc>
        <w:tc>
          <w:tcPr>
            <w:tcW w:w="4569" w:type="dxa"/>
            <w:vMerge w:val="restart"/>
            <w:tcBorders>
              <w:top w:val="nil"/>
              <w:left w:val="nil"/>
              <w:bottom w:val="single" w:color="000000" w:sz="4" w:space="0"/>
              <w:right w:val="single" w:color="000000" w:sz="4" w:space="0"/>
            </w:tcBorders>
            <w:shd w:val="clear" w:color="auto" w:fill="auto"/>
            <w:vAlign w:val="center"/>
          </w:tcPr>
          <w:p>
            <w:pPr>
              <w:jc w:val="center"/>
              <w:rPr>
                <w:rFonts w:cs="宋体"/>
                <w:b/>
                <w:bCs/>
                <w:color w:val="000000"/>
                <w:sz w:val="22"/>
                <w:szCs w:val="22"/>
              </w:rPr>
            </w:pPr>
            <w:r>
              <w:rPr>
                <w:rFonts w:cs="宋体"/>
                <w:b/>
                <w:bCs/>
                <w:color w:val="000000"/>
                <w:sz w:val="22"/>
                <w:szCs w:val="22"/>
              </w:rPr>
              <w:t>功能分类科目</w:t>
            </w:r>
          </w:p>
        </w:tc>
        <w:tc>
          <w:tcPr>
            <w:tcW w:w="6667" w:type="dxa"/>
            <w:gridSpan w:val="4"/>
            <w:tcBorders>
              <w:top w:val="nil"/>
              <w:left w:val="nil"/>
              <w:bottom w:val="single" w:color="000000" w:sz="4" w:space="0"/>
              <w:right w:val="single" w:color="000000" w:sz="4" w:space="0"/>
            </w:tcBorders>
            <w:shd w:val="clear" w:color="auto" w:fill="auto"/>
            <w:noWrap/>
            <w:vAlign w:val="center"/>
          </w:tcPr>
          <w:p>
            <w:pPr>
              <w:jc w:val="center"/>
              <w:rPr>
                <w:rFonts w:cs="宋体"/>
                <w:b/>
                <w:bCs/>
                <w:color w:val="000000"/>
                <w:sz w:val="22"/>
                <w:szCs w:val="22"/>
              </w:rPr>
            </w:pPr>
            <w:r>
              <w:rPr>
                <w:rFonts w:cs="宋体"/>
                <w:b/>
                <w:bCs/>
                <w:color w:val="000000"/>
                <w:sz w:val="22"/>
                <w:szCs w:val="22"/>
              </w:rPr>
              <w:t>决算数</w:t>
            </w:r>
          </w:p>
        </w:tc>
      </w:tr>
      <w:tr>
        <w:tblPrEx>
          <w:tblCellMar>
            <w:top w:w="0" w:type="dxa"/>
            <w:left w:w="108" w:type="dxa"/>
            <w:bottom w:w="0" w:type="dxa"/>
            <w:right w:w="108" w:type="dxa"/>
          </w:tblCellMar>
        </w:tblPrEx>
        <w:trPr>
          <w:trHeight w:val="615" w:hRule="atLeast"/>
        </w:trPr>
        <w:tc>
          <w:tcPr>
            <w:tcW w:w="4343" w:type="dxa"/>
            <w:vMerge w:val="continue"/>
            <w:tcBorders>
              <w:top w:val="nil"/>
              <w:left w:val="single" w:color="auto" w:sz="4" w:space="0"/>
              <w:bottom w:val="single" w:color="auto" w:sz="4" w:space="0"/>
              <w:right w:val="single" w:color="auto" w:sz="4" w:space="0"/>
            </w:tcBorders>
            <w:vAlign w:val="center"/>
          </w:tcPr>
          <w:p>
            <w:pPr>
              <w:rPr>
                <w:rFonts w:cs="宋体"/>
                <w:b/>
                <w:bCs/>
                <w:color w:val="000000"/>
                <w:sz w:val="22"/>
                <w:szCs w:val="22"/>
              </w:rPr>
            </w:pPr>
          </w:p>
        </w:tc>
        <w:tc>
          <w:tcPr>
            <w:tcW w:w="1861" w:type="dxa"/>
            <w:vMerge w:val="continue"/>
            <w:tcBorders>
              <w:top w:val="nil"/>
              <w:left w:val="single" w:color="auto" w:sz="4" w:space="0"/>
              <w:bottom w:val="single" w:color="auto" w:sz="4" w:space="0"/>
              <w:right w:val="single" w:color="auto" w:sz="4" w:space="0"/>
            </w:tcBorders>
            <w:vAlign w:val="center"/>
          </w:tcPr>
          <w:p>
            <w:pPr>
              <w:rPr>
                <w:rFonts w:cs="宋体"/>
                <w:b/>
                <w:bCs/>
                <w:color w:val="000000"/>
                <w:sz w:val="22"/>
                <w:szCs w:val="22"/>
              </w:rPr>
            </w:pPr>
          </w:p>
        </w:tc>
        <w:tc>
          <w:tcPr>
            <w:tcW w:w="4569" w:type="dxa"/>
            <w:vMerge w:val="continue"/>
            <w:tcBorders>
              <w:top w:val="nil"/>
              <w:left w:val="nil"/>
              <w:bottom w:val="single" w:color="000000" w:sz="4" w:space="0"/>
              <w:right w:val="single" w:color="000000" w:sz="4" w:space="0"/>
            </w:tcBorders>
            <w:vAlign w:val="center"/>
          </w:tcPr>
          <w:p>
            <w:pPr>
              <w:rPr>
                <w:rFonts w:cs="宋体"/>
                <w:b/>
                <w:bCs/>
                <w:color w:val="000000"/>
                <w:sz w:val="22"/>
                <w:szCs w:val="22"/>
              </w:rPr>
            </w:pPr>
          </w:p>
        </w:tc>
        <w:tc>
          <w:tcPr>
            <w:tcW w:w="1162" w:type="dxa"/>
            <w:tcBorders>
              <w:top w:val="nil"/>
              <w:left w:val="nil"/>
              <w:bottom w:val="single" w:color="auto" w:sz="4" w:space="0"/>
              <w:right w:val="single" w:color="auto" w:sz="4" w:space="0"/>
            </w:tcBorders>
            <w:shd w:val="clear" w:color="auto" w:fill="auto"/>
            <w:noWrap/>
            <w:vAlign w:val="center"/>
          </w:tcPr>
          <w:p>
            <w:pPr>
              <w:jc w:val="center"/>
              <w:rPr>
                <w:rFonts w:cs="宋体"/>
                <w:b/>
                <w:bCs/>
                <w:color w:val="000000"/>
                <w:sz w:val="22"/>
                <w:szCs w:val="22"/>
              </w:rPr>
            </w:pPr>
            <w:r>
              <w:rPr>
                <w:rFonts w:cs="宋体"/>
                <w:b/>
                <w:bCs/>
                <w:color w:val="000000"/>
                <w:sz w:val="22"/>
                <w:szCs w:val="22"/>
              </w:rPr>
              <w:t>小计</w:t>
            </w:r>
          </w:p>
        </w:tc>
        <w:tc>
          <w:tcPr>
            <w:tcW w:w="1861" w:type="dxa"/>
            <w:tcBorders>
              <w:top w:val="nil"/>
              <w:left w:val="nil"/>
              <w:bottom w:val="single" w:color="auto" w:sz="4" w:space="0"/>
              <w:right w:val="single" w:color="auto" w:sz="4" w:space="0"/>
            </w:tcBorders>
            <w:shd w:val="clear" w:color="auto" w:fill="auto"/>
            <w:vAlign w:val="center"/>
          </w:tcPr>
          <w:p>
            <w:pPr>
              <w:jc w:val="center"/>
              <w:rPr>
                <w:rFonts w:cs="宋体"/>
                <w:b/>
                <w:bCs/>
                <w:color w:val="000000"/>
                <w:sz w:val="22"/>
                <w:szCs w:val="22"/>
              </w:rPr>
            </w:pPr>
            <w:r>
              <w:rPr>
                <w:rFonts w:cs="宋体"/>
                <w:b/>
                <w:bCs/>
                <w:color w:val="000000"/>
                <w:sz w:val="22"/>
                <w:szCs w:val="22"/>
              </w:rPr>
              <w:t>一般公共预算财政拨款</w:t>
            </w:r>
          </w:p>
        </w:tc>
        <w:tc>
          <w:tcPr>
            <w:tcW w:w="1579" w:type="dxa"/>
            <w:tcBorders>
              <w:top w:val="nil"/>
              <w:left w:val="nil"/>
              <w:bottom w:val="single" w:color="auto" w:sz="4" w:space="0"/>
              <w:right w:val="single" w:color="auto" w:sz="4" w:space="0"/>
            </w:tcBorders>
            <w:shd w:val="clear" w:color="auto" w:fill="auto"/>
            <w:vAlign w:val="center"/>
          </w:tcPr>
          <w:p>
            <w:pPr>
              <w:jc w:val="center"/>
              <w:rPr>
                <w:rFonts w:cs="宋体"/>
                <w:b/>
                <w:bCs/>
                <w:color w:val="000000"/>
                <w:sz w:val="22"/>
                <w:szCs w:val="22"/>
              </w:rPr>
            </w:pPr>
            <w:r>
              <w:rPr>
                <w:rFonts w:cs="宋体"/>
                <w:b/>
                <w:bCs/>
                <w:color w:val="000000"/>
                <w:sz w:val="22"/>
                <w:szCs w:val="22"/>
              </w:rPr>
              <w:t>政府性基金预算财政拨款</w:t>
            </w:r>
          </w:p>
        </w:tc>
        <w:tc>
          <w:tcPr>
            <w:tcW w:w="2065" w:type="dxa"/>
            <w:tcBorders>
              <w:top w:val="nil"/>
              <w:left w:val="nil"/>
              <w:bottom w:val="single" w:color="auto" w:sz="4" w:space="0"/>
              <w:right w:val="single" w:color="auto" w:sz="4" w:space="0"/>
            </w:tcBorders>
            <w:shd w:val="clear" w:color="auto" w:fill="auto"/>
            <w:vAlign w:val="center"/>
          </w:tcPr>
          <w:p>
            <w:pPr>
              <w:jc w:val="center"/>
              <w:rPr>
                <w:rFonts w:cs="宋体"/>
                <w:b/>
                <w:bCs/>
                <w:color w:val="000000"/>
                <w:sz w:val="22"/>
                <w:szCs w:val="22"/>
              </w:rPr>
            </w:pPr>
            <w:r>
              <w:rPr>
                <w:rFonts w:cs="宋体"/>
                <w:b/>
                <w:bCs/>
                <w:color w:val="000000"/>
                <w:sz w:val="22"/>
                <w:szCs w:val="22"/>
              </w:rPr>
              <w:t>国有资本经营预算财政拨款</w:t>
            </w:r>
          </w:p>
        </w:tc>
      </w:tr>
      <w:tr>
        <w:tblPrEx>
          <w:tblCellMar>
            <w:top w:w="0" w:type="dxa"/>
            <w:left w:w="108" w:type="dxa"/>
            <w:bottom w:w="0" w:type="dxa"/>
            <w:right w:w="108" w:type="dxa"/>
          </w:tblCellMar>
        </w:tblPrEx>
        <w:trPr>
          <w:trHeight w:val="308" w:hRule="atLeast"/>
        </w:trPr>
        <w:tc>
          <w:tcPr>
            <w:tcW w:w="4343" w:type="dxa"/>
            <w:tcBorders>
              <w:top w:val="nil"/>
              <w:left w:val="single" w:color="auto" w:sz="4" w:space="0"/>
              <w:bottom w:val="single" w:color="auto" w:sz="4" w:space="0"/>
              <w:right w:val="single" w:color="auto" w:sz="4" w:space="0"/>
            </w:tcBorders>
            <w:shd w:val="clear" w:color="auto" w:fill="auto"/>
            <w:noWrap/>
            <w:vAlign w:val="center"/>
          </w:tcPr>
          <w:p>
            <w:pPr>
              <w:rPr>
                <w:rFonts w:cs="宋体"/>
                <w:b/>
                <w:bCs/>
                <w:color w:val="000000"/>
                <w:sz w:val="22"/>
                <w:szCs w:val="22"/>
              </w:rPr>
            </w:pPr>
            <w:r>
              <w:rPr>
                <w:rFonts w:cs="宋体"/>
                <w:b/>
                <w:bCs/>
                <w:color w:val="000000"/>
                <w:sz w:val="22"/>
                <w:szCs w:val="22"/>
              </w:rPr>
              <w:t>一、一般公共预算财政拨款</w:t>
            </w:r>
          </w:p>
        </w:tc>
        <w:tc>
          <w:tcPr>
            <w:tcW w:w="1861"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22"/>
                <w:szCs w:val="22"/>
              </w:rPr>
            </w:pPr>
            <w:r>
              <w:rPr>
                <w:rFonts w:cs="宋体"/>
                <w:color w:val="000000"/>
                <w:sz w:val="22"/>
                <w:szCs w:val="22"/>
              </w:rPr>
              <w:t>4,567.81</w:t>
            </w:r>
          </w:p>
        </w:tc>
        <w:tc>
          <w:tcPr>
            <w:tcW w:w="4569" w:type="dxa"/>
            <w:tcBorders>
              <w:top w:val="nil"/>
              <w:left w:val="nil"/>
              <w:bottom w:val="single" w:color="auto" w:sz="4" w:space="0"/>
              <w:right w:val="single" w:color="auto" w:sz="4" w:space="0"/>
            </w:tcBorders>
            <w:shd w:val="clear" w:color="auto" w:fill="auto"/>
            <w:noWrap/>
            <w:vAlign w:val="center"/>
          </w:tcPr>
          <w:p>
            <w:pPr>
              <w:rPr>
                <w:rFonts w:cs="宋体"/>
                <w:b/>
                <w:bCs/>
                <w:color w:val="000000"/>
                <w:sz w:val="22"/>
                <w:szCs w:val="22"/>
              </w:rPr>
            </w:pPr>
            <w:r>
              <w:rPr>
                <w:rFonts w:cs="宋体"/>
                <w:b/>
                <w:bCs/>
                <w:color w:val="000000"/>
                <w:sz w:val="22"/>
                <w:szCs w:val="22"/>
              </w:rPr>
              <w:t>一、一般公共服务支出</w:t>
            </w:r>
          </w:p>
        </w:tc>
        <w:tc>
          <w:tcPr>
            <w:tcW w:w="1162"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22"/>
                <w:szCs w:val="22"/>
              </w:rPr>
            </w:pPr>
            <w:r>
              <w:rPr>
                <w:rFonts w:cs="宋体"/>
                <w:color w:val="000000"/>
                <w:sz w:val="22"/>
                <w:szCs w:val="22"/>
              </w:rPr>
              <w:t>3,390.47</w:t>
            </w:r>
          </w:p>
        </w:tc>
        <w:tc>
          <w:tcPr>
            <w:tcW w:w="1861"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22"/>
                <w:szCs w:val="22"/>
              </w:rPr>
            </w:pPr>
            <w:r>
              <w:rPr>
                <w:rFonts w:cs="宋体"/>
                <w:color w:val="000000"/>
                <w:sz w:val="22"/>
                <w:szCs w:val="22"/>
              </w:rPr>
              <w:t>3,390.47</w:t>
            </w:r>
          </w:p>
        </w:tc>
        <w:tc>
          <w:tcPr>
            <w:tcW w:w="1579"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22"/>
                <w:szCs w:val="22"/>
              </w:rPr>
            </w:pPr>
            <w:r>
              <w:rPr>
                <w:rFonts w:cs="宋体"/>
                <w:color w:val="000000"/>
                <w:sz w:val="22"/>
                <w:szCs w:val="22"/>
              </w:rPr>
              <w:t>0.00</w:t>
            </w:r>
          </w:p>
        </w:tc>
        <w:tc>
          <w:tcPr>
            <w:tcW w:w="2065"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22"/>
                <w:szCs w:val="22"/>
              </w:rPr>
            </w:pPr>
            <w:r>
              <w:rPr>
                <w:rFonts w:cs="宋体"/>
                <w:color w:val="000000"/>
                <w:sz w:val="22"/>
                <w:szCs w:val="22"/>
              </w:rPr>
              <w:t>0.00</w:t>
            </w:r>
          </w:p>
        </w:tc>
      </w:tr>
      <w:tr>
        <w:tblPrEx>
          <w:tblCellMar>
            <w:top w:w="0" w:type="dxa"/>
            <w:left w:w="108" w:type="dxa"/>
            <w:bottom w:w="0" w:type="dxa"/>
            <w:right w:w="108" w:type="dxa"/>
          </w:tblCellMar>
        </w:tblPrEx>
        <w:trPr>
          <w:trHeight w:val="308" w:hRule="atLeast"/>
        </w:trPr>
        <w:tc>
          <w:tcPr>
            <w:tcW w:w="4343" w:type="dxa"/>
            <w:tcBorders>
              <w:top w:val="nil"/>
              <w:left w:val="single" w:color="auto" w:sz="4" w:space="0"/>
              <w:bottom w:val="single" w:color="auto" w:sz="4" w:space="0"/>
              <w:right w:val="single" w:color="auto" w:sz="4" w:space="0"/>
            </w:tcBorders>
            <w:shd w:val="clear" w:color="auto" w:fill="auto"/>
            <w:noWrap/>
            <w:vAlign w:val="center"/>
          </w:tcPr>
          <w:p>
            <w:pPr>
              <w:rPr>
                <w:rFonts w:cs="宋体"/>
                <w:b/>
                <w:bCs/>
                <w:color w:val="000000"/>
                <w:sz w:val="22"/>
                <w:szCs w:val="22"/>
              </w:rPr>
            </w:pPr>
            <w:r>
              <w:rPr>
                <w:rFonts w:cs="宋体"/>
                <w:b/>
                <w:bCs/>
                <w:color w:val="000000"/>
                <w:sz w:val="22"/>
                <w:szCs w:val="22"/>
              </w:rPr>
              <w:t>二、政府性基金预算财政拨款</w:t>
            </w:r>
          </w:p>
        </w:tc>
        <w:tc>
          <w:tcPr>
            <w:tcW w:w="1861"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22"/>
                <w:szCs w:val="22"/>
              </w:rPr>
            </w:pPr>
            <w:r>
              <w:rPr>
                <w:rFonts w:cs="宋体"/>
                <w:color w:val="000000"/>
                <w:sz w:val="22"/>
                <w:szCs w:val="22"/>
              </w:rPr>
              <w:t>0.00</w:t>
            </w:r>
          </w:p>
        </w:tc>
        <w:tc>
          <w:tcPr>
            <w:tcW w:w="4569" w:type="dxa"/>
            <w:tcBorders>
              <w:top w:val="nil"/>
              <w:left w:val="nil"/>
              <w:bottom w:val="single" w:color="auto" w:sz="4" w:space="0"/>
              <w:right w:val="single" w:color="auto" w:sz="4" w:space="0"/>
            </w:tcBorders>
            <w:shd w:val="clear" w:color="auto" w:fill="auto"/>
            <w:noWrap/>
            <w:vAlign w:val="center"/>
          </w:tcPr>
          <w:p>
            <w:pPr>
              <w:rPr>
                <w:rFonts w:cs="宋体"/>
                <w:b/>
                <w:bCs/>
                <w:color w:val="000000"/>
                <w:sz w:val="22"/>
                <w:szCs w:val="22"/>
              </w:rPr>
            </w:pPr>
            <w:r>
              <w:rPr>
                <w:rFonts w:cs="宋体"/>
                <w:b/>
                <w:bCs/>
                <w:color w:val="000000"/>
                <w:sz w:val="22"/>
                <w:szCs w:val="22"/>
              </w:rPr>
              <w:t>二、外交支出</w:t>
            </w:r>
          </w:p>
        </w:tc>
        <w:tc>
          <w:tcPr>
            <w:tcW w:w="1162"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22"/>
                <w:szCs w:val="22"/>
              </w:rPr>
            </w:pPr>
            <w:r>
              <w:rPr>
                <w:rFonts w:cs="宋体"/>
                <w:color w:val="000000"/>
                <w:sz w:val="22"/>
                <w:szCs w:val="22"/>
              </w:rPr>
              <w:t>0.00</w:t>
            </w:r>
          </w:p>
        </w:tc>
        <w:tc>
          <w:tcPr>
            <w:tcW w:w="1861"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22"/>
                <w:szCs w:val="22"/>
              </w:rPr>
            </w:pPr>
            <w:r>
              <w:rPr>
                <w:rFonts w:cs="宋体"/>
                <w:color w:val="000000"/>
                <w:sz w:val="22"/>
                <w:szCs w:val="22"/>
              </w:rPr>
              <w:t>0.00</w:t>
            </w:r>
          </w:p>
        </w:tc>
        <w:tc>
          <w:tcPr>
            <w:tcW w:w="1579"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22"/>
                <w:szCs w:val="22"/>
              </w:rPr>
            </w:pPr>
            <w:r>
              <w:rPr>
                <w:rFonts w:cs="宋体"/>
                <w:color w:val="000000"/>
                <w:sz w:val="22"/>
                <w:szCs w:val="22"/>
              </w:rPr>
              <w:t>0.00</w:t>
            </w:r>
          </w:p>
        </w:tc>
        <w:tc>
          <w:tcPr>
            <w:tcW w:w="2065"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22"/>
                <w:szCs w:val="22"/>
              </w:rPr>
            </w:pPr>
            <w:r>
              <w:rPr>
                <w:rFonts w:cs="宋体"/>
                <w:color w:val="000000"/>
                <w:sz w:val="22"/>
                <w:szCs w:val="22"/>
              </w:rPr>
              <w:t>0.00</w:t>
            </w:r>
          </w:p>
        </w:tc>
      </w:tr>
      <w:tr>
        <w:tblPrEx>
          <w:tblCellMar>
            <w:top w:w="0" w:type="dxa"/>
            <w:left w:w="108" w:type="dxa"/>
            <w:bottom w:w="0" w:type="dxa"/>
            <w:right w:w="108" w:type="dxa"/>
          </w:tblCellMar>
        </w:tblPrEx>
        <w:trPr>
          <w:trHeight w:val="308" w:hRule="atLeast"/>
        </w:trPr>
        <w:tc>
          <w:tcPr>
            <w:tcW w:w="4343" w:type="dxa"/>
            <w:tcBorders>
              <w:top w:val="nil"/>
              <w:left w:val="single" w:color="auto" w:sz="4" w:space="0"/>
              <w:bottom w:val="single" w:color="auto" w:sz="4" w:space="0"/>
              <w:right w:val="single" w:color="auto" w:sz="4" w:space="0"/>
            </w:tcBorders>
            <w:shd w:val="clear" w:color="auto" w:fill="auto"/>
            <w:noWrap/>
            <w:vAlign w:val="center"/>
          </w:tcPr>
          <w:p>
            <w:pPr>
              <w:rPr>
                <w:rFonts w:cs="宋体"/>
                <w:b/>
                <w:bCs/>
                <w:color w:val="000000"/>
                <w:sz w:val="22"/>
                <w:szCs w:val="22"/>
              </w:rPr>
            </w:pPr>
            <w:r>
              <w:rPr>
                <w:rFonts w:cs="宋体"/>
                <w:b/>
                <w:bCs/>
                <w:color w:val="000000"/>
                <w:sz w:val="22"/>
                <w:szCs w:val="22"/>
              </w:rPr>
              <w:t>三、国有资本经营预算财政拨款</w:t>
            </w:r>
          </w:p>
        </w:tc>
        <w:tc>
          <w:tcPr>
            <w:tcW w:w="1861"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22"/>
                <w:szCs w:val="22"/>
              </w:rPr>
            </w:pPr>
            <w:r>
              <w:rPr>
                <w:rFonts w:cs="宋体"/>
                <w:color w:val="000000"/>
                <w:sz w:val="22"/>
                <w:szCs w:val="22"/>
              </w:rPr>
              <w:t>0.00</w:t>
            </w:r>
          </w:p>
        </w:tc>
        <w:tc>
          <w:tcPr>
            <w:tcW w:w="4569" w:type="dxa"/>
            <w:tcBorders>
              <w:top w:val="nil"/>
              <w:left w:val="nil"/>
              <w:bottom w:val="single" w:color="auto" w:sz="4" w:space="0"/>
              <w:right w:val="single" w:color="auto" w:sz="4" w:space="0"/>
            </w:tcBorders>
            <w:shd w:val="clear" w:color="auto" w:fill="auto"/>
            <w:noWrap/>
            <w:vAlign w:val="center"/>
          </w:tcPr>
          <w:p>
            <w:pPr>
              <w:rPr>
                <w:rFonts w:cs="宋体"/>
                <w:b/>
                <w:bCs/>
                <w:color w:val="000000"/>
                <w:sz w:val="22"/>
                <w:szCs w:val="22"/>
              </w:rPr>
            </w:pPr>
            <w:r>
              <w:rPr>
                <w:rFonts w:cs="宋体"/>
                <w:b/>
                <w:bCs/>
                <w:color w:val="000000"/>
                <w:sz w:val="22"/>
                <w:szCs w:val="22"/>
              </w:rPr>
              <w:t>三、国防支出</w:t>
            </w:r>
          </w:p>
        </w:tc>
        <w:tc>
          <w:tcPr>
            <w:tcW w:w="1162"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22"/>
                <w:szCs w:val="22"/>
              </w:rPr>
            </w:pPr>
            <w:r>
              <w:rPr>
                <w:rFonts w:cs="宋体"/>
                <w:color w:val="000000"/>
                <w:sz w:val="22"/>
                <w:szCs w:val="22"/>
              </w:rPr>
              <w:t>0.00</w:t>
            </w:r>
          </w:p>
        </w:tc>
        <w:tc>
          <w:tcPr>
            <w:tcW w:w="1861"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22"/>
                <w:szCs w:val="22"/>
              </w:rPr>
            </w:pPr>
            <w:r>
              <w:rPr>
                <w:rFonts w:cs="宋体"/>
                <w:color w:val="000000"/>
                <w:sz w:val="22"/>
                <w:szCs w:val="22"/>
              </w:rPr>
              <w:t>0.00</w:t>
            </w:r>
          </w:p>
        </w:tc>
        <w:tc>
          <w:tcPr>
            <w:tcW w:w="1579"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22"/>
                <w:szCs w:val="22"/>
              </w:rPr>
            </w:pPr>
            <w:r>
              <w:rPr>
                <w:rFonts w:cs="宋体"/>
                <w:color w:val="000000"/>
                <w:sz w:val="22"/>
                <w:szCs w:val="22"/>
              </w:rPr>
              <w:t>0.00</w:t>
            </w:r>
          </w:p>
        </w:tc>
        <w:tc>
          <w:tcPr>
            <w:tcW w:w="2065"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22"/>
                <w:szCs w:val="22"/>
              </w:rPr>
            </w:pPr>
            <w:r>
              <w:rPr>
                <w:rFonts w:cs="宋体"/>
                <w:color w:val="000000"/>
                <w:sz w:val="22"/>
                <w:szCs w:val="22"/>
              </w:rPr>
              <w:t>0.00</w:t>
            </w:r>
          </w:p>
        </w:tc>
      </w:tr>
      <w:tr>
        <w:tblPrEx>
          <w:tblCellMar>
            <w:top w:w="0" w:type="dxa"/>
            <w:left w:w="108" w:type="dxa"/>
            <w:bottom w:w="0" w:type="dxa"/>
            <w:right w:w="108" w:type="dxa"/>
          </w:tblCellMar>
        </w:tblPrEx>
        <w:trPr>
          <w:trHeight w:val="308" w:hRule="atLeast"/>
        </w:trPr>
        <w:tc>
          <w:tcPr>
            <w:tcW w:w="4343" w:type="dxa"/>
            <w:tcBorders>
              <w:top w:val="nil"/>
              <w:left w:val="single" w:color="auto" w:sz="4" w:space="0"/>
              <w:bottom w:val="single" w:color="auto" w:sz="4" w:space="0"/>
              <w:right w:val="single" w:color="auto" w:sz="4" w:space="0"/>
            </w:tcBorders>
            <w:shd w:val="clear" w:color="auto" w:fill="auto"/>
            <w:noWrap/>
            <w:vAlign w:val="center"/>
          </w:tcPr>
          <w:p>
            <w:pPr>
              <w:rPr>
                <w:rFonts w:cs="宋体"/>
                <w:b/>
                <w:bCs/>
                <w:color w:val="000000"/>
                <w:sz w:val="22"/>
                <w:szCs w:val="22"/>
              </w:rPr>
            </w:pPr>
            <w:r>
              <w:rPr>
                <w:rFonts w:cs="宋体"/>
                <w:b/>
                <w:bCs/>
                <w:color w:val="000000"/>
                <w:sz w:val="22"/>
                <w:szCs w:val="22"/>
              </w:rPr>
              <w:t>　</w:t>
            </w:r>
          </w:p>
        </w:tc>
        <w:tc>
          <w:tcPr>
            <w:tcW w:w="1861" w:type="dxa"/>
            <w:tcBorders>
              <w:top w:val="nil"/>
              <w:left w:val="nil"/>
              <w:bottom w:val="single" w:color="auto" w:sz="4" w:space="0"/>
              <w:right w:val="single" w:color="auto" w:sz="4" w:space="0"/>
            </w:tcBorders>
            <w:shd w:val="clear" w:color="auto" w:fill="auto"/>
            <w:noWrap/>
            <w:vAlign w:val="bottom"/>
          </w:tcPr>
          <w:p>
            <w:pPr>
              <w:rPr>
                <w:rFonts w:ascii="Arial" w:hAnsi="Arial" w:cs="Arial"/>
                <w:color w:val="000000"/>
                <w:sz w:val="20"/>
                <w:szCs w:val="20"/>
              </w:rPr>
            </w:pPr>
            <w:r>
              <w:rPr>
                <w:rFonts w:ascii="Arial" w:hAnsi="Arial" w:cs="Arial"/>
                <w:color w:val="000000"/>
                <w:sz w:val="20"/>
                <w:szCs w:val="20"/>
              </w:rPr>
              <w:t>　</w:t>
            </w:r>
          </w:p>
        </w:tc>
        <w:tc>
          <w:tcPr>
            <w:tcW w:w="4569" w:type="dxa"/>
            <w:tcBorders>
              <w:top w:val="nil"/>
              <w:left w:val="nil"/>
              <w:bottom w:val="single" w:color="auto" w:sz="4" w:space="0"/>
              <w:right w:val="single" w:color="auto" w:sz="4" w:space="0"/>
            </w:tcBorders>
            <w:shd w:val="clear" w:color="auto" w:fill="auto"/>
            <w:noWrap/>
            <w:vAlign w:val="center"/>
          </w:tcPr>
          <w:p>
            <w:pPr>
              <w:rPr>
                <w:rFonts w:cs="宋体"/>
                <w:b/>
                <w:bCs/>
                <w:color w:val="000000"/>
                <w:sz w:val="22"/>
                <w:szCs w:val="22"/>
              </w:rPr>
            </w:pPr>
            <w:r>
              <w:rPr>
                <w:rFonts w:cs="宋体"/>
                <w:b/>
                <w:bCs/>
                <w:color w:val="000000"/>
                <w:sz w:val="22"/>
                <w:szCs w:val="22"/>
              </w:rPr>
              <w:t>四、公共安全支出</w:t>
            </w:r>
          </w:p>
        </w:tc>
        <w:tc>
          <w:tcPr>
            <w:tcW w:w="1162"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22"/>
                <w:szCs w:val="22"/>
              </w:rPr>
            </w:pPr>
            <w:r>
              <w:rPr>
                <w:rFonts w:cs="宋体"/>
                <w:color w:val="000000"/>
                <w:sz w:val="22"/>
                <w:szCs w:val="22"/>
              </w:rPr>
              <w:t>0.00</w:t>
            </w:r>
          </w:p>
        </w:tc>
        <w:tc>
          <w:tcPr>
            <w:tcW w:w="1861"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22"/>
                <w:szCs w:val="22"/>
              </w:rPr>
            </w:pPr>
            <w:r>
              <w:rPr>
                <w:rFonts w:cs="宋体"/>
                <w:color w:val="000000"/>
                <w:sz w:val="22"/>
                <w:szCs w:val="22"/>
              </w:rPr>
              <w:t>0.00</w:t>
            </w:r>
          </w:p>
        </w:tc>
        <w:tc>
          <w:tcPr>
            <w:tcW w:w="1579"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22"/>
                <w:szCs w:val="22"/>
              </w:rPr>
            </w:pPr>
            <w:r>
              <w:rPr>
                <w:rFonts w:cs="宋体"/>
                <w:color w:val="000000"/>
                <w:sz w:val="22"/>
                <w:szCs w:val="22"/>
              </w:rPr>
              <w:t>0.00</w:t>
            </w:r>
          </w:p>
        </w:tc>
        <w:tc>
          <w:tcPr>
            <w:tcW w:w="2065"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22"/>
                <w:szCs w:val="22"/>
              </w:rPr>
            </w:pPr>
            <w:r>
              <w:rPr>
                <w:rFonts w:cs="宋体"/>
                <w:color w:val="000000"/>
                <w:sz w:val="22"/>
                <w:szCs w:val="22"/>
              </w:rPr>
              <w:t>0.00</w:t>
            </w:r>
          </w:p>
        </w:tc>
      </w:tr>
      <w:tr>
        <w:tblPrEx>
          <w:tblCellMar>
            <w:top w:w="0" w:type="dxa"/>
            <w:left w:w="108" w:type="dxa"/>
            <w:bottom w:w="0" w:type="dxa"/>
            <w:right w:w="108" w:type="dxa"/>
          </w:tblCellMar>
        </w:tblPrEx>
        <w:trPr>
          <w:trHeight w:val="308" w:hRule="atLeast"/>
        </w:trPr>
        <w:tc>
          <w:tcPr>
            <w:tcW w:w="4343" w:type="dxa"/>
            <w:tcBorders>
              <w:top w:val="nil"/>
              <w:left w:val="single" w:color="auto" w:sz="4" w:space="0"/>
              <w:bottom w:val="single" w:color="auto" w:sz="4" w:space="0"/>
              <w:right w:val="single" w:color="auto" w:sz="4" w:space="0"/>
            </w:tcBorders>
            <w:shd w:val="clear" w:color="auto" w:fill="auto"/>
            <w:noWrap/>
            <w:vAlign w:val="center"/>
          </w:tcPr>
          <w:p>
            <w:pPr>
              <w:rPr>
                <w:rFonts w:cs="宋体"/>
                <w:b/>
                <w:bCs/>
                <w:color w:val="000000"/>
                <w:sz w:val="22"/>
                <w:szCs w:val="22"/>
              </w:rPr>
            </w:pPr>
            <w:r>
              <w:rPr>
                <w:rFonts w:cs="宋体"/>
                <w:b/>
                <w:bCs/>
                <w:color w:val="000000"/>
                <w:sz w:val="22"/>
                <w:szCs w:val="22"/>
              </w:rPr>
              <w:t>　</w:t>
            </w:r>
          </w:p>
        </w:tc>
        <w:tc>
          <w:tcPr>
            <w:tcW w:w="1861" w:type="dxa"/>
            <w:tcBorders>
              <w:top w:val="nil"/>
              <w:left w:val="nil"/>
              <w:bottom w:val="single" w:color="auto" w:sz="4" w:space="0"/>
              <w:right w:val="single" w:color="auto" w:sz="4" w:space="0"/>
            </w:tcBorders>
            <w:shd w:val="clear" w:color="auto" w:fill="auto"/>
            <w:noWrap/>
            <w:vAlign w:val="bottom"/>
          </w:tcPr>
          <w:p>
            <w:pPr>
              <w:rPr>
                <w:rFonts w:ascii="Arial" w:hAnsi="Arial" w:cs="Arial"/>
                <w:color w:val="000000"/>
                <w:sz w:val="20"/>
                <w:szCs w:val="20"/>
              </w:rPr>
            </w:pPr>
            <w:r>
              <w:rPr>
                <w:rFonts w:ascii="Arial" w:hAnsi="Arial" w:cs="Arial"/>
                <w:color w:val="000000"/>
                <w:sz w:val="20"/>
                <w:szCs w:val="20"/>
              </w:rPr>
              <w:t>　</w:t>
            </w:r>
          </w:p>
        </w:tc>
        <w:tc>
          <w:tcPr>
            <w:tcW w:w="4569" w:type="dxa"/>
            <w:tcBorders>
              <w:top w:val="nil"/>
              <w:left w:val="nil"/>
              <w:bottom w:val="single" w:color="auto" w:sz="4" w:space="0"/>
              <w:right w:val="single" w:color="auto" w:sz="4" w:space="0"/>
            </w:tcBorders>
            <w:shd w:val="clear" w:color="auto" w:fill="auto"/>
            <w:noWrap/>
            <w:vAlign w:val="center"/>
          </w:tcPr>
          <w:p>
            <w:pPr>
              <w:rPr>
                <w:rFonts w:cs="宋体"/>
                <w:b/>
                <w:bCs/>
                <w:color w:val="000000"/>
                <w:sz w:val="22"/>
                <w:szCs w:val="22"/>
              </w:rPr>
            </w:pPr>
            <w:r>
              <w:rPr>
                <w:rFonts w:cs="宋体"/>
                <w:b/>
                <w:bCs/>
                <w:color w:val="000000"/>
                <w:sz w:val="22"/>
                <w:szCs w:val="22"/>
              </w:rPr>
              <w:t>五、教育支出</w:t>
            </w:r>
          </w:p>
        </w:tc>
        <w:tc>
          <w:tcPr>
            <w:tcW w:w="1162"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22"/>
                <w:szCs w:val="22"/>
              </w:rPr>
            </w:pPr>
            <w:r>
              <w:rPr>
                <w:rFonts w:cs="宋体"/>
                <w:color w:val="000000"/>
                <w:sz w:val="22"/>
                <w:szCs w:val="22"/>
              </w:rPr>
              <w:t>0.00</w:t>
            </w:r>
          </w:p>
        </w:tc>
        <w:tc>
          <w:tcPr>
            <w:tcW w:w="1861"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22"/>
                <w:szCs w:val="22"/>
              </w:rPr>
            </w:pPr>
            <w:r>
              <w:rPr>
                <w:rFonts w:cs="宋体"/>
                <w:color w:val="000000"/>
                <w:sz w:val="22"/>
                <w:szCs w:val="22"/>
              </w:rPr>
              <w:t>0.00</w:t>
            </w:r>
          </w:p>
        </w:tc>
        <w:tc>
          <w:tcPr>
            <w:tcW w:w="1579"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22"/>
                <w:szCs w:val="22"/>
              </w:rPr>
            </w:pPr>
            <w:r>
              <w:rPr>
                <w:rFonts w:cs="宋体"/>
                <w:color w:val="000000"/>
                <w:sz w:val="22"/>
                <w:szCs w:val="22"/>
              </w:rPr>
              <w:t>0.00</w:t>
            </w:r>
          </w:p>
        </w:tc>
        <w:tc>
          <w:tcPr>
            <w:tcW w:w="2065"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22"/>
                <w:szCs w:val="22"/>
              </w:rPr>
            </w:pPr>
            <w:r>
              <w:rPr>
                <w:rFonts w:cs="宋体"/>
                <w:color w:val="000000"/>
                <w:sz w:val="22"/>
                <w:szCs w:val="22"/>
              </w:rPr>
              <w:t>0.00</w:t>
            </w:r>
          </w:p>
        </w:tc>
      </w:tr>
      <w:tr>
        <w:tblPrEx>
          <w:tblCellMar>
            <w:top w:w="0" w:type="dxa"/>
            <w:left w:w="108" w:type="dxa"/>
            <w:bottom w:w="0" w:type="dxa"/>
            <w:right w:w="108" w:type="dxa"/>
          </w:tblCellMar>
        </w:tblPrEx>
        <w:trPr>
          <w:trHeight w:val="308" w:hRule="atLeast"/>
        </w:trPr>
        <w:tc>
          <w:tcPr>
            <w:tcW w:w="4343" w:type="dxa"/>
            <w:tcBorders>
              <w:top w:val="nil"/>
              <w:left w:val="single" w:color="auto" w:sz="4" w:space="0"/>
              <w:bottom w:val="single" w:color="auto" w:sz="4" w:space="0"/>
              <w:right w:val="single" w:color="auto" w:sz="4" w:space="0"/>
            </w:tcBorders>
            <w:shd w:val="clear" w:color="auto" w:fill="auto"/>
            <w:noWrap/>
            <w:vAlign w:val="center"/>
          </w:tcPr>
          <w:p>
            <w:pPr>
              <w:rPr>
                <w:rFonts w:cs="宋体"/>
                <w:b/>
                <w:bCs/>
                <w:color w:val="000000"/>
                <w:sz w:val="22"/>
                <w:szCs w:val="22"/>
              </w:rPr>
            </w:pPr>
            <w:r>
              <w:rPr>
                <w:rFonts w:cs="宋体"/>
                <w:b/>
                <w:bCs/>
                <w:color w:val="000000"/>
                <w:sz w:val="22"/>
                <w:szCs w:val="22"/>
              </w:rPr>
              <w:t>　</w:t>
            </w:r>
          </w:p>
        </w:tc>
        <w:tc>
          <w:tcPr>
            <w:tcW w:w="1861" w:type="dxa"/>
            <w:tcBorders>
              <w:top w:val="nil"/>
              <w:left w:val="nil"/>
              <w:bottom w:val="single" w:color="auto" w:sz="4" w:space="0"/>
              <w:right w:val="single" w:color="auto" w:sz="4" w:space="0"/>
            </w:tcBorders>
            <w:shd w:val="clear" w:color="auto" w:fill="auto"/>
            <w:noWrap/>
            <w:vAlign w:val="bottom"/>
          </w:tcPr>
          <w:p>
            <w:pPr>
              <w:rPr>
                <w:rFonts w:ascii="Arial" w:hAnsi="Arial" w:cs="Arial"/>
                <w:color w:val="000000"/>
                <w:sz w:val="20"/>
                <w:szCs w:val="20"/>
              </w:rPr>
            </w:pPr>
            <w:r>
              <w:rPr>
                <w:rFonts w:ascii="Arial" w:hAnsi="Arial" w:cs="Arial"/>
                <w:color w:val="000000"/>
                <w:sz w:val="20"/>
                <w:szCs w:val="20"/>
              </w:rPr>
              <w:t>　</w:t>
            </w:r>
          </w:p>
        </w:tc>
        <w:tc>
          <w:tcPr>
            <w:tcW w:w="4569" w:type="dxa"/>
            <w:tcBorders>
              <w:top w:val="nil"/>
              <w:left w:val="nil"/>
              <w:bottom w:val="single" w:color="auto" w:sz="4" w:space="0"/>
              <w:right w:val="single" w:color="auto" w:sz="4" w:space="0"/>
            </w:tcBorders>
            <w:shd w:val="clear" w:color="auto" w:fill="auto"/>
            <w:noWrap/>
            <w:vAlign w:val="center"/>
          </w:tcPr>
          <w:p>
            <w:pPr>
              <w:rPr>
                <w:rFonts w:cs="宋体"/>
                <w:b/>
                <w:bCs/>
                <w:color w:val="000000"/>
                <w:sz w:val="22"/>
                <w:szCs w:val="22"/>
              </w:rPr>
            </w:pPr>
            <w:r>
              <w:rPr>
                <w:rFonts w:cs="宋体"/>
                <w:b/>
                <w:bCs/>
                <w:color w:val="000000"/>
                <w:sz w:val="22"/>
                <w:szCs w:val="22"/>
              </w:rPr>
              <w:t>六、科学技术支出</w:t>
            </w:r>
          </w:p>
        </w:tc>
        <w:tc>
          <w:tcPr>
            <w:tcW w:w="1162"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22"/>
                <w:szCs w:val="22"/>
              </w:rPr>
            </w:pPr>
            <w:r>
              <w:rPr>
                <w:rFonts w:cs="宋体"/>
                <w:color w:val="000000"/>
                <w:sz w:val="22"/>
                <w:szCs w:val="22"/>
              </w:rPr>
              <w:t>0.00</w:t>
            </w:r>
          </w:p>
        </w:tc>
        <w:tc>
          <w:tcPr>
            <w:tcW w:w="1861"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22"/>
                <w:szCs w:val="22"/>
              </w:rPr>
            </w:pPr>
            <w:r>
              <w:rPr>
                <w:rFonts w:cs="宋体"/>
                <w:color w:val="000000"/>
                <w:sz w:val="22"/>
                <w:szCs w:val="22"/>
              </w:rPr>
              <w:t>0.00</w:t>
            </w:r>
          </w:p>
        </w:tc>
        <w:tc>
          <w:tcPr>
            <w:tcW w:w="1579"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22"/>
                <w:szCs w:val="22"/>
              </w:rPr>
            </w:pPr>
            <w:r>
              <w:rPr>
                <w:rFonts w:cs="宋体"/>
                <w:color w:val="000000"/>
                <w:sz w:val="22"/>
                <w:szCs w:val="22"/>
              </w:rPr>
              <w:t>0.00</w:t>
            </w:r>
          </w:p>
        </w:tc>
        <w:tc>
          <w:tcPr>
            <w:tcW w:w="2065"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22"/>
                <w:szCs w:val="22"/>
              </w:rPr>
            </w:pPr>
            <w:r>
              <w:rPr>
                <w:rFonts w:cs="宋体"/>
                <w:color w:val="000000"/>
                <w:sz w:val="22"/>
                <w:szCs w:val="22"/>
              </w:rPr>
              <w:t>0.00</w:t>
            </w:r>
          </w:p>
        </w:tc>
      </w:tr>
      <w:tr>
        <w:tblPrEx>
          <w:tblCellMar>
            <w:top w:w="0" w:type="dxa"/>
            <w:left w:w="108" w:type="dxa"/>
            <w:bottom w:w="0" w:type="dxa"/>
            <w:right w:w="108" w:type="dxa"/>
          </w:tblCellMar>
        </w:tblPrEx>
        <w:trPr>
          <w:trHeight w:val="308" w:hRule="atLeast"/>
        </w:trPr>
        <w:tc>
          <w:tcPr>
            <w:tcW w:w="4343" w:type="dxa"/>
            <w:tcBorders>
              <w:top w:val="nil"/>
              <w:left w:val="single" w:color="auto" w:sz="4" w:space="0"/>
              <w:bottom w:val="single" w:color="auto" w:sz="4" w:space="0"/>
              <w:right w:val="single" w:color="auto" w:sz="4" w:space="0"/>
            </w:tcBorders>
            <w:shd w:val="clear" w:color="auto" w:fill="auto"/>
            <w:noWrap/>
            <w:vAlign w:val="center"/>
          </w:tcPr>
          <w:p>
            <w:pPr>
              <w:rPr>
                <w:rFonts w:cs="宋体"/>
                <w:b/>
                <w:bCs/>
                <w:color w:val="000000"/>
                <w:sz w:val="22"/>
                <w:szCs w:val="22"/>
              </w:rPr>
            </w:pPr>
            <w:r>
              <w:rPr>
                <w:rFonts w:cs="宋体"/>
                <w:b/>
                <w:bCs/>
                <w:color w:val="000000"/>
                <w:sz w:val="22"/>
                <w:szCs w:val="22"/>
              </w:rPr>
              <w:t>　</w:t>
            </w:r>
          </w:p>
        </w:tc>
        <w:tc>
          <w:tcPr>
            <w:tcW w:w="1861" w:type="dxa"/>
            <w:tcBorders>
              <w:top w:val="nil"/>
              <w:left w:val="nil"/>
              <w:bottom w:val="single" w:color="auto" w:sz="4" w:space="0"/>
              <w:right w:val="single" w:color="auto" w:sz="4" w:space="0"/>
            </w:tcBorders>
            <w:shd w:val="clear" w:color="auto" w:fill="auto"/>
            <w:noWrap/>
            <w:vAlign w:val="bottom"/>
          </w:tcPr>
          <w:p>
            <w:pPr>
              <w:rPr>
                <w:rFonts w:ascii="Arial" w:hAnsi="Arial" w:cs="Arial"/>
                <w:color w:val="000000"/>
                <w:sz w:val="20"/>
                <w:szCs w:val="20"/>
              </w:rPr>
            </w:pPr>
            <w:r>
              <w:rPr>
                <w:rFonts w:ascii="Arial" w:hAnsi="Arial" w:cs="Arial"/>
                <w:color w:val="000000"/>
                <w:sz w:val="20"/>
                <w:szCs w:val="20"/>
              </w:rPr>
              <w:t>　</w:t>
            </w:r>
          </w:p>
        </w:tc>
        <w:tc>
          <w:tcPr>
            <w:tcW w:w="4569" w:type="dxa"/>
            <w:tcBorders>
              <w:top w:val="nil"/>
              <w:left w:val="nil"/>
              <w:bottom w:val="single" w:color="auto" w:sz="4" w:space="0"/>
              <w:right w:val="single" w:color="auto" w:sz="4" w:space="0"/>
            </w:tcBorders>
            <w:shd w:val="clear" w:color="auto" w:fill="auto"/>
            <w:noWrap/>
            <w:vAlign w:val="center"/>
          </w:tcPr>
          <w:p>
            <w:pPr>
              <w:rPr>
                <w:rFonts w:cs="宋体"/>
                <w:b/>
                <w:bCs/>
                <w:color w:val="000000"/>
                <w:sz w:val="22"/>
                <w:szCs w:val="22"/>
              </w:rPr>
            </w:pPr>
            <w:r>
              <w:rPr>
                <w:rFonts w:cs="宋体"/>
                <w:b/>
                <w:bCs/>
                <w:color w:val="000000"/>
                <w:sz w:val="22"/>
                <w:szCs w:val="22"/>
              </w:rPr>
              <w:t>七、文化旅游体育与传媒支出</w:t>
            </w:r>
          </w:p>
        </w:tc>
        <w:tc>
          <w:tcPr>
            <w:tcW w:w="1162"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22"/>
                <w:szCs w:val="22"/>
              </w:rPr>
            </w:pPr>
            <w:r>
              <w:rPr>
                <w:rFonts w:cs="宋体"/>
                <w:color w:val="000000"/>
                <w:sz w:val="22"/>
                <w:szCs w:val="22"/>
              </w:rPr>
              <w:t>0.00</w:t>
            </w:r>
          </w:p>
        </w:tc>
        <w:tc>
          <w:tcPr>
            <w:tcW w:w="1861"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22"/>
                <w:szCs w:val="22"/>
              </w:rPr>
            </w:pPr>
            <w:r>
              <w:rPr>
                <w:rFonts w:cs="宋体"/>
                <w:color w:val="000000"/>
                <w:sz w:val="22"/>
                <w:szCs w:val="22"/>
              </w:rPr>
              <w:t>0.00</w:t>
            </w:r>
          </w:p>
        </w:tc>
        <w:tc>
          <w:tcPr>
            <w:tcW w:w="1579"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22"/>
                <w:szCs w:val="22"/>
              </w:rPr>
            </w:pPr>
            <w:r>
              <w:rPr>
                <w:rFonts w:cs="宋体"/>
                <w:color w:val="000000"/>
                <w:sz w:val="22"/>
                <w:szCs w:val="22"/>
              </w:rPr>
              <w:t>0.00</w:t>
            </w:r>
          </w:p>
        </w:tc>
        <w:tc>
          <w:tcPr>
            <w:tcW w:w="2065"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22"/>
                <w:szCs w:val="22"/>
              </w:rPr>
            </w:pPr>
            <w:r>
              <w:rPr>
                <w:rFonts w:cs="宋体"/>
                <w:color w:val="000000"/>
                <w:sz w:val="22"/>
                <w:szCs w:val="22"/>
              </w:rPr>
              <w:t>0.00</w:t>
            </w:r>
          </w:p>
        </w:tc>
      </w:tr>
      <w:tr>
        <w:tblPrEx>
          <w:tblCellMar>
            <w:top w:w="0" w:type="dxa"/>
            <w:left w:w="108" w:type="dxa"/>
            <w:bottom w:w="0" w:type="dxa"/>
            <w:right w:w="108" w:type="dxa"/>
          </w:tblCellMar>
        </w:tblPrEx>
        <w:trPr>
          <w:trHeight w:val="308" w:hRule="atLeast"/>
        </w:trPr>
        <w:tc>
          <w:tcPr>
            <w:tcW w:w="4343" w:type="dxa"/>
            <w:tcBorders>
              <w:top w:val="nil"/>
              <w:left w:val="single" w:color="auto" w:sz="4" w:space="0"/>
              <w:bottom w:val="single" w:color="auto" w:sz="4" w:space="0"/>
              <w:right w:val="single" w:color="auto" w:sz="4" w:space="0"/>
            </w:tcBorders>
            <w:shd w:val="clear" w:color="auto" w:fill="auto"/>
            <w:noWrap/>
            <w:vAlign w:val="center"/>
          </w:tcPr>
          <w:p>
            <w:pPr>
              <w:rPr>
                <w:rFonts w:cs="宋体"/>
                <w:b/>
                <w:bCs/>
                <w:color w:val="000000"/>
                <w:sz w:val="22"/>
                <w:szCs w:val="22"/>
              </w:rPr>
            </w:pPr>
            <w:r>
              <w:rPr>
                <w:rFonts w:cs="宋体"/>
                <w:b/>
                <w:bCs/>
                <w:color w:val="000000"/>
                <w:sz w:val="22"/>
                <w:szCs w:val="22"/>
              </w:rPr>
              <w:t>　</w:t>
            </w:r>
          </w:p>
        </w:tc>
        <w:tc>
          <w:tcPr>
            <w:tcW w:w="1861" w:type="dxa"/>
            <w:tcBorders>
              <w:top w:val="nil"/>
              <w:left w:val="nil"/>
              <w:bottom w:val="single" w:color="auto" w:sz="4" w:space="0"/>
              <w:right w:val="single" w:color="auto" w:sz="4" w:space="0"/>
            </w:tcBorders>
            <w:shd w:val="clear" w:color="auto" w:fill="auto"/>
            <w:noWrap/>
            <w:vAlign w:val="bottom"/>
          </w:tcPr>
          <w:p>
            <w:pPr>
              <w:rPr>
                <w:rFonts w:ascii="Arial" w:hAnsi="Arial" w:cs="Arial"/>
                <w:color w:val="000000"/>
                <w:sz w:val="20"/>
                <w:szCs w:val="20"/>
              </w:rPr>
            </w:pPr>
            <w:r>
              <w:rPr>
                <w:rFonts w:ascii="Arial" w:hAnsi="Arial" w:cs="Arial"/>
                <w:color w:val="000000"/>
                <w:sz w:val="20"/>
                <w:szCs w:val="20"/>
              </w:rPr>
              <w:t>　</w:t>
            </w:r>
          </w:p>
        </w:tc>
        <w:tc>
          <w:tcPr>
            <w:tcW w:w="4569" w:type="dxa"/>
            <w:tcBorders>
              <w:top w:val="nil"/>
              <w:left w:val="nil"/>
              <w:bottom w:val="single" w:color="auto" w:sz="4" w:space="0"/>
              <w:right w:val="single" w:color="auto" w:sz="4" w:space="0"/>
            </w:tcBorders>
            <w:shd w:val="clear" w:color="auto" w:fill="auto"/>
            <w:noWrap/>
            <w:vAlign w:val="center"/>
          </w:tcPr>
          <w:p>
            <w:pPr>
              <w:rPr>
                <w:rFonts w:cs="宋体"/>
                <w:b/>
                <w:bCs/>
                <w:color w:val="000000"/>
                <w:sz w:val="22"/>
                <w:szCs w:val="22"/>
              </w:rPr>
            </w:pPr>
            <w:r>
              <w:rPr>
                <w:rFonts w:cs="宋体"/>
                <w:b/>
                <w:bCs/>
                <w:color w:val="000000"/>
                <w:sz w:val="22"/>
                <w:szCs w:val="22"/>
              </w:rPr>
              <w:t>八、社会保障和就业支出</w:t>
            </w:r>
          </w:p>
        </w:tc>
        <w:tc>
          <w:tcPr>
            <w:tcW w:w="1162"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22"/>
                <w:szCs w:val="22"/>
              </w:rPr>
            </w:pPr>
            <w:r>
              <w:rPr>
                <w:rFonts w:cs="宋体"/>
                <w:color w:val="000000"/>
                <w:sz w:val="22"/>
                <w:szCs w:val="22"/>
              </w:rPr>
              <w:t>769.71</w:t>
            </w:r>
          </w:p>
        </w:tc>
        <w:tc>
          <w:tcPr>
            <w:tcW w:w="1861"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22"/>
                <w:szCs w:val="22"/>
              </w:rPr>
            </w:pPr>
            <w:r>
              <w:rPr>
                <w:rFonts w:cs="宋体"/>
                <w:color w:val="000000"/>
                <w:sz w:val="22"/>
                <w:szCs w:val="22"/>
              </w:rPr>
              <w:t>769.71</w:t>
            </w:r>
          </w:p>
        </w:tc>
        <w:tc>
          <w:tcPr>
            <w:tcW w:w="1579"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22"/>
                <w:szCs w:val="22"/>
              </w:rPr>
            </w:pPr>
            <w:r>
              <w:rPr>
                <w:rFonts w:cs="宋体"/>
                <w:color w:val="000000"/>
                <w:sz w:val="22"/>
                <w:szCs w:val="22"/>
              </w:rPr>
              <w:t>0.00</w:t>
            </w:r>
          </w:p>
        </w:tc>
        <w:tc>
          <w:tcPr>
            <w:tcW w:w="2065"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22"/>
                <w:szCs w:val="22"/>
              </w:rPr>
            </w:pPr>
            <w:r>
              <w:rPr>
                <w:rFonts w:cs="宋体"/>
                <w:color w:val="000000"/>
                <w:sz w:val="22"/>
                <w:szCs w:val="22"/>
              </w:rPr>
              <w:t>0.00</w:t>
            </w:r>
          </w:p>
        </w:tc>
      </w:tr>
      <w:tr>
        <w:tblPrEx>
          <w:tblCellMar>
            <w:top w:w="0" w:type="dxa"/>
            <w:left w:w="108" w:type="dxa"/>
            <w:bottom w:w="0" w:type="dxa"/>
            <w:right w:w="108" w:type="dxa"/>
          </w:tblCellMar>
        </w:tblPrEx>
        <w:trPr>
          <w:trHeight w:val="308" w:hRule="atLeast"/>
        </w:trPr>
        <w:tc>
          <w:tcPr>
            <w:tcW w:w="4343" w:type="dxa"/>
            <w:tcBorders>
              <w:top w:val="nil"/>
              <w:left w:val="single" w:color="auto" w:sz="4" w:space="0"/>
              <w:bottom w:val="single" w:color="auto" w:sz="4" w:space="0"/>
              <w:right w:val="single" w:color="auto" w:sz="4" w:space="0"/>
            </w:tcBorders>
            <w:shd w:val="clear" w:color="auto" w:fill="auto"/>
            <w:noWrap/>
            <w:vAlign w:val="center"/>
          </w:tcPr>
          <w:p>
            <w:pPr>
              <w:rPr>
                <w:rFonts w:cs="宋体"/>
                <w:b/>
                <w:bCs/>
                <w:color w:val="000000"/>
                <w:sz w:val="22"/>
                <w:szCs w:val="22"/>
              </w:rPr>
            </w:pPr>
            <w:r>
              <w:rPr>
                <w:rFonts w:cs="宋体"/>
                <w:b/>
                <w:bCs/>
                <w:color w:val="000000"/>
                <w:sz w:val="22"/>
                <w:szCs w:val="22"/>
              </w:rPr>
              <w:t>　</w:t>
            </w:r>
          </w:p>
        </w:tc>
        <w:tc>
          <w:tcPr>
            <w:tcW w:w="1861" w:type="dxa"/>
            <w:tcBorders>
              <w:top w:val="nil"/>
              <w:left w:val="nil"/>
              <w:bottom w:val="single" w:color="auto" w:sz="4" w:space="0"/>
              <w:right w:val="single" w:color="auto" w:sz="4" w:space="0"/>
            </w:tcBorders>
            <w:shd w:val="clear" w:color="auto" w:fill="auto"/>
            <w:noWrap/>
            <w:vAlign w:val="bottom"/>
          </w:tcPr>
          <w:p>
            <w:pPr>
              <w:rPr>
                <w:rFonts w:ascii="Arial" w:hAnsi="Arial" w:cs="Arial"/>
                <w:color w:val="000000"/>
                <w:sz w:val="20"/>
                <w:szCs w:val="20"/>
              </w:rPr>
            </w:pPr>
            <w:r>
              <w:rPr>
                <w:rFonts w:ascii="Arial" w:hAnsi="Arial" w:cs="Arial"/>
                <w:color w:val="000000"/>
                <w:sz w:val="20"/>
                <w:szCs w:val="20"/>
              </w:rPr>
              <w:t>　</w:t>
            </w:r>
          </w:p>
        </w:tc>
        <w:tc>
          <w:tcPr>
            <w:tcW w:w="4569" w:type="dxa"/>
            <w:tcBorders>
              <w:top w:val="nil"/>
              <w:left w:val="nil"/>
              <w:bottom w:val="single" w:color="auto" w:sz="4" w:space="0"/>
              <w:right w:val="single" w:color="auto" w:sz="4" w:space="0"/>
            </w:tcBorders>
            <w:shd w:val="clear" w:color="auto" w:fill="auto"/>
            <w:noWrap/>
            <w:vAlign w:val="center"/>
          </w:tcPr>
          <w:p>
            <w:pPr>
              <w:rPr>
                <w:rFonts w:cs="宋体"/>
                <w:b/>
                <w:bCs/>
                <w:color w:val="000000"/>
                <w:sz w:val="22"/>
                <w:szCs w:val="22"/>
              </w:rPr>
            </w:pPr>
            <w:r>
              <w:rPr>
                <w:rFonts w:cs="宋体"/>
                <w:b/>
                <w:bCs/>
                <w:color w:val="000000"/>
                <w:sz w:val="22"/>
                <w:szCs w:val="22"/>
              </w:rPr>
              <w:t>九、卫生健康支出</w:t>
            </w:r>
          </w:p>
        </w:tc>
        <w:tc>
          <w:tcPr>
            <w:tcW w:w="1162"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22"/>
                <w:szCs w:val="22"/>
              </w:rPr>
            </w:pPr>
            <w:r>
              <w:rPr>
                <w:rFonts w:cs="宋体"/>
                <w:color w:val="000000"/>
                <w:sz w:val="22"/>
                <w:szCs w:val="22"/>
              </w:rPr>
              <w:t>228.63</w:t>
            </w:r>
          </w:p>
        </w:tc>
        <w:tc>
          <w:tcPr>
            <w:tcW w:w="1861"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22"/>
                <w:szCs w:val="22"/>
              </w:rPr>
            </w:pPr>
            <w:r>
              <w:rPr>
                <w:rFonts w:cs="宋体"/>
                <w:color w:val="000000"/>
                <w:sz w:val="22"/>
                <w:szCs w:val="22"/>
              </w:rPr>
              <w:t>228.63</w:t>
            </w:r>
          </w:p>
        </w:tc>
        <w:tc>
          <w:tcPr>
            <w:tcW w:w="1579"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22"/>
                <w:szCs w:val="22"/>
              </w:rPr>
            </w:pPr>
            <w:r>
              <w:rPr>
                <w:rFonts w:cs="宋体"/>
                <w:color w:val="000000"/>
                <w:sz w:val="22"/>
                <w:szCs w:val="22"/>
              </w:rPr>
              <w:t>0.00</w:t>
            </w:r>
          </w:p>
        </w:tc>
        <w:tc>
          <w:tcPr>
            <w:tcW w:w="2065"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22"/>
                <w:szCs w:val="22"/>
              </w:rPr>
            </w:pPr>
            <w:r>
              <w:rPr>
                <w:rFonts w:cs="宋体"/>
                <w:color w:val="000000"/>
                <w:sz w:val="22"/>
                <w:szCs w:val="22"/>
              </w:rPr>
              <w:t>0.00</w:t>
            </w:r>
          </w:p>
        </w:tc>
      </w:tr>
      <w:tr>
        <w:tblPrEx>
          <w:tblCellMar>
            <w:top w:w="0" w:type="dxa"/>
            <w:left w:w="108" w:type="dxa"/>
            <w:bottom w:w="0" w:type="dxa"/>
            <w:right w:w="108" w:type="dxa"/>
          </w:tblCellMar>
        </w:tblPrEx>
        <w:trPr>
          <w:trHeight w:val="308" w:hRule="atLeast"/>
        </w:trPr>
        <w:tc>
          <w:tcPr>
            <w:tcW w:w="4343" w:type="dxa"/>
            <w:tcBorders>
              <w:top w:val="nil"/>
              <w:left w:val="single" w:color="auto" w:sz="4" w:space="0"/>
              <w:bottom w:val="single" w:color="auto" w:sz="4" w:space="0"/>
              <w:right w:val="single" w:color="auto" w:sz="4" w:space="0"/>
            </w:tcBorders>
            <w:shd w:val="clear" w:color="auto" w:fill="auto"/>
            <w:noWrap/>
            <w:vAlign w:val="center"/>
          </w:tcPr>
          <w:p>
            <w:pPr>
              <w:rPr>
                <w:rFonts w:cs="宋体"/>
                <w:b/>
                <w:bCs/>
                <w:color w:val="000000"/>
                <w:sz w:val="22"/>
                <w:szCs w:val="22"/>
              </w:rPr>
            </w:pPr>
            <w:r>
              <w:rPr>
                <w:rFonts w:cs="宋体"/>
                <w:b/>
                <w:bCs/>
                <w:color w:val="000000"/>
                <w:sz w:val="22"/>
                <w:szCs w:val="22"/>
              </w:rPr>
              <w:t>　</w:t>
            </w:r>
          </w:p>
        </w:tc>
        <w:tc>
          <w:tcPr>
            <w:tcW w:w="1861"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22"/>
                <w:szCs w:val="22"/>
              </w:rPr>
            </w:pPr>
            <w:r>
              <w:rPr>
                <w:rFonts w:cs="宋体"/>
                <w:color w:val="000000"/>
                <w:sz w:val="22"/>
                <w:szCs w:val="22"/>
              </w:rPr>
              <w:t>　</w:t>
            </w:r>
          </w:p>
        </w:tc>
        <w:tc>
          <w:tcPr>
            <w:tcW w:w="4569" w:type="dxa"/>
            <w:tcBorders>
              <w:top w:val="nil"/>
              <w:left w:val="nil"/>
              <w:bottom w:val="single" w:color="auto" w:sz="4" w:space="0"/>
              <w:right w:val="single" w:color="auto" w:sz="4" w:space="0"/>
            </w:tcBorders>
            <w:shd w:val="clear" w:color="auto" w:fill="auto"/>
            <w:noWrap/>
            <w:vAlign w:val="center"/>
          </w:tcPr>
          <w:p>
            <w:pPr>
              <w:rPr>
                <w:rFonts w:cs="宋体"/>
                <w:b/>
                <w:bCs/>
                <w:color w:val="000000"/>
                <w:sz w:val="22"/>
                <w:szCs w:val="22"/>
              </w:rPr>
            </w:pPr>
            <w:r>
              <w:rPr>
                <w:rFonts w:cs="宋体"/>
                <w:b/>
                <w:bCs/>
                <w:color w:val="000000"/>
                <w:sz w:val="22"/>
                <w:szCs w:val="22"/>
              </w:rPr>
              <w:t>十、节能环保支出</w:t>
            </w:r>
          </w:p>
        </w:tc>
        <w:tc>
          <w:tcPr>
            <w:tcW w:w="1162"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22"/>
                <w:szCs w:val="22"/>
              </w:rPr>
            </w:pPr>
            <w:r>
              <w:rPr>
                <w:rFonts w:cs="宋体"/>
                <w:color w:val="000000"/>
                <w:sz w:val="22"/>
                <w:szCs w:val="22"/>
              </w:rPr>
              <w:t>0.00</w:t>
            </w:r>
          </w:p>
        </w:tc>
        <w:tc>
          <w:tcPr>
            <w:tcW w:w="1861"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22"/>
                <w:szCs w:val="22"/>
              </w:rPr>
            </w:pPr>
            <w:r>
              <w:rPr>
                <w:rFonts w:cs="宋体"/>
                <w:color w:val="000000"/>
                <w:sz w:val="22"/>
                <w:szCs w:val="22"/>
              </w:rPr>
              <w:t>0.00</w:t>
            </w:r>
          </w:p>
        </w:tc>
        <w:tc>
          <w:tcPr>
            <w:tcW w:w="1579"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22"/>
                <w:szCs w:val="22"/>
              </w:rPr>
            </w:pPr>
            <w:r>
              <w:rPr>
                <w:rFonts w:cs="宋体"/>
                <w:color w:val="000000"/>
                <w:sz w:val="22"/>
                <w:szCs w:val="22"/>
              </w:rPr>
              <w:t>0.00</w:t>
            </w:r>
          </w:p>
        </w:tc>
        <w:tc>
          <w:tcPr>
            <w:tcW w:w="2065"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22"/>
                <w:szCs w:val="22"/>
              </w:rPr>
            </w:pPr>
            <w:r>
              <w:rPr>
                <w:rFonts w:cs="宋体"/>
                <w:color w:val="000000"/>
                <w:sz w:val="22"/>
                <w:szCs w:val="22"/>
              </w:rPr>
              <w:t>0.00</w:t>
            </w:r>
          </w:p>
        </w:tc>
      </w:tr>
      <w:tr>
        <w:tblPrEx>
          <w:tblCellMar>
            <w:top w:w="0" w:type="dxa"/>
            <w:left w:w="108" w:type="dxa"/>
            <w:bottom w:w="0" w:type="dxa"/>
            <w:right w:w="108" w:type="dxa"/>
          </w:tblCellMar>
        </w:tblPrEx>
        <w:trPr>
          <w:trHeight w:val="308" w:hRule="atLeast"/>
        </w:trPr>
        <w:tc>
          <w:tcPr>
            <w:tcW w:w="4343" w:type="dxa"/>
            <w:tcBorders>
              <w:top w:val="nil"/>
              <w:left w:val="single" w:color="auto" w:sz="4" w:space="0"/>
              <w:bottom w:val="single" w:color="auto" w:sz="4" w:space="0"/>
              <w:right w:val="single" w:color="auto" w:sz="4" w:space="0"/>
            </w:tcBorders>
            <w:shd w:val="clear" w:color="auto" w:fill="auto"/>
            <w:noWrap/>
            <w:vAlign w:val="center"/>
          </w:tcPr>
          <w:p>
            <w:pPr>
              <w:rPr>
                <w:rFonts w:cs="宋体"/>
                <w:b/>
                <w:bCs/>
                <w:color w:val="000000"/>
                <w:sz w:val="22"/>
                <w:szCs w:val="22"/>
              </w:rPr>
            </w:pPr>
            <w:r>
              <w:rPr>
                <w:rFonts w:cs="宋体"/>
                <w:b/>
                <w:bCs/>
                <w:color w:val="000000"/>
                <w:sz w:val="22"/>
                <w:szCs w:val="22"/>
              </w:rPr>
              <w:t>　</w:t>
            </w:r>
          </w:p>
        </w:tc>
        <w:tc>
          <w:tcPr>
            <w:tcW w:w="1861"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22"/>
                <w:szCs w:val="22"/>
              </w:rPr>
            </w:pPr>
            <w:r>
              <w:rPr>
                <w:rFonts w:cs="宋体"/>
                <w:color w:val="000000"/>
                <w:sz w:val="22"/>
                <w:szCs w:val="22"/>
              </w:rPr>
              <w:t>　</w:t>
            </w:r>
          </w:p>
        </w:tc>
        <w:tc>
          <w:tcPr>
            <w:tcW w:w="4569" w:type="dxa"/>
            <w:tcBorders>
              <w:top w:val="nil"/>
              <w:left w:val="nil"/>
              <w:bottom w:val="single" w:color="auto" w:sz="4" w:space="0"/>
              <w:right w:val="single" w:color="auto" w:sz="4" w:space="0"/>
            </w:tcBorders>
            <w:shd w:val="clear" w:color="auto" w:fill="auto"/>
            <w:noWrap/>
            <w:vAlign w:val="center"/>
          </w:tcPr>
          <w:p>
            <w:pPr>
              <w:rPr>
                <w:rFonts w:cs="宋体"/>
                <w:b/>
                <w:bCs/>
                <w:color w:val="000000"/>
                <w:sz w:val="22"/>
                <w:szCs w:val="22"/>
              </w:rPr>
            </w:pPr>
            <w:r>
              <w:rPr>
                <w:rFonts w:cs="宋体"/>
                <w:b/>
                <w:bCs/>
                <w:color w:val="000000"/>
                <w:sz w:val="22"/>
                <w:szCs w:val="22"/>
              </w:rPr>
              <w:t>十一、城乡社区支出</w:t>
            </w:r>
          </w:p>
        </w:tc>
        <w:tc>
          <w:tcPr>
            <w:tcW w:w="1162"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22"/>
                <w:szCs w:val="22"/>
              </w:rPr>
            </w:pPr>
            <w:r>
              <w:rPr>
                <w:rFonts w:cs="宋体"/>
                <w:color w:val="000000"/>
                <w:sz w:val="22"/>
                <w:szCs w:val="22"/>
              </w:rPr>
              <w:t>0.00</w:t>
            </w:r>
          </w:p>
        </w:tc>
        <w:tc>
          <w:tcPr>
            <w:tcW w:w="1861"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22"/>
                <w:szCs w:val="22"/>
              </w:rPr>
            </w:pPr>
            <w:r>
              <w:rPr>
                <w:rFonts w:cs="宋体"/>
                <w:color w:val="000000"/>
                <w:sz w:val="22"/>
                <w:szCs w:val="22"/>
              </w:rPr>
              <w:t>0.00</w:t>
            </w:r>
          </w:p>
        </w:tc>
        <w:tc>
          <w:tcPr>
            <w:tcW w:w="1579"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22"/>
                <w:szCs w:val="22"/>
              </w:rPr>
            </w:pPr>
            <w:r>
              <w:rPr>
                <w:rFonts w:cs="宋体"/>
                <w:color w:val="000000"/>
                <w:sz w:val="22"/>
                <w:szCs w:val="22"/>
              </w:rPr>
              <w:t>0.00</w:t>
            </w:r>
          </w:p>
        </w:tc>
        <w:tc>
          <w:tcPr>
            <w:tcW w:w="2065"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22"/>
                <w:szCs w:val="22"/>
              </w:rPr>
            </w:pPr>
            <w:r>
              <w:rPr>
                <w:rFonts w:cs="宋体"/>
                <w:color w:val="000000"/>
                <w:sz w:val="22"/>
                <w:szCs w:val="22"/>
              </w:rPr>
              <w:t>0.00</w:t>
            </w:r>
          </w:p>
        </w:tc>
      </w:tr>
      <w:tr>
        <w:tblPrEx>
          <w:tblCellMar>
            <w:top w:w="0" w:type="dxa"/>
            <w:left w:w="108" w:type="dxa"/>
            <w:bottom w:w="0" w:type="dxa"/>
            <w:right w:w="108" w:type="dxa"/>
          </w:tblCellMar>
        </w:tblPrEx>
        <w:trPr>
          <w:trHeight w:val="308" w:hRule="atLeast"/>
        </w:trPr>
        <w:tc>
          <w:tcPr>
            <w:tcW w:w="4343" w:type="dxa"/>
            <w:tcBorders>
              <w:top w:val="nil"/>
              <w:left w:val="single" w:color="auto" w:sz="4" w:space="0"/>
              <w:bottom w:val="single" w:color="auto" w:sz="4" w:space="0"/>
              <w:right w:val="single" w:color="auto" w:sz="4" w:space="0"/>
            </w:tcBorders>
            <w:shd w:val="clear" w:color="auto" w:fill="auto"/>
            <w:noWrap/>
            <w:vAlign w:val="center"/>
          </w:tcPr>
          <w:p>
            <w:pPr>
              <w:rPr>
                <w:rFonts w:cs="宋体"/>
                <w:b/>
                <w:bCs/>
                <w:color w:val="000000"/>
                <w:sz w:val="22"/>
                <w:szCs w:val="22"/>
              </w:rPr>
            </w:pPr>
            <w:r>
              <w:rPr>
                <w:rFonts w:cs="宋体"/>
                <w:b/>
                <w:bCs/>
                <w:color w:val="000000"/>
                <w:sz w:val="22"/>
                <w:szCs w:val="22"/>
              </w:rPr>
              <w:t>　</w:t>
            </w:r>
          </w:p>
        </w:tc>
        <w:tc>
          <w:tcPr>
            <w:tcW w:w="1861"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22"/>
                <w:szCs w:val="22"/>
              </w:rPr>
            </w:pPr>
            <w:r>
              <w:rPr>
                <w:rFonts w:cs="宋体"/>
                <w:color w:val="000000"/>
                <w:sz w:val="22"/>
                <w:szCs w:val="22"/>
              </w:rPr>
              <w:t>　</w:t>
            </w:r>
          </w:p>
        </w:tc>
        <w:tc>
          <w:tcPr>
            <w:tcW w:w="4569" w:type="dxa"/>
            <w:tcBorders>
              <w:top w:val="nil"/>
              <w:left w:val="nil"/>
              <w:bottom w:val="single" w:color="auto" w:sz="4" w:space="0"/>
              <w:right w:val="single" w:color="auto" w:sz="4" w:space="0"/>
            </w:tcBorders>
            <w:shd w:val="clear" w:color="auto" w:fill="auto"/>
            <w:noWrap/>
            <w:vAlign w:val="center"/>
          </w:tcPr>
          <w:p>
            <w:pPr>
              <w:rPr>
                <w:rFonts w:cs="宋体"/>
                <w:b/>
                <w:bCs/>
                <w:color w:val="000000"/>
                <w:sz w:val="22"/>
                <w:szCs w:val="22"/>
              </w:rPr>
            </w:pPr>
            <w:r>
              <w:rPr>
                <w:rFonts w:cs="宋体"/>
                <w:b/>
                <w:bCs/>
                <w:color w:val="000000"/>
                <w:sz w:val="22"/>
                <w:szCs w:val="22"/>
              </w:rPr>
              <w:t>十二、农林水支出</w:t>
            </w:r>
          </w:p>
        </w:tc>
        <w:tc>
          <w:tcPr>
            <w:tcW w:w="1162"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22"/>
                <w:szCs w:val="22"/>
              </w:rPr>
            </w:pPr>
            <w:r>
              <w:rPr>
                <w:rFonts w:cs="宋体"/>
                <w:color w:val="000000"/>
                <w:sz w:val="22"/>
                <w:szCs w:val="22"/>
              </w:rPr>
              <w:t>0.00</w:t>
            </w:r>
          </w:p>
        </w:tc>
        <w:tc>
          <w:tcPr>
            <w:tcW w:w="1861"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22"/>
                <w:szCs w:val="22"/>
              </w:rPr>
            </w:pPr>
            <w:r>
              <w:rPr>
                <w:rFonts w:cs="宋体"/>
                <w:color w:val="000000"/>
                <w:sz w:val="22"/>
                <w:szCs w:val="22"/>
              </w:rPr>
              <w:t>0.00</w:t>
            </w:r>
          </w:p>
        </w:tc>
        <w:tc>
          <w:tcPr>
            <w:tcW w:w="1579"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22"/>
                <w:szCs w:val="22"/>
              </w:rPr>
            </w:pPr>
            <w:r>
              <w:rPr>
                <w:rFonts w:cs="宋体"/>
                <w:color w:val="000000"/>
                <w:sz w:val="22"/>
                <w:szCs w:val="22"/>
              </w:rPr>
              <w:t>0.00</w:t>
            </w:r>
          </w:p>
        </w:tc>
        <w:tc>
          <w:tcPr>
            <w:tcW w:w="2065"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22"/>
                <w:szCs w:val="22"/>
              </w:rPr>
            </w:pPr>
            <w:r>
              <w:rPr>
                <w:rFonts w:cs="宋体"/>
                <w:color w:val="000000"/>
                <w:sz w:val="22"/>
                <w:szCs w:val="22"/>
              </w:rPr>
              <w:t>0.00</w:t>
            </w:r>
          </w:p>
        </w:tc>
      </w:tr>
      <w:tr>
        <w:tblPrEx>
          <w:tblCellMar>
            <w:top w:w="0" w:type="dxa"/>
            <w:left w:w="108" w:type="dxa"/>
            <w:bottom w:w="0" w:type="dxa"/>
            <w:right w:w="108" w:type="dxa"/>
          </w:tblCellMar>
        </w:tblPrEx>
        <w:trPr>
          <w:trHeight w:val="308" w:hRule="atLeast"/>
        </w:trPr>
        <w:tc>
          <w:tcPr>
            <w:tcW w:w="4343" w:type="dxa"/>
            <w:tcBorders>
              <w:top w:val="nil"/>
              <w:left w:val="single" w:color="auto" w:sz="4" w:space="0"/>
              <w:bottom w:val="single" w:color="auto" w:sz="4" w:space="0"/>
              <w:right w:val="single" w:color="auto" w:sz="4" w:space="0"/>
            </w:tcBorders>
            <w:shd w:val="clear" w:color="auto" w:fill="auto"/>
            <w:noWrap/>
            <w:vAlign w:val="center"/>
          </w:tcPr>
          <w:p>
            <w:pPr>
              <w:rPr>
                <w:rFonts w:cs="宋体"/>
                <w:b/>
                <w:bCs/>
                <w:color w:val="000000"/>
                <w:sz w:val="22"/>
                <w:szCs w:val="22"/>
              </w:rPr>
            </w:pPr>
            <w:r>
              <w:rPr>
                <w:rFonts w:cs="宋体"/>
                <w:b/>
                <w:bCs/>
                <w:color w:val="000000"/>
                <w:sz w:val="22"/>
                <w:szCs w:val="22"/>
              </w:rPr>
              <w:t>　</w:t>
            </w:r>
          </w:p>
        </w:tc>
        <w:tc>
          <w:tcPr>
            <w:tcW w:w="1861"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22"/>
                <w:szCs w:val="22"/>
              </w:rPr>
            </w:pPr>
            <w:r>
              <w:rPr>
                <w:rFonts w:cs="宋体"/>
                <w:color w:val="000000"/>
                <w:sz w:val="22"/>
                <w:szCs w:val="22"/>
              </w:rPr>
              <w:t>　</w:t>
            </w:r>
          </w:p>
        </w:tc>
        <w:tc>
          <w:tcPr>
            <w:tcW w:w="4569" w:type="dxa"/>
            <w:tcBorders>
              <w:top w:val="nil"/>
              <w:left w:val="nil"/>
              <w:bottom w:val="single" w:color="auto" w:sz="4" w:space="0"/>
              <w:right w:val="single" w:color="auto" w:sz="4" w:space="0"/>
            </w:tcBorders>
            <w:shd w:val="clear" w:color="auto" w:fill="auto"/>
            <w:noWrap/>
            <w:vAlign w:val="center"/>
          </w:tcPr>
          <w:p>
            <w:pPr>
              <w:rPr>
                <w:rFonts w:cs="宋体"/>
                <w:b/>
                <w:bCs/>
                <w:color w:val="000000"/>
                <w:sz w:val="22"/>
                <w:szCs w:val="22"/>
              </w:rPr>
            </w:pPr>
            <w:r>
              <w:rPr>
                <w:rFonts w:cs="宋体"/>
                <w:b/>
                <w:bCs/>
                <w:color w:val="000000"/>
                <w:sz w:val="22"/>
                <w:szCs w:val="22"/>
              </w:rPr>
              <w:t>十三、交通运输支出</w:t>
            </w:r>
          </w:p>
        </w:tc>
        <w:tc>
          <w:tcPr>
            <w:tcW w:w="1162"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22"/>
                <w:szCs w:val="22"/>
              </w:rPr>
            </w:pPr>
            <w:r>
              <w:rPr>
                <w:rFonts w:cs="宋体"/>
                <w:color w:val="000000"/>
                <w:sz w:val="22"/>
                <w:szCs w:val="22"/>
              </w:rPr>
              <w:t>0.00</w:t>
            </w:r>
          </w:p>
        </w:tc>
        <w:tc>
          <w:tcPr>
            <w:tcW w:w="1861"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22"/>
                <w:szCs w:val="22"/>
              </w:rPr>
            </w:pPr>
            <w:r>
              <w:rPr>
                <w:rFonts w:cs="宋体"/>
                <w:color w:val="000000"/>
                <w:sz w:val="22"/>
                <w:szCs w:val="22"/>
              </w:rPr>
              <w:t>0.00</w:t>
            </w:r>
          </w:p>
        </w:tc>
        <w:tc>
          <w:tcPr>
            <w:tcW w:w="1579"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22"/>
                <w:szCs w:val="22"/>
              </w:rPr>
            </w:pPr>
            <w:r>
              <w:rPr>
                <w:rFonts w:cs="宋体"/>
                <w:color w:val="000000"/>
                <w:sz w:val="22"/>
                <w:szCs w:val="22"/>
              </w:rPr>
              <w:t>0.00</w:t>
            </w:r>
          </w:p>
        </w:tc>
        <w:tc>
          <w:tcPr>
            <w:tcW w:w="2065"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22"/>
                <w:szCs w:val="22"/>
              </w:rPr>
            </w:pPr>
            <w:r>
              <w:rPr>
                <w:rFonts w:cs="宋体"/>
                <w:color w:val="000000"/>
                <w:sz w:val="22"/>
                <w:szCs w:val="22"/>
              </w:rPr>
              <w:t>0.00</w:t>
            </w:r>
          </w:p>
        </w:tc>
      </w:tr>
      <w:tr>
        <w:tblPrEx>
          <w:tblCellMar>
            <w:top w:w="0" w:type="dxa"/>
            <w:left w:w="108" w:type="dxa"/>
            <w:bottom w:w="0" w:type="dxa"/>
            <w:right w:w="108" w:type="dxa"/>
          </w:tblCellMar>
        </w:tblPrEx>
        <w:trPr>
          <w:trHeight w:val="308" w:hRule="atLeast"/>
        </w:trPr>
        <w:tc>
          <w:tcPr>
            <w:tcW w:w="4343" w:type="dxa"/>
            <w:tcBorders>
              <w:top w:val="nil"/>
              <w:left w:val="single" w:color="auto" w:sz="4" w:space="0"/>
              <w:bottom w:val="single" w:color="auto" w:sz="4" w:space="0"/>
              <w:right w:val="single" w:color="auto" w:sz="4" w:space="0"/>
            </w:tcBorders>
            <w:shd w:val="clear" w:color="auto" w:fill="auto"/>
            <w:noWrap/>
            <w:vAlign w:val="center"/>
          </w:tcPr>
          <w:p>
            <w:pPr>
              <w:rPr>
                <w:rFonts w:cs="宋体"/>
                <w:b/>
                <w:bCs/>
                <w:color w:val="000000"/>
                <w:sz w:val="22"/>
                <w:szCs w:val="22"/>
              </w:rPr>
            </w:pPr>
            <w:r>
              <w:rPr>
                <w:rFonts w:cs="宋体"/>
                <w:b/>
                <w:bCs/>
                <w:color w:val="000000"/>
                <w:sz w:val="22"/>
                <w:szCs w:val="22"/>
              </w:rPr>
              <w:t>　</w:t>
            </w:r>
          </w:p>
        </w:tc>
        <w:tc>
          <w:tcPr>
            <w:tcW w:w="1861"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22"/>
                <w:szCs w:val="22"/>
              </w:rPr>
            </w:pPr>
            <w:r>
              <w:rPr>
                <w:rFonts w:cs="宋体"/>
                <w:color w:val="000000"/>
                <w:sz w:val="22"/>
                <w:szCs w:val="22"/>
              </w:rPr>
              <w:t>　</w:t>
            </w:r>
          </w:p>
        </w:tc>
        <w:tc>
          <w:tcPr>
            <w:tcW w:w="4569" w:type="dxa"/>
            <w:tcBorders>
              <w:top w:val="nil"/>
              <w:left w:val="nil"/>
              <w:bottom w:val="single" w:color="auto" w:sz="4" w:space="0"/>
              <w:right w:val="single" w:color="auto" w:sz="4" w:space="0"/>
            </w:tcBorders>
            <w:shd w:val="clear" w:color="auto" w:fill="auto"/>
            <w:noWrap/>
            <w:vAlign w:val="center"/>
          </w:tcPr>
          <w:p>
            <w:pPr>
              <w:rPr>
                <w:rFonts w:cs="宋体"/>
                <w:b/>
                <w:bCs/>
                <w:color w:val="000000"/>
                <w:sz w:val="22"/>
                <w:szCs w:val="22"/>
              </w:rPr>
            </w:pPr>
            <w:r>
              <w:rPr>
                <w:rFonts w:cs="宋体"/>
                <w:b/>
                <w:bCs/>
                <w:color w:val="000000"/>
                <w:sz w:val="22"/>
                <w:szCs w:val="22"/>
              </w:rPr>
              <w:t>十四、资源勘探工业信息等支出</w:t>
            </w:r>
          </w:p>
        </w:tc>
        <w:tc>
          <w:tcPr>
            <w:tcW w:w="1162"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22"/>
                <w:szCs w:val="22"/>
              </w:rPr>
            </w:pPr>
            <w:r>
              <w:rPr>
                <w:rFonts w:cs="宋体"/>
                <w:color w:val="000000"/>
                <w:sz w:val="22"/>
                <w:szCs w:val="22"/>
              </w:rPr>
              <w:t>0.00</w:t>
            </w:r>
          </w:p>
        </w:tc>
        <w:tc>
          <w:tcPr>
            <w:tcW w:w="1861"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22"/>
                <w:szCs w:val="22"/>
              </w:rPr>
            </w:pPr>
            <w:r>
              <w:rPr>
                <w:rFonts w:cs="宋体"/>
                <w:color w:val="000000"/>
                <w:sz w:val="22"/>
                <w:szCs w:val="22"/>
              </w:rPr>
              <w:t>0.00</w:t>
            </w:r>
          </w:p>
        </w:tc>
        <w:tc>
          <w:tcPr>
            <w:tcW w:w="1579"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22"/>
                <w:szCs w:val="22"/>
              </w:rPr>
            </w:pPr>
            <w:r>
              <w:rPr>
                <w:rFonts w:cs="宋体"/>
                <w:color w:val="000000"/>
                <w:sz w:val="22"/>
                <w:szCs w:val="22"/>
              </w:rPr>
              <w:t>0.00</w:t>
            </w:r>
          </w:p>
        </w:tc>
        <w:tc>
          <w:tcPr>
            <w:tcW w:w="2065"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22"/>
                <w:szCs w:val="22"/>
              </w:rPr>
            </w:pPr>
            <w:r>
              <w:rPr>
                <w:rFonts w:cs="宋体"/>
                <w:color w:val="000000"/>
                <w:sz w:val="22"/>
                <w:szCs w:val="22"/>
              </w:rPr>
              <w:t>0.00</w:t>
            </w:r>
          </w:p>
        </w:tc>
      </w:tr>
      <w:tr>
        <w:tblPrEx>
          <w:tblCellMar>
            <w:top w:w="0" w:type="dxa"/>
            <w:left w:w="108" w:type="dxa"/>
            <w:bottom w:w="0" w:type="dxa"/>
            <w:right w:w="108" w:type="dxa"/>
          </w:tblCellMar>
        </w:tblPrEx>
        <w:trPr>
          <w:trHeight w:val="308" w:hRule="atLeast"/>
        </w:trPr>
        <w:tc>
          <w:tcPr>
            <w:tcW w:w="4343" w:type="dxa"/>
            <w:tcBorders>
              <w:top w:val="nil"/>
              <w:left w:val="single" w:color="auto" w:sz="4" w:space="0"/>
              <w:bottom w:val="single" w:color="auto" w:sz="4" w:space="0"/>
              <w:right w:val="single" w:color="auto" w:sz="4" w:space="0"/>
            </w:tcBorders>
            <w:shd w:val="clear" w:color="auto" w:fill="auto"/>
            <w:noWrap/>
            <w:vAlign w:val="center"/>
          </w:tcPr>
          <w:p>
            <w:pPr>
              <w:rPr>
                <w:rFonts w:cs="宋体"/>
                <w:b/>
                <w:bCs/>
                <w:color w:val="000000"/>
                <w:sz w:val="22"/>
                <w:szCs w:val="22"/>
              </w:rPr>
            </w:pPr>
            <w:r>
              <w:rPr>
                <w:rFonts w:cs="宋体"/>
                <w:b/>
                <w:bCs/>
                <w:color w:val="000000"/>
                <w:sz w:val="22"/>
                <w:szCs w:val="22"/>
              </w:rPr>
              <w:t>　</w:t>
            </w:r>
          </w:p>
        </w:tc>
        <w:tc>
          <w:tcPr>
            <w:tcW w:w="1861"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22"/>
                <w:szCs w:val="22"/>
              </w:rPr>
            </w:pPr>
            <w:r>
              <w:rPr>
                <w:rFonts w:cs="宋体"/>
                <w:color w:val="000000"/>
                <w:sz w:val="22"/>
                <w:szCs w:val="22"/>
              </w:rPr>
              <w:t>　</w:t>
            </w:r>
          </w:p>
        </w:tc>
        <w:tc>
          <w:tcPr>
            <w:tcW w:w="4569" w:type="dxa"/>
            <w:tcBorders>
              <w:top w:val="nil"/>
              <w:left w:val="nil"/>
              <w:bottom w:val="single" w:color="auto" w:sz="4" w:space="0"/>
              <w:right w:val="single" w:color="auto" w:sz="4" w:space="0"/>
            </w:tcBorders>
            <w:shd w:val="clear" w:color="auto" w:fill="auto"/>
            <w:noWrap/>
            <w:vAlign w:val="center"/>
          </w:tcPr>
          <w:p>
            <w:pPr>
              <w:rPr>
                <w:rFonts w:cs="宋体"/>
                <w:b/>
                <w:bCs/>
                <w:color w:val="000000"/>
                <w:sz w:val="22"/>
                <w:szCs w:val="22"/>
              </w:rPr>
            </w:pPr>
            <w:r>
              <w:rPr>
                <w:rFonts w:cs="宋体"/>
                <w:b/>
                <w:bCs/>
                <w:color w:val="000000"/>
                <w:sz w:val="22"/>
                <w:szCs w:val="22"/>
              </w:rPr>
              <w:t>十五、商业服务业等支出</w:t>
            </w:r>
          </w:p>
        </w:tc>
        <w:tc>
          <w:tcPr>
            <w:tcW w:w="1162"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22"/>
                <w:szCs w:val="22"/>
              </w:rPr>
            </w:pPr>
            <w:r>
              <w:rPr>
                <w:rFonts w:cs="宋体"/>
                <w:color w:val="000000"/>
                <w:sz w:val="22"/>
                <w:szCs w:val="22"/>
              </w:rPr>
              <w:t>0.00</w:t>
            </w:r>
          </w:p>
        </w:tc>
        <w:tc>
          <w:tcPr>
            <w:tcW w:w="1861"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22"/>
                <w:szCs w:val="22"/>
              </w:rPr>
            </w:pPr>
            <w:r>
              <w:rPr>
                <w:rFonts w:cs="宋体"/>
                <w:color w:val="000000"/>
                <w:sz w:val="22"/>
                <w:szCs w:val="22"/>
              </w:rPr>
              <w:t>0.00</w:t>
            </w:r>
          </w:p>
        </w:tc>
        <w:tc>
          <w:tcPr>
            <w:tcW w:w="1579"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22"/>
                <w:szCs w:val="22"/>
              </w:rPr>
            </w:pPr>
            <w:r>
              <w:rPr>
                <w:rFonts w:cs="宋体"/>
                <w:color w:val="000000"/>
                <w:sz w:val="22"/>
                <w:szCs w:val="22"/>
              </w:rPr>
              <w:t>0.00</w:t>
            </w:r>
          </w:p>
        </w:tc>
        <w:tc>
          <w:tcPr>
            <w:tcW w:w="2065"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22"/>
                <w:szCs w:val="22"/>
              </w:rPr>
            </w:pPr>
            <w:r>
              <w:rPr>
                <w:rFonts w:cs="宋体"/>
                <w:color w:val="000000"/>
                <w:sz w:val="22"/>
                <w:szCs w:val="22"/>
              </w:rPr>
              <w:t>0.00</w:t>
            </w:r>
          </w:p>
        </w:tc>
      </w:tr>
      <w:tr>
        <w:tblPrEx>
          <w:tblCellMar>
            <w:top w:w="0" w:type="dxa"/>
            <w:left w:w="108" w:type="dxa"/>
            <w:bottom w:w="0" w:type="dxa"/>
            <w:right w:w="108" w:type="dxa"/>
          </w:tblCellMar>
        </w:tblPrEx>
        <w:trPr>
          <w:trHeight w:val="308" w:hRule="atLeast"/>
        </w:trPr>
        <w:tc>
          <w:tcPr>
            <w:tcW w:w="4343" w:type="dxa"/>
            <w:tcBorders>
              <w:top w:val="nil"/>
              <w:left w:val="single" w:color="auto" w:sz="4" w:space="0"/>
              <w:bottom w:val="single" w:color="auto" w:sz="4" w:space="0"/>
              <w:right w:val="single" w:color="auto" w:sz="4" w:space="0"/>
            </w:tcBorders>
            <w:shd w:val="clear" w:color="auto" w:fill="auto"/>
            <w:noWrap/>
            <w:vAlign w:val="center"/>
          </w:tcPr>
          <w:p>
            <w:pPr>
              <w:rPr>
                <w:rFonts w:cs="宋体"/>
                <w:b/>
                <w:bCs/>
                <w:color w:val="000000"/>
                <w:sz w:val="22"/>
                <w:szCs w:val="22"/>
              </w:rPr>
            </w:pPr>
            <w:r>
              <w:rPr>
                <w:rFonts w:cs="宋体"/>
                <w:b/>
                <w:bCs/>
                <w:color w:val="000000"/>
                <w:sz w:val="22"/>
                <w:szCs w:val="22"/>
              </w:rPr>
              <w:t>　</w:t>
            </w:r>
          </w:p>
        </w:tc>
        <w:tc>
          <w:tcPr>
            <w:tcW w:w="1861"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22"/>
                <w:szCs w:val="22"/>
              </w:rPr>
            </w:pPr>
            <w:r>
              <w:rPr>
                <w:rFonts w:cs="宋体"/>
                <w:color w:val="000000"/>
                <w:sz w:val="22"/>
                <w:szCs w:val="22"/>
              </w:rPr>
              <w:t>　</w:t>
            </w:r>
          </w:p>
        </w:tc>
        <w:tc>
          <w:tcPr>
            <w:tcW w:w="4569" w:type="dxa"/>
            <w:tcBorders>
              <w:top w:val="nil"/>
              <w:left w:val="nil"/>
              <w:bottom w:val="single" w:color="auto" w:sz="4" w:space="0"/>
              <w:right w:val="single" w:color="auto" w:sz="4" w:space="0"/>
            </w:tcBorders>
            <w:shd w:val="clear" w:color="auto" w:fill="auto"/>
            <w:noWrap/>
            <w:vAlign w:val="center"/>
          </w:tcPr>
          <w:p>
            <w:pPr>
              <w:rPr>
                <w:rFonts w:cs="宋体"/>
                <w:b/>
                <w:bCs/>
                <w:color w:val="000000"/>
                <w:sz w:val="22"/>
                <w:szCs w:val="22"/>
              </w:rPr>
            </w:pPr>
            <w:r>
              <w:rPr>
                <w:rFonts w:cs="宋体"/>
                <w:b/>
                <w:bCs/>
                <w:color w:val="000000"/>
                <w:sz w:val="22"/>
                <w:szCs w:val="22"/>
              </w:rPr>
              <w:t>十六、金融支出</w:t>
            </w:r>
          </w:p>
        </w:tc>
        <w:tc>
          <w:tcPr>
            <w:tcW w:w="1162"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22"/>
                <w:szCs w:val="22"/>
              </w:rPr>
            </w:pPr>
            <w:r>
              <w:rPr>
                <w:rFonts w:cs="宋体"/>
                <w:color w:val="000000"/>
                <w:sz w:val="22"/>
                <w:szCs w:val="22"/>
              </w:rPr>
              <w:t>0.00</w:t>
            </w:r>
          </w:p>
        </w:tc>
        <w:tc>
          <w:tcPr>
            <w:tcW w:w="1861"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22"/>
                <w:szCs w:val="22"/>
              </w:rPr>
            </w:pPr>
            <w:r>
              <w:rPr>
                <w:rFonts w:cs="宋体"/>
                <w:color w:val="000000"/>
                <w:sz w:val="22"/>
                <w:szCs w:val="22"/>
              </w:rPr>
              <w:t>0.00</w:t>
            </w:r>
          </w:p>
        </w:tc>
        <w:tc>
          <w:tcPr>
            <w:tcW w:w="1579"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22"/>
                <w:szCs w:val="22"/>
              </w:rPr>
            </w:pPr>
            <w:r>
              <w:rPr>
                <w:rFonts w:cs="宋体"/>
                <w:color w:val="000000"/>
                <w:sz w:val="22"/>
                <w:szCs w:val="22"/>
              </w:rPr>
              <w:t>0.00</w:t>
            </w:r>
          </w:p>
        </w:tc>
        <w:tc>
          <w:tcPr>
            <w:tcW w:w="2065"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22"/>
                <w:szCs w:val="22"/>
              </w:rPr>
            </w:pPr>
            <w:r>
              <w:rPr>
                <w:rFonts w:cs="宋体"/>
                <w:color w:val="000000"/>
                <w:sz w:val="22"/>
                <w:szCs w:val="22"/>
              </w:rPr>
              <w:t>0.00</w:t>
            </w:r>
          </w:p>
        </w:tc>
      </w:tr>
      <w:tr>
        <w:tblPrEx>
          <w:tblCellMar>
            <w:top w:w="0" w:type="dxa"/>
            <w:left w:w="108" w:type="dxa"/>
            <w:bottom w:w="0" w:type="dxa"/>
            <w:right w:w="108" w:type="dxa"/>
          </w:tblCellMar>
        </w:tblPrEx>
        <w:trPr>
          <w:trHeight w:val="308" w:hRule="atLeast"/>
        </w:trPr>
        <w:tc>
          <w:tcPr>
            <w:tcW w:w="4343" w:type="dxa"/>
            <w:tcBorders>
              <w:top w:val="nil"/>
              <w:left w:val="single" w:color="auto" w:sz="4" w:space="0"/>
              <w:bottom w:val="single" w:color="auto" w:sz="4" w:space="0"/>
              <w:right w:val="single" w:color="auto" w:sz="4" w:space="0"/>
            </w:tcBorders>
            <w:shd w:val="clear" w:color="auto" w:fill="auto"/>
            <w:noWrap/>
            <w:vAlign w:val="center"/>
          </w:tcPr>
          <w:p>
            <w:pPr>
              <w:rPr>
                <w:rFonts w:cs="宋体"/>
                <w:b/>
                <w:bCs/>
                <w:color w:val="000000"/>
                <w:sz w:val="22"/>
                <w:szCs w:val="22"/>
              </w:rPr>
            </w:pPr>
            <w:r>
              <w:rPr>
                <w:rFonts w:cs="宋体"/>
                <w:b/>
                <w:bCs/>
                <w:color w:val="000000"/>
                <w:sz w:val="22"/>
                <w:szCs w:val="22"/>
              </w:rPr>
              <w:t>　</w:t>
            </w:r>
          </w:p>
        </w:tc>
        <w:tc>
          <w:tcPr>
            <w:tcW w:w="1861"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22"/>
                <w:szCs w:val="22"/>
              </w:rPr>
            </w:pPr>
            <w:r>
              <w:rPr>
                <w:rFonts w:cs="宋体"/>
                <w:color w:val="000000"/>
                <w:sz w:val="22"/>
                <w:szCs w:val="22"/>
              </w:rPr>
              <w:t>　</w:t>
            </w:r>
          </w:p>
        </w:tc>
        <w:tc>
          <w:tcPr>
            <w:tcW w:w="4569" w:type="dxa"/>
            <w:tcBorders>
              <w:top w:val="nil"/>
              <w:left w:val="nil"/>
              <w:bottom w:val="single" w:color="auto" w:sz="4" w:space="0"/>
              <w:right w:val="single" w:color="auto" w:sz="4" w:space="0"/>
            </w:tcBorders>
            <w:shd w:val="clear" w:color="auto" w:fill="auto"/>
            <w:noWrap/>
            <w:vAlign w:val="center"/>
          </w:tcPr>
          <w:p>
            <w:pPr>
              <w:rPr>
                <w:rFonts w:cs="宋体"/>
                <w:b/>
                <w:bCs/>
                <w:color w:val="000000"/>
                <w:sz w:val="22"/>
                <w:szCs w:val="22"/>
              </w:rPr>
            </w:pPr>
            <w:r>
              <w:rPr>
                <w:rFonts w:cs="宋体"/>
                <w:b/>
                <w:bCs/>
                <w:color w:val="000000"/>
                <w:sz w:val="22"/>
                <w:szCs w:val="22"/>
              </w:rPr>
              <w:t>十七、援助其他地区支出</w:t>
            </w:r>
          </w:p>
        </w:tc>
        <w:tc>
          <w:tcPr>
            <w:tcW w:w="1162"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22"/>
                <w:szCs w:val="22"/>
              </w:rPr>
            </w:pPr>
            <w:r>
              <w:rPr>
                <w:rFonts w:cs="宋体"/>
                <w:color w:val="000000"/>
                <w:sz w:val="22"/>
                <w:szCs w:val="22"/>
              </w:rPr>
              <w:t>0.00</w:t>
            </w:r>
          </w:p>
        </w:tc>
        <w:tc>
          <w:tcPr>
            <w:tcW w:w="1861"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22"/>
                <w:szCs w:val="22"/>
              </w:rPr>
            </w:pPr>
            <w:r>
              <w:rPr>
                <w:rFonts w:cs="宋体"/>
                <w:color w:val="000000"/>
                <w:sz w:val="22"/>
                <w:szCs w:val="22"/>
              </w:rPr>
              <w:t>0.00</w:t>
            </w:r>
          </w:p>
        </w:tc>
        <w:tc>
          <w:tcPr>
            <w:tcW w:w="1579"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22"/>
                <w:szCs w:val="22"/>
              </w:rPr>
            </w:pPr>
            <w:r>
              <w:rPr>
                <w:rFonts w:cs="宋体"/>
                <w:color w:val="000000"/>
                <w:sz w:val="22"/>
                <w:szCs w:val="22"/>
              </w:rPr>
              <w:t>0.00</w:t>
            </w:r>
          </w:p>
        </w:tc>
        <w:tc>
          <w:tcPr>
            <w:tcW w:w="2065"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22"/>
                <w:szCs w:val="22"/>
              </w:rPr>
            </w:pPr>
            <w:r>
              <w:rPr>
                <w:rFonts w:cs="宋体"/>
                <w:color w:val="000000"/>
                <w:sz w:val="22"/>
                <w:szCs w:val="22"/>
              </w:rPr>
              <w:t>0.00</w:t>
            </w:r>
          </w:p>
        </w:tc>
      </w:tr>
      <w:tr>
        <w:tblPrEx>
          <w:tblCellMar>
            <w:top w:w="0" w:type="dxa"/>
            <w:left w:w="108" w:type="dxa"/>
            <w:bottom w:w="0" w:type="dxa"/>
            <w:right w:w="108" w:type="dxa"/>
          </w:tblCellMar>
        </w:tblPrEx>
        <w:trPr>
          <w:trHeight w:val="308" w:hRule="atLeast"/>
        </w:trPr>
        <w:tc>
          <w:tcPr>
            <w:tcW w:w="4343" w:type="dxa"/>
            <w:tcBorders>
              <w:top w:val="nil"/>
              <w:left w:val="single" w:color="auto" w:sz="4" w:space="0"/>
              <w:bottom w:val="single" w:color="auto" w:sz="4" w:space="0"/>
              <w:right w:val="single" w:color="auto" w:sz="4" w:space="0"/>
            </w:tcBorders>
            <w:shd w:val="clear" w:color="auto" w:fill="auto"/>
            <w:noWrap/>
            <w:vAlign w:val="center"/>
          </w:tcPr>
          <w:p>
            <w:pPr>
              <w:rPr>
                <w:rFonts w:cs="宋体"/>
                <w:b/>
                <w:bCs/>
                <w:color w:val="000000"/>
                <w:sz w:val="22"/>
                <w:szCs w:val="22"/>
              </w:rPr>
            </w:pPr>
            <w:r>
              <w:rPr>
                <w:rFonts w:cs="宋体"/>
                <w:b/>
                <w:bCs/>
                <w:color w:val="000000"/>
                <w:sz w:val="22"/>
                <w:szCs w:val="22"/>
              </w:rPr>
              <w:t>　</w:t>
            </w:r>
          </w:p>
        </w:tc>
        <w:tc>
          <w:tcPr>
            <w:tcW w:w="1861"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22"/>
                <w:szCs w:val="22"/>
              </w:rPr>
            </w:pPr>
            <w:r>
              <w:rPr>
                <w:rFonts w:cs="宋体"/>
                <w:color w:val="000000"/>
                <w:sz w:val="22"/>
                <w:szCs w:val="22"/>
              </w:rPr>
              <w:t>　</w:t>
            </w:r>
          </w:p>
        </w:tc>
        <w:tc>
          <w:tcPr>
            <w:tcW w:w="4569" w:type="dxa"/>
            <w:tcBorders>
              <w:top w:val="nil"/>
              <w:left w:val="nil"/>
              <w:bottom w:val="single" w:color="auto" w:sz="4" w:space="0"/>
              <w:right w:val="single" w:color="auto" w:sz="4" w:space="0"/>
            </w:tcBorders>
            <w:shd w:val="clear" w:color="auto" w:fill="auto"/>
            <w:noWrap/>
            <w:vAlign w:val="center"/>
          </w:tcPr>
          <w:p>
            <w:pPr>
              <w:rPr>
                <w:rFonts w:cs="宋体"/>
                <w:b/>
                <w:bCs/>
                <w:color w:val="000000"/>
                <w:sz w:val="22"/>
                <w:szCs w:val="22"/>
              </w:rPr>
            </w:pPr>
            <w:r>
              <w:rPr>
                <w:rFonts w:cs="宋体"/>
                <w:b/>
                <w:bCs/>
                <w:color w:val="000000"/>
                <w:sz w:val="22"/>
                <w:szCs w:val="22"/>
              </w:rPr>
              <w:t>十八、自然资源海洋气象等支出</w:t>
            </w:r>
          </w:p>
        </w:tc>
        <w:tc>
          <w:tcPr>
            <w:tcW w:w="1162"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22"/>
                <w:szCs w:val="22"/>
              </w:rPr>
            </w:pPr>
            <w:r>
              <w:rPr>
                <w:rFonts w:cs="宋体"/>
                <w:color w:val="000000"/>
                <w:sz w:val="22"/>
                <w:szCs w:val="22"/>
              </w:rPr>
              <w:t>0.00</w:t>
            </w:r>
          </w:p>
        </w:tc>
        <w:tc>
          <w:tcPr>
            <w:tcW w:w="1861"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22"/>
                <w:szCs w:val="22"/>
              </w:rPr>
            </w:pPr>
            <w:r>
              <w:rPr>
                <w:rFonts w:cs="宋体"/>
                <w:color w:val="000000"/>
                <w:sz w:val="22"/>
                <w:szCs w:val="22"/>
              </w:rPr>
              <w:t>0.00</w:t>
            </w:r>
          </w:p>
        </w:tc>
        <w:tc>
          <w:tcPr>
            <w:tcW w:w="1579"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22"/>
                <w:szCs w:val="22"/>
              </w:rPr>
            </w:pPr>
            <w:r>
              <w:rPr>
                <w:rFonts w:cs="宋体"/>
                <w:color w:val="000000"/>
                <w:sz w:val="22"/>
                <w:szCs w:val="22"/>
              </w:rPr>
              <w:t>0.00</w:t>
            </w:r>
          </w:p>
        </w:tc>
        <w:tc>
          <w:tcPr>
            <w:tcW w:w="2065"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22"/>
                <w:szCs w:val="22"/>
              </w:rPr>
            </w:pPr>
            <w:r>
              <w:rPr>
                <w:rFonts w:cs="宋体"/>
                <w:color w:val="000000"/>
                <w:sz w:val="22"/>
                <w:szCs w:val="22"/>
              </w:rPr>
              <w:t>0.00</w:t>
            </w:r>
          </w:p>
        </w:tc>
      </w:tr>
      <w:tr>
        <w:tblPrEx>
          <w:tblCellMar>
            <w:top w:w="0" w:type="dxa"/>
            <w:left w:w="108" w:type="dxa"/>
            <w:bottom w:w="0" w:type="dxa"/>
            <w:right w:w="108" w:type="dxa"/>
          </w:tblCellMar>
        </w:tblPrEx>
        <w:trPr>
          <w:trHeight w:val="308" w:hRule="atLeast"/>
        </w:trPr>
        <w:tc>
          <w:tcPr>
            <w:tcW w:w="4343" w:type="dxa"/>
            <w:tcBorders>
              <w:top w:val="nil"/>
              <w:left w:val="single" w:color="auto" w:sz="4" w:space="0"/>
              <w:bottom w:val="single" w:color="auto" w:sz="4" w:space="0"/>
              <w:right w:val="single" w:color="auto" w:sz="4" w:space="0"/>
            </w:tcBorders>
            <w:shd w:val="clear" w:color="auto" w:fill="auto"/>
            <w:noWrap/>
            <w:vAlign w:val="center"/>
          </w:tcPr>
          <w:p>
            <w:pPr>
              <w:rPr>
                <w:rFonts w:cs="宋体"/>
                <w:b/>
                <w:bCs/>
                <w:color w:val="000000"/>
                <w:sz w:val="22"/>
                <w:szCs w:val="22"/>
              </w:rPr>
            </w:pPr>
            <w:r>
              <w:rPr>
                <w:rFonts w:cs="宋体"/>
                <w:b/>
                <w:bCs/>
                <w:color w:val="000000"/>
                <w:sz w:val="22"/>
                <w:szCs w:val="22"/>
              </w:rPr>
              <w:t>　</w:t>
            </w:r>
          </w:p>
        </w:tc>
        <w:tc>
          <w:tcPr>
            <w:tcW w:w="1861"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22"/>
                <w:szCs w:val="22"/>
              </w:rPr>
            </w:pPr>
            <w:r>
              <w:rPr>
                <w:rFonts w:cs="宋体"/>
                <w:color w:val="000000"/>
                <w:sz w:val="22"/>
                <w:szCs w:val="22"/>
              </w:rPr>
              <w:t>　</w:t>
            </w:r>
          </w:p>
        </w:tc>
        <w:tc>
          <w:tcPr>
            <w:tcW w:w="4569" w:type="dxa"/>
            <w:tcBorders>
              <w:top w:val="nil"/>
              <w:left w:val="nil"/>
              <w:bottom w:val="single" w:color="auto" w:sz="4" w:space="0"/>
              <w:right w:val="single" w:color="auto" w:sz="4" w:space="0"/>
            </w:tcBorders>
            <w:shd w:val="clear" w:color="auto" w:fill="auto"/>
            <w:noWrap/>
            <w:vAlign w:val="center"/>
          </w:tcPr>
          <w:p>
            <w:pPr>
              <w:rPr>
                <w:rFonts w:cs="宋体"/>
                <w:b/>
                <w:bCs/>
                <w:color w:val="000000"/>
                <w:sz w:val="22"/>
                <w:szCs w:val="22"/>
              </w:rPr>
            </w:pPr>
            <w:r>
              <w:rPr>
                <w:rFonts w:cs="宋体"/>
                <w:b/>
                <w:bCs/>
                <w:color w:val="000000"/>
                <w:sz w:val="22"/>
                <w:szCs w:val="22"/>
              </w:rPr>
              <w:t>十九、住房保障支出</w:t>
            </w:r>
          </w:p>
        </w:tc>
        <w:tc>
          <w:tcPr>
            <w:tcW w:w="1162"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22"/>
                <w:szCs w:val="22"/>
              </w:rPr>
            </w:pPr>
            <w:r>
              <w:rPr>
                <w:rFonts w:cs="宋体"/>
                <w:color w:val="000000"/>
                <w:sz w:val="22"/>
                <w:szCs w:val="22"/>
              </w:rPr>
              <w:t>239.00</w:t>
            </w:r>
          </w:p>
        </w:tc>
        <w:tc>
          <w:tcPr>
            <w:tcW w:w="1861"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22"/>
                <w:szCs w:val="22"/>
              </w:rPr>
            </w:pPr>
            <w:r>
              <w:rPr>
                <w:rFonts w:cs="宋体"/>
                <w:color w:val="000000"/>
                <w:sz w:val="22"/>
                <w:szCs w:val="22"/>
              </w:rPr>
              <w:t>239.00</w:t>
            </w:r>
          </w:p>
        </w:tc>
        <w:tc>
          <w:tcPr>
            <w:tcW w:w="1579"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22"/>
                <w:szCs w:val="22"/>
              </w:rPr>
            </w:pPr>
            <w:r>
              <w:rPr>
                <w:rFonts w:cs="宋体"/>
                <w:color w:val="000000"/>
                <w:sz w:val="22"/>
                <w:szCs w:val="22"/>
              </w:rPr>
              <w:t>0.00</w:t>
            </w:r>
          </w:p>
        </w:tc>
        <w:tc>
          <w:tcPr>
            <w:tcW w:w="2065"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22"/>
                <w:szCs w:val="22"/>
              </w:rPr>
            </w:pPr>
            <w:r>
              <w:rPr>
                <w:rFonts w:cs="宋体"/>
                <w:color w:val="000000"/>
                <w:sz w:val="22"/>
                <w:szCs w:val="22"/>
              </w:rPr>
              <w:t>0.00</w:t>
            </w:r>
          </w:p>
        </w:tc>
      </w:tr>
      <w:tr>
        <w:tblPrEx>
          <w:tblCellMar>
            <w:top w:w="0" w:type="dxa"/>
            <w:left w:w="108" w:type="dxa"/>
            <w:bottom w:w="0" w:type="dxa"/>
            <w:right w:w="108" w:type="dxa"/>
          </w:tblCellMar>
        </w:tblPrEx>
        <w:trPr>
          <w:trHeight w:val="308" w:hRule="atLeast"/>
        </w:trPr>
        <w:tc>
          <w:tcPr>
            <w:tcW w:w="4343" w:type="dxa"/>
            <w:tcBorders>
              <w:top w:val="nil"/>
              <w:left w:val="single" w:color="auto" w:sz="4" w:space="0"/>
              <w:bottom w:val="single" w:color="auto" w:sz="4" w:space="0"/>
              <w:right w:val="single" w:color="auto" w:sz="4" w:space="0"/>
            </w:tcBorders>
            <w:shd w:val="clear" w:color="auto" w:fill="auto"/>
            <w:noWrap/>
            <w:vAlign w:val="center"/>
          </w:tcPr>
          <w:p>
            <w:pPr>
              <w:rPr>
                <w:rFonts w:cs="宋体"/>
                <w:b/>
                <w:bCs/>
                <w:color w:val="000000"/>
                <w:sz w:val="22"/>
                <w:szCs w:val="22"/>
              </w:rPr>
            </w:pPr>
            <w:r>
              <w:rPr>
                <w:rFonts w:cs="宋体"/>
                <w:b/>
                <w:bCs/>
                <w:color w:val="000000"/>
                <w:sz w:val="22"/>
                <w:szCs w:val="22"/>
              </w:rPr>
              <w:t>　</w:t>
            </w:r>
          </w:p>
        </w:tc>
        <w:tc>
          <w:tcPr>
            <w:tcW w:w="1861"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22"/>
                <w:szCs w:val="22"/>
              </w:rPr>
            </w:pPr>
            <w:r>
              <w:rPr>
                <w:rFonts w:cs="宋体"/>
                <w:color w:val="000000"/>
                <w:sz w:val="22"/>
                <w:szCs w:val="22"/>
              </w:rPr>
              <w:t>　</w:t>
            </w:r>
          </w:p>
        </w:tc>
        <w:tc>
          <w:tcPr>
            <w:tcW w:w="4569" w:type="dxa"/>
            <w:tcBorders>
              <w:top w:val="nil"/>
              <w:left w:val="nil"/>
              <w:bottom w:val="single" w:color="auto" w:sz="4" w:space="0"/>
              <w:right w:val="single" w:color="auto" w:sz="4" w:space="0"/>
            </w:tcBorders>
            <w:shd w:val="clear" w:color="auto" w:fill="auto"/>
            <w:noWrap/>
            <w:vAlign w:val="center"/>
          </w:tcPr>
          <w:p>
            <w:pPr>
              <w:rPr>
                <w:rFonts w:cs="宋体"/>
                <w:b/>
                <w:bCs/>
                <w:color w:val="000000"/>
                <w:sz w:val="22"/>
                <w:szCs w:val="22"/>
              </w:rPr>
            </w:pPr>
            <w:r>
              <w:rPr>
                <w:rFonts w:cs="宋体"/>
                <w:b/>
                <w:bCs/>
                <w:color w:val="000000"/>
                <w:sz w:val="22"/>
                <w:szCs w:val="22"/>
              </w:rPr>
              <w:t>二十、粮油物资储备支出</w:t>
            </w:r>
          </w:p>
        </w:tc>
        <w:tc>
          <w:tcPr>
            <w:tcW w:w="1162"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22"/>
                <w:szCs w:val="22"/>
              </w:rPr>
            </w:pPr>
            <w:r>
              <w:rPr>
                <w:rFonts w:cs="宋体"/>
                <w:color w:val="000000"/>
                <w:sz w:val="22"/>
                <w:szCs w:val="22"/>
              </w:rPr>
              <w:t>0.00</w:t>
            </w:r>
          </w:p>
        </w:tc>
        <w:tc>
          <w:tcPr>
            <w:tcW w:w="1861"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22"/>
                <w:szCs w:val="22"/>
              </w:rPr>
            </w:pPr>
            <w:r>
              <w:rPr>
                <w:rFonts w:cs="宋体"/>
                <w:color w:val="000000"/>
                <w:sz w:val="22"/>
                <w:szCs w:val="22"/>
              </w:rPr>
              <w:t>0.00</w:t>
            </w:r>
          </w:p>
        </w:tc>
        <w:tc>
          <w:tcPr>
            <w:tcW w:w="1579"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22"/>
                <w:szCs w:val="22"/>
              </w:rPr>
            </w:pPr>
            <w:r>
              <w:rPr>
                <w:rFonts w:cs="宋体"/>
                <w:color w:val="000000"/>
                <w:sz w:val="22"/>
                <w:szCs w:val="22"/>
              </w:rPr>
              <w:t>0.00</w:t>
            </w:r>
          </w:p>
        </w:tc>
        <w:tc>
          <w:tcPr>
            <w:tcW w:w="2065"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22"/>
                <w:szCs w:val="22"/>
              </w:rPr>
            </w:pPr>
            <w:r>
              <w:rPr>
                <w:rFonts w:cs="宋体"/>
                <w:color w:val="000000"/>
                <w:sz w:val="22"/>
                <w:szCs w:val="22"/>
              </w:rPr>
              <w:t>0.00</w:t>
            </w:r>
          </w:p>
        </w:tc>
      </w:tr>
      <w:tr>
        <w:tblPrEx>
          <w:tblCellMar>
            <w:top w:w="0" w:type="dxa"/>
            <w:left w:w="108" w:type="dxa"/>
            <w:bottom w:w="0" w:type="dxa"/>
            <w:right w:w="108" w:type="dxa"/>
          </w:tblCellMar>
        </w:tblPrEx>
        <w:trPr>
          <w:trHeight w:val="308" w:hRule="atLeast"/>
        </w:trPr>
        <w:tc>
          <w:tcPr>
            <w:tcW w:w="4343" w:type="dxa"/>
            <w:tcBorders>
              <w:top w:val="nil"/>
              <w:left w:val="single" w:color="auto" w:sz="4" w:space="0"/>
              <w:bottom w:val="single" w:color="auto" w:sz="4" w:space="0"/>
              <w:right w:val="single" w:color="auto" w:sz="4" w:space="0"/>
            </w:tcBorders>
            <w:shd w:val="clear" w:color="auto" w:fill="auto"/>
            <w:noWrap/>
            <w:vAlign w:val="center"/>
          </w:tcPr>
          <w:p>
            <w:pPr>
              <w:rPr>
                <w:rFonts w:cs="宋体"/>
                <w:b/>
                <w:bCs/>
                <w:color w:val="000000"/>
                <w:sz w:val="22"/>
                <w:szCs w:val="22"/>
              </w:rPr>
            </w:pPr>
            <w:r>
              <w:rPr>
                <w:rFonts w:cs="宋体"/>
                <w:b/>
                <w:bCs/>
                <w:color w:val="000000"/>
                <w:sz w:val="22"/>
                <w:szCs w:val="22"/>
              </w:rPr>
              <w:t>　</w:t>
            </w:r>
          </w:p>
        </w:tc>
        <w:tc>
          <w:tcPr>
            <w:tcW w:w="1861"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22"/>
                <w:szCs w:val="22"/>
              </w:rPr>
            </w:pPr>
            <w:r>
              <w:rPr>
                <w:rFonts w:cs="宋体"/>
                <w:color w:val="000000"/>
                <w:sz w:val="22"/>
                <w:szCs w:val="22"/>
              </w:rPr>
              <w:t>　</w:t>
            </w:r>
          </w:p>
        </w:tc>
        <w:tc>
          <w:tcPr>
            <w:tcW w:w="4569" w:type="dxa"/>
            <w:tcBorders>
              <w:top w:val="nil"/>
              <w:left w:val="nil"/>
              <w:bottom w:val="single" w:color="auto" w:sz="4" w:space="0"/>
              <w:right w:val="single" w:color="auto" w:sz="4" w:space="0"/>
            </w:tcBorders>
            <w:shd w:val="clear" w:color="auto" w:fill="auto"/>
            <w:noWrap/>
            <w:vAlign w:val="center"/>
          </w:tcPr>
          <w:p>
            <w:pPr>
              <w:rPr>
                <w:rFonts w:cs="宋体"/>
                <w:b/>
                <w:bCs/>
                <w:color w:val="000000"/>
                <w:sz w:val="22"/>
                <w:szCs w:val="22"/>
              </w:rPr>
            </w:pPr>
            <w:r>
              <w:rPr>
                <w:rFonts w:cs="宋体"/>
                <w:b/>
                <w:bCs/>
                <w:color w:val="000000"/>
                <w:sz w:val="22"/>
                <w:szCs w:val="22"/>
              </w:rPr>
              <w:t>二十一、国有资本经营预算支出</w:t>
            </w:r>
          </w:p>
        </w:tc>
        <w:tc>
          <w:tcPr>
            <w:tcW w:w="1162"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22"/>
                <w:szCs w:val="22"/>
              </w:rPr>
            </w:pPr>
            <w:r>
              <w:rPr>
                <w:rFonts w:cs="宋体"/>
                <w:color w:val="000000"/>
                <w:sz w:val="22"/>
                <w:szCs w:val="22"/>
              </w:rPr>
              <w:t>0.00</w:t>
            </w:r>
          </w:p>
        </w:tc>
        <w:tc>
          <w:tcPr>
            <w:tcW w:w="1861"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22"/>
                <w:szCs w:val="22"/>
              </w:rPr>
            </w:pPr>
            <w:r>
              <w:rPr>
                <w:rFonts w:cs="宋体"/>
                <w:color w:val="000000"/>
                <w:sz w:val="22"/>
                <w:szCs w:val="22"/>
              </w:rPr>
              <w:t>0.00</w:t>
            </w:r>
          </w:p>
        </w:tc>
        <w:tc>
          <w:tcPr>
            <w:tcW w:w="1579"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22"/>
                <w:szCs w:val="22"/>
              </w:rPr>
            </w:pPr>
            <w:r>
              <w:rPr>
                <w:rFonts w:cs="宋体"/>
                <w:color w:val="000000"/>
                <w:sz w:val="22"/>
                <w:szCs w:val="22"/>
              </w:rPr>
              <w:t>0.00</w:t>
            </w:r>
          </w:p>
        </w:tc>
        <w:tc>
          <w:tcPr>
            <w:tcW w:w="2065"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22"/>
                <w:szCs w:val="22"/>
              </w:rPr>
            </w:pPr>
            <w:r>
              <w:rPr>
                <w:rFonts w:cs="宋体"/>
                <w:color w:val="000000"/>
                <w:sz w:val="22"/>
                <w:szCs w:val="22"/>
              </w:rPr>
              <w:t>0.00</w:t>
            </w:r>
          </w:p>
        </w:tc>
      </w:tr>
      <w:tr>
        <w:tblPrEx>
          <w:tblCellMar>
            <w:top w:w="0" w:type="dxa"/>
            <w:left w:w="108" w:type="dxa"/>
            <w:bottom w:w="0" w:type="dxa"/>
            <w:right w:w="108" w:type="dxa"/>
          </w:tblCellMar>
        </w:tblPrEx>
        <w:trPr>
          <w:trHeight w:val="308" w:hRule="atLeast"/>
        </w:trPr>
        <w:tc>
          <w:tcPr>
            <w:tcW w:w="4343" w:type="dxa"/>
            <w:tcBorders>
              <w:top w:val="nil"/>
              <w:left w:val="single" w:color="auto" w:sz="4" w:space="0"/>
              <w:bottom w:val="single" w:color="auto" w:sz="4" w:space="0"/>
              <w:right w:val="single" w:color="auto" w:sz="4" w:space="0"/>
            </w:tcBorders>
            <w:shd w:val="clear" w:color="auto" w:fill="auto"/>
            <w:noWrap/>
            <w:vAlign w:val="center"/>
          </w:tcPr>
          <w:p>
            <w:pPr>
              <w:rPr>
                <w:rFonts w:cs="宋体"/>
                <w:b/>
                <w:bCs/>
                <w:color w:val="000000"/>
                <w:sz w:val="22"/>
                <w:szCs w:val="22"/>
              </w:rPr>
            </w:pPr>
            <w:r>
              <w:rPr>
                <w:rFonts w:cs="宋体"/>
                <w:b/>
                <w:bCs/>
                <w:color w:val="000000"/>
                <w:sz w:val="22"/>
                <w:szCs w:val="22"/>
              </w:rPr>
              <w:t>　</w:t>
            </w:r>
          </w:p>
        </w:tc>
        <w:tc>
          <w:tcPr>
            <w:tcW w:w="1861"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22"/>
                <w:szCs w:val="22"/>
              </w:rPr>
            </w:pPr>
            <w:r>
              <w:rPr>
                <w:rFonts w:cs="宋体"/>
                <w:color w:val="000000"/>
                <w:sz w:val="22"/>
                <w:szCs w:val="22"/>
              </w:rPr>
              <w:t>　</w:t>
            </w:r>
          </w:p>
        </w:tc>
        <w:tc>
          <w:tcPr>
            <w:tcW w:w="4569" w:type="dxa"/>
            <w:tcBorders>
              <w:top w:val="nil"/>
              <w:left w:val="nil"/>
              <w:bottom w:val="single" w:color="auto" w:sz="4" w:space="0"/>
              <w:right w:val="single" w:color="auto" w:sz="4" w:space="0"/>
            </w:tcBorders>
            <w:shd w:val="clear" w:color="auto" w:fill="auto"/>
            <w:noWrap/>
            <w:vAlign w:val="center"/>
          </w:tcPr>
          <w:p>
            <w:pPr>
              <w:rPr>
                <w:rFonts w:cs="宋体"/>
                <w:b/>
                <w:bCs/>
                <w:color w:val="000000"/>
                <w:sz w:val="22"/>
                <w:szCs w:val="22"/>
              </w:rPr>
            </w:pPr>
            <w:r>
              <w:rPr>
                <w:rFonts w:cs="宋体"/>
                <w:b/>
                <w:bCs/>
                <w:color w:val="000000"/>
                <w:sz w:val="22"/>
                <w:szCs w:val="22"/>
              </w:rPr>
              <w:t>二十二、灾害防治及应急管理支出</w:t>
            </w:r>
          </w:p>
        </w:tc>
        <w:tc>
          <w:tcPr>
            <w:tcW w:w="1162"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22"/>
                <w:szCs w:val="22"/>
              </w:rPr>
            </w:pPr>
            <w:r>
              <w:rPr>
                <w:rFonts w:cs="宋体"/>
                <w:color w:val="000000"/>
                <w:sz w:val="22"/>
                <w:szCs w:val="22"/>
              </w:rPr>
              <w:t>0.00</w:t>
            </w:r>
          </w:p>
        </w:tc>
        <w:tc>
          <w:tcPr>
            <w:tcW w:w="1861"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22"/>
                <w:szCs w:val="22"/>
              </w:rPr>
            </w:pPr>
            <w:r>
              <w:rPr>
                <w:rFonts w:cs="宋体"/>
                <w:color w:val="000000"/>
                <w:sz w:val="22"/>
                <w:szCs w:val="22"/>
              </w:rPr>
              <w:t>0.00</w:t>
            </w:r>
          </w:p>
        </w:tc>
        <w:tc>
          <w:tcPr>
            <w:tcW w:w="1579"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22"/>
                <w:szCs w:val="22"/>
              </w:rPr>
            </w:pPr>
            <w:r>
              <w:rPr>
                <w:rFonts w:cs="宋体"/>
                <w:color w:val="000000"/>
                <w:sz w:val="22"/>
                <w:szCs w:val="22"/>
              </w:rPr>
              <w:t>0.00</w:t>
            </w:r>
          </w:p>
        </w:tc>
        <w:tc>
          <w:tcPr>
            <w:tcW w:w="2065"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22"/>
                <w:szCs w:val="22"/>
              </w:rPr>
            </w:pPr>
            <w:r>
              <w:rPr>
                <w:rFonts w:cs="宋体"/>
                <w:color w:val="000000"/>
                <w:sz w:val="22"/>
                <w:szCs w:val="22"/>
              </w:rPr>
              <w:t>0.00</w:t>
            </w:r>
          </w:p>
        </w:tc>
      </w:tr>
      <w:tr>
        <w:tblPrEx>
          <w:tblCellMar>
            <w:top w:w="0" w:type="dxa"/>
            <w:left w:w="108" w:type="dxa"/>
            <w:bottom w:w="0" w:type="dxa"/>
            <w:right w:w="108" w:type="dxa"/>
          </w:tblCellMar>
        </w:tblPrEx>
        <w:trPr>
          <w:trHeight w:val="308" w:hRule="atLeast"/>
        </w:trPr>
        <w:tc>
          <w:tcPr>
            <w:tcW w:w="4343" w:type="dxa"/>
            <w:tcBorders>
              <w:top w:val="nil"/>
              <w:left w:val="single" w:color="auto" w:sz="4" w:space="0"/>
              <w:bottom w:val="single" w:color="auto" w:sz="4" w:space="0"/>
              <w:right w:val="single" w:color="auto" w:sz="4" w:space="0"/>
            </w:tcBorders>
            <w:shd w:val="clear" w:color="auto" w:fill="auto"/>
            <w:noWrap/>
            <w:vAlign w:val="center"/>
          </w:tcPr>
          <w:p>
            <w:pPr>
              <w:rPr>
                <w:rFonts w:cs="宋体"/>
                <w:b/>
                <w:bCs/>
                <w:color w:val="000000"/>
                <w:sz w:val="22"/>
                <w:szCs w:val="22"/>
              </w:rPr>
            </w:pPr>
            <w:r>
              <w:rPr>
                <w:rFonts w:cs="宋体"/>
                <w:b/>
                <w:bCs/>
                <w:color w:val="000000"/>
                <w:sz w:val="22"/>
                <w:szCs w:val="22"/>
              </w:rPr>
              <w:t>　</w:t>
            </w:r>
          </w:p>
        </w:tc>
        <w:tc>
          <w:tcPr>
            <w:tcW w:w="1861"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22"/>
                <w:szCs w:val="22"/>
              </w:rPr>
            </w:pPr>
            <w:r>
              <w:rPr>
                <w:rFonts w:cs="宋体"/>
                <w:color w:val="000000"/>
                <w:sz w:val="22"/>
                <w:szCs w:val="22"/>
              </w:rPr>
              <w:t>　</w:t>
            </w:r>
          </w:p>
        </w:tc>
        <w:tc>
          <w:tcPr>
            <w:tcW w:w="4569" w:type="dxa"/>
            <w:tcBorders>
              <w:top w:val="nil"/>
              <w:left w:val="nil"/>
              <w:bottom w:val="single" w:color="auto" w:sz="4" w:space="0"/>
              <w:right w:val="single" w:color="auto" w:sz="4" w:space="0"/>
            </w:tcBorders>
            <w:shd w:val="clear" w:color="auto" w:fill="auto"/>
            <w:noWrap/>
            <w:vAlign w:val="center"/>
          </w:tcPr>
          <w:p>
            <w:pPr>
              <w:rPr>
                <w:rFonts w:cs="宋体"/>
                <w:b/>
                <w:bCs/>
                <w:color w:val="000000"/>
                <w:sz w:val="22"/>
                <w:szCs w:val="22"/>
              </w:rPr>
            </w:pPr>
            <w:r>
              <w:rPr>
                <w:rFonts w:cs="宋体"/>
                <w:b/>
                <w:bCs/>
                <w:color w:val="000000"/>
                <w:sz w:val="22"/>
                <w:szCs w:val="22"/>
              </w:rPr>
              <w:t>二十三、其他支出</w:t>
            </w:r>
          </w:p>
        </w:tc>
        <w:tc>
          <w:tcPr>
            <w:tcW w:w="1162"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22"/>
                <w:szCs w:val="22"/>
              </w:rPr>
            </w:pPr>
            <w:r>
              <w:rPr>
                <w:rFonts w:cs="宋体"/>
                <w:color w:val="000000"/>
                <w:sz w:val="22"/>
                <w:szCs w:val="22"/>
              </w:rPr>
              <w:t>0.00</w:t>
            </w:r>
          </w:p>
        </w:tc>
        <w:tc>
          <w:tcPr>
            <w:tcW w:w="1861"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22"/>
                <w:szCs w:val="22"/>
              </w:rPr>
            </w:pPr>
            <w:r>
              <w:rPr>
                <w:rFonts w:cs="宋体"/>
                <w:color w:val="000000"/>
                <w:sz w:val="22"/>
                <w:szCs w:val="22"/>
              </w:rPr>
              <w:t>0.00</w:t>
            </w:r>
          </w:p>
        </w:tc>
        <w:tc>
          <w:tcPr>
            <w:tcW w:w="1579"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22"/>
                <w:szCs w:val="22"/>
              </w:rPr>
            </w:pPr>
            <w:r>
              <w:rPr>
                <w:rFonts w:cs="宋体"/>
                <w:color w:val="000000"/>
                <w:sz w:val="22"/>
                <w:szCs w:val="22"/>
              </w:rPr>
              <w:t>0.00</w:t>
            </w:r>
          </w:p>
        </w:tc>
        <w:tc>
          <w:tcPr>
            <w:tcW w:w="2065"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22"/>
                <w:szCs w:val="22"/>
              </w:rPr>
            </w:pPr>
            <w:r>
              <w:rPr>
                <w:rFonts w:cs="宋体"/>
                <w:color w:val="000000"/>
                <w:sz w:val="22"/>
                <w:szCs w:val="22"/>
              </w:rPr>
              <w:t>0.00</w:t>
            </w:r>
          </w:p>
        </w:tc>
      </w:tr>
      <w:tr>
        <w:tblPrEx>
          <w:tblCellMar>
            <w:top w:w="0" w:type="dxa"/>
            <w:left w:w="108" w:type="dxa"/>
            <w:bottom w:w="0" w:type="dxa"/>
            <w:right w:w="108" w:type="dxa"/>
          </w:tblCellMar>
        </w:tblPrEx>
        <w:trPr>
          <w:trHeight w:val="308" w:hRule="atLeast"/>
        </w:trPr>
        <w:tc>
          <w:tcPr>
            <w:tcW w:w="4343" w:type="dxa"/>
            <w:tcBorders>
              <w:top w:val="nil"/>
              <w:left w:val="single" w:color="auto" w:sz="4" w:space="0"/>
              <w:bottom w:val="single" w:color="auto" w:sz="4" w:space="0"/>
              <w:right w:val="single" w:color="auto" w:sz="4" w:space="0"/>
            </w:tcBorders>
            <w:shd w:val="clear" w:color="auto" w:fill="auto"/>
            <w:noWrap/>
            <w:vAlign w:val="bottom"/>
          </w:tcPr>
          <w:p>
            <w:pPr>
              <w:rPr>
                <w:rFonts w:ascii="Arial" w:hAnsi="Arial" w:cs="Arial"/>
                <w:b/>
                <w:bCs/>
                <w:color w:val="000000"/>
                <w:sz w:val="20"/>
                <w:szCs w:val="20"/>
              </w:rPr>
            </w:pPr>
            <w:r>
              <w:rPr>
                <w:rFonts w:ascii="Arial" w:hAnsi="Arial" w:cs="Arial"/>
                <w:b/>
                <w:bCs/>
                <w:color w:val="000000"/>
                <w:sz w:val="20"/>
                <w:szCs w:val="20"/>
              </w:rPr>
              <w:t>　</w:t>
            </w:r>
          </w:p>
        </w:tc>
        <w:tc>
          <w:tcPr>
            <w:tcW w:w="1861" w:type="dxa"/>
            <w:tcBorders>
              <w:top w:val="nil"/>
              <w:left w:val="nil"/>
              <w:bottom w:val="single" w:color="auto" w:sz="4" w:space="0"/>
              <w:right w:val="single" w:color="auto" w:sz="4" w:space="0"/>
            </w:tcBorders>
            <w:shd w:val="clear" w:color="auto" w:fill="auto"/>
            <w:noWrap/>
            <w:vAlign w:val="bottom"/>
          </w:tcPr>
          <w:p>
            <w:pPr>
              <w:rPr>
                <w:rFonts w:ascii="Arial" w:hAnsi="Arial" w:cs="Arial"/>
                <w:color w:val="000000"/>
                <w:sz w:val="20"/>
                <w:szCs w:val="20"/>
              </w:rPr>
            </w:pPr>
            <w:r>
              <w:rPr>
                <w:rFonts w:ascii="Arial" w:hAnsi="Arial" w:cs="Arial"/>
                <w:color w:val="000000"/>
                <w:sz w:val="20"/>
                <w:szCs w:val="20"/>
              </w:rPr>
              <w:t>　</w:t>
            </w:r>
          </w:p>
        </w:tc>
        <w:tc>
          <w:tcPr>
            <w:tcW w:w="4569" w:type="dxa"/>
            <w:tcBorders>
              <w:top w:val="nil"/>
              <w:left w:val="nil"/>
              <w:bottom w:val="single" w:color="auto" w:sz="4" w:space="0"/>
              <w:right w:val="single" w:color="auto" w:sz="4" w:space="0"/>
            </w:tcBorders>
            <w:shd w:val="clear" w:color="auto" w:fill="auto"/>
            <w:noWrap/>
            <w:vAlign w:val="center"/>
          </w:tcPr>
          <w:p>
            <w:pPr>
              <w:rPr>
                <w:rFonts w:cs="宋体"/>
                <w:b/>
                <w:bCs/>
                <w:color w:val="000000"/>
                <w:sz w:val="22"/>
                <w:szCs w:val="22"/>
              </w:rPr>
            </w:pPr>
            <w:r>
              <w:rPr>
                <w:rFonts w:cs="宋体"/>
                <w:b/>
                <w:bCs/>
                <w:color w:val="000000"/>
                <w:sz w:val="22"/>
                <w:szCs w:val="22"/>
              </w:rPr>
              <w:t>二十四、债务还本支出</w:t>
            </w:r>
          </w:p>
        </w:tc>
        <w:tc>
          <w:tcPr>
            <w:tcW w:w="1162"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22"/>
                <w:szCs w:val="22"/>
              </w:rPr>
            </w:pPr>
            <w:r>
              <w:rPr>
                <w:rFonts w:cs="宋体"/>
                <w:color w:val="000000"/>
                <w:sz w:val="22"/>
                <w:szCs w:val="22"/>
              </w:rPr>
              <w:t>0.00</w:t>
            </w:r>
          </w:p>
        </w:tc>
        <w:tc>
          <w:tcPr>
            <w:tcW w:w="1861"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22"/>
                <w:szCs w:val="22"/>
              </w:rPr>
            </w:pPr>
            <w:r>
              <w:rPr>
                <w:rFonts w:cs="宋体"/>
                <w:color w:val="000000"/>
                <w:sz w:val="22"/>
                <w:szCs w:val="22"/>
              </w:rPr>
              <w:t>0.00</w:t>
            </w:r>
          </w:p>
        </w:tc>
        <w:tc>
          <w:tcPr>
            <w:tcW w:w="1579"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22"/>
                <w:szCs w:val="22"/>
              </w:rPr>
            </w:pPr>
            <w:r>
              <w:rPr>
                <w:rFonts w:cs="宋体"/>
                <w:color w:val="000000"/>
                <w:sz w:val="22"/>
                <w:szCs w:val="22"/>
              </w:rPr>
              <w:t>0.00</w:t>
            </w:r>
          </w:p>
        </w:tc>
        <w:tc>
          <w:tcPr>
            <w:tcW w:w="2065"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22"/>
                <w:szCs w:val="22"/>
              </w:rPr>
            </w:pPr>
            <w:r>
              <w:rPr>
                <w:rFonts w:cs="宋体"/>
                <w:color w:val="000000"/>
                <w:sz w:val="22"/>
                <w:szCs w:val="22"/>
              </w:rPr>
              <w:t>0.00</w:t>
            </w:r>
          </w:p>
        </w:tc>
      </w:tr>
      <w:tr>
        <w:tblPrEx>
          <w:tblCellMar>
            <w:top w:w="0" w:type="dxa"/>
            <w:left w:w="108" w:type="dxa"/>
            <w:bottom w:w="0" w:type="dxa"/>
            <w:right w:w="108" w:type="dxa"/>
          </w:tblCellMar>
        </w:tblPrEx>
        <w:trPr>
          <w:trHeight w:val="308" w:hRule="atLeast"/>
        </w:trPr>
        <w:tc>
          <w:tcPr>
            <w:tcW w:w="4343" w:type="dxa"/>
            <w:tcBorders>
              <w:top w:val="nil"/>
              <w:left w:val="single" w:color="auto" w:sz="4" w:space="0"/>
              <w:bottom w:val="single" w:color="auto" w:sz="4" w:space="0"/>
              <w:right w:val="single" w:color="auto" w:sz="4" w:space="0"/>
            </w:tcBorders>
            <w:shd w:val="clear" w:color="auto" w:fill="auto"/>
            <w:noWrap/>
            <w:vAlign w:val="bottom"/>
          </w:tcPr>
          <w:p>
            <w:pPr>
              <w:rPr>
                <w:rFonts w:ascii="Arial" w:hAnsi="Arial" w:cs="Arial"/>
                <w:b/>
                <w:bCs/>
                <w:color w:val="000000"/>
                <w:sz w:val="20"/>
                <w:szCs w:val="20"/>
              </w:rPr>
            </w:pPr>
            <w:r>
              <w:rPr>
                <w:rFonts w:ascii="Arial" w:hAnsi="Arial" w:cs="Arial"/>
                <w:b/>
                <w:bCs/>
                <w:color w:val="000000"/>
                <w:sz w:val="20"/>
                <w:szCs w:val="20"/>
              </w:rPr>
              <w:t>　</w:t>
            </w:r>
          </w:p>
        </w:tc>
        <w:tc>
          <w:tcPr>
            <w:tcW w:w="1861" w:type="dxa"/>
            <w:tcBorders>
              <w:top w:val="nil"/>
              <w:left w:val="nil"/>
              <w:bottom w:val="single" w:color="auto" w:sz="4" w:space="0"/>
              <w:right w:val="single" w:color="auto" w:sz="4" w:space="0"/>
            </w:tcBorders>
            <w:shd w:val="clear" w:color="auto" w:fill="auto"/>
            <w:noWrap/>
            <w:vAlign w:val="bottom"/>
          </w:tcPr>
          <w:p>
            <w:pPr>
              <w:rPr>
                <w:rFonts w:ascii="Arial" w:hAnsi="Arial" w:cs="Arial"/>
                <w:color w:val="000000"/>
                <w:sz w:val="20"/>
                <w:szCs w:val="20"/>
              </w:rPr>
            </w:pPr>
            <w:r>
              <w:rPr>
                <w:rFonts w:ascii="Arial" w:hAnsi="Arial" w:cs="Arial"/>
                <w:color w:val="000000"/>
                <w:sz w:val="20"/>
                <w:szCs w:val="20"/>
              </w:rPr>
              <w:t>　</w:t>
            </w:r>
          </w:p>
        </w:tc>
        <w:tc>
          <w:tcPr>
            <w:tcW w:w="4569" w:type="dxa"/>
            <w:tcBorders>
              <w:top w:val="nil"/>
              <w:left w:val="nil"/>
              <w:bottom w:val="single" w:color="auto" w:sz="4" w:space="0"/>
              <w:right w:val="single" w:color="auto" w:sz="4" w:space="0"/>
            </w:tcBorders>
            <w:shd w:val="clear" w:color="auto" w:fill="auto"/>
            <w:noWrap/>
            <w:vAlign w:val="center"/>
          </w:tcPr>
          <w:p>
            <w:pPr>
              <w:rPr>
                <w:rFonts w:cs="宋体"/>
                <w:b/>
                <w:bCs/>
                <w:color w:val="000000"/>
                <w:sz w:val="22"/>
                <w:szCs w:val="22"/>
              </w:rPr>
            </w:pPr>
            <w:r>
              <w:rPr>
                <w:rFonts w:cs="宋体"/>
                <w:b/>
                <w:bCs/>
                <w:color w:val="000000"/>
                <w:sz w:val="22"/>
                <w:szCs w:val="22"/>
              </w:rPr>
              <w:t>二十五、债务付息支出</w:t>
            </w:r>
          </w:p>
        </w:tc>
        <w:tc>
          <w:tcPr>
            <w:tcW w:w="1162"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22"/>
                <w:szCs w:val="22"/>
              </w:rPr>
            </w:pPr>
            <w:r>
              <w:rPr>
                <w:rFonts w:cs="宋体"/>
                <w:color w:val="000000"/>
                <w:sz w:val="22"/>
                <w:szCs w:val="22"/>
              </w:rPr>
              <w:t>0.00</w:t>
            </w:r>
          </w:p>
        </w:tc>
        <w:tc>
          <w:tcPr>
            <w:tcW w:w="1861"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22"/>
                <w:szCs w:val="22"/>
              </w:rPr>
            </w:pPr>
            <w:r>
              <w:rPr>
                <w:rFonts w:cs="宋体"/>
                <w:color w:val="000000"/>
                <w:sz w:val="22"/>
                <w:szCs w:val="22"/>
              </w:rPr>
              <w:t>0.00</w:t>
            </w:r>
          </w:p>
        </w:tc>
        <w:tc>
          <w:tcPr>
            <w:tcW w:w="1579"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22"/>
                <w:szCs w:val="22"/>
              </w:rPr>
            </w:pPr>
            <w:r>
              <w:rPr>
                <w:rFonts w:cs="宋体"/>
                <w:color w:val="000000"/>
                <w:sz w:val="22"/>
                <w:szCs w:val="22"/>
              </w:rPr>
              <w:t>0.00</w:t>
            </w:r>
          </w:p>
        </w:tc>
        <w:tc>
          <w:tcPr>
            <w:tcW w:w="2065"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22"/>
                <w:szCs w:val="22"/>
              </w:rPr>
            </w:pPr>
            <w:r>
              <w:rPr>
                <w:rFonts w:cs="宋体"/>
                <w:color w:val="000000"/>
                <w:sz w:val="22"/>
                <w:szCs w:val="22"/>
              </w:rPr>
              <w:t>0.00</w:t>
            </w:r>
          </w:p>
        </w:tc>
      </w:tr>
      <w:tr>
        <w:tblPrEx>
          <w:tblCellMar>
            <w:top w:w="0" w:type="dxa"/>
            <w:left w:w="108" w:type="dxa"/>
            <w:bottom w:w="0" w:type="dxa"/>
            <w:right w:w="108" w:type="dxa"/>
          </w:tblCellMar>
        </w:tblPrEx>
        <w:trPr>
          <w:trHeight w:val="308" w:hRule="atLeast"/>
        </w:trPr>
        <w:tc>
          <w:tcPr>
            <w:tcW w:w="4343" w:type="dxa"/>
            <w:tcBorders>
              <w:top w:val="nil"/>
              <w:left w:val="single" w:color="auto" w:sz="4" w:space="0"/>
              <w:bottom w:val="single" w:color="auto" w:sz="4" w:space="0"/>
              <w:right w:val="single" w:color="auto" w:sz="4" w:space="0"/>
            </w:tcBorders>
            <w:shd w:val="clear" w:color="auto" w:fill="auto"/>
            <w:noWrap/>
            <w:vAlign w:val="bottom"/>
          </w:tcPr>
          <w:p>
            <w:pPr>
              <w:rPr>
                <w:rFonts w:ascii="Arial" w:hAnsi="Arial" w:cs="Arial"/>
                <w:b/>
                <w:bCs/>
                <w:color w:val="000000"/>
                <w:sz w:val="20"/>
                <w:szCs w:val="20"/>
              </w:rPr>
            </w:pPr>
            <w:r>
              <w:rPr>
                <w:rFonts w:ascii="Arial" w:hAnsi="Arial" w:cs="Arial"/>
                <w:b/>
                <w:bCs/>
                <w:color w:val="000000"/>
                <w:sz w:val="20"/>
                <w:szCs w:val="20"/>
              </w:rPr>
              <w:t>　</w:t>
            </w:r>
          </w:p>
        </w:tc>
        <w:tc>
          <w:tcPr>
            <w:tcW w:w="1861" w:type="dxa"/>
            <w:tcBorders>
              <w:top w:val="nil"/>
              <w:left w:val="nil"/>
              <w:bottom w:val="single" w:color="auto" w:sz="4" w:space="0"/>
              <w:right w:val="single" w:color="auto" w:sz="4" w:space="0"/>
            </w:tcBorders>
            <w:shd w:val="clear" w:color="auto" w:fill="auto"/>
            <w:noWrap/>
            <w:vAlign w:val="bottom"/>
          </w:tcPr>
          <w:p>
            <w:pPr>
              <w:rPr>
                <w:rFonts w:ascii="Arial" w:hAnsi="Arial" w:cs="Arial"/>
                <w:color w:val="000000"/>
                <w:sz w:val="20"/>
                <w:szCs w:val="20"/>
              </w:rPr>
            </w:pPr>
            <w:r>
              <w:rPr>
                <w:rFonts w:ascii="Arial" w:hAnsi="Arial" w:cs="Arial"/>
                <w:color w:val="000000"/>
                <w:sz w:val="20"/>
                <w:szCs w:val="20"/>
              </w:rPr>
              <w:t>　</w:t>
            </w:r>
          </w:p>
        </w:tc>
        <w:tc>
          <w:tcPr>
            <w:tcW w:w="4569" w:type="dxa"/>
            <w:tcBorders>
              <w:top w:val="nil"/>
              <w:left w:val="nil"/>
              <w:bottom w:val="single" w:color="auto" w:sz="4" w:space="0"/>
              <w:right w:val="single" w:color="auto" w:sz="4" w:space="0"/>
            </w:tcBorders>
            <w:shd w:val="clear" w:color="auto" w:fill="auto"/>
            <w:noWrap/>
            <w:vAlign w:val="center"/>
          </w:tcPr>
          <w:p>
            <w:pPr>
              <w:rPr>
                <w:rFonts w:cs="宋体"/>
                <w:b/>
                <w:bCs/>
                <w:color w:val="000000"/>
                <w:sz w:val="22"/>
                <w:szCs w:val="22"/>
              </w:rPr>
            </w:pPr>
            <w:r>
              <w:rPr>
                <w:rFonts w:cs="宋体"/>
                <w:b/>
                <w:bCs/>
                <w:color w:val="000000"/>
                <w:sz w:val="22"/>
                <w:szCs w:val="22"/>
              </w:rPr>
              <w:t>二十六、抗疫特别国债安排的支出</w:t>
            </w:r>
          </w:p>
        </w:tc>
        <w:tc>
          <w:tcPr>
            <w:tcW w:w="1162"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22"/>
                <w:szCs w:val="22"/>
              </w:rPr>
            </w:pPr>
            <w:r>
              <w:rPr>
                <w:rFonts w:cs="宋体"/>
                <w:color w:val="000000"/>
                <w:sz w:val="22"/>
                <w:szCs w:val="22"/>
              </w:rPr>
              <w:t>0.00</w:t>
            </w:r>
          </w:p>
        </w:tc>
        <w:tc>
          <w:tcPr>
            <w:tcW w:w="1861"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22"/>
                <w:szCs w:val="22"/>
              </w:rPr>
            </w:pPr>
            <w:r>
              <w:rPr>
                <w:rFonts w:cs="宋体"/>
                <w:color w:val="000000"/>
                <w:sz w:val="22"/>
                <w:szCs w:val="22"/>
              </w:rPr>
              <w:t>0.00</w:t>
            </w:r>
          </w:p>
        </w:tc>
        <w:tc>
          <w:tcPr>
            <w:tcW w:w="1579"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22"/>
                <w:szCs w:val="22"/>
              </w:rPr>
            </w:pPr>
            <w:r>
              <w:rPr>
                <w:rFonts w:cs="宋体"/>
                <w:color w:val="000000"/>
                <w:sz w:val="22"/>
                <w:szCs w:val="22"/>
              </w:rPr>
              <w:t>0.00</w:t>
            </w:r>
          </w:p>
        </w:tc>
        <w:tc>
          <w:tcPr>
            <w:tcW w:w="2065"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22"/>
                <w:szCs w:val="22"/>
              </w:rPr>
            </w:pPr>
            <w:r>
              <w:rPr>
                <w:rFonts w:cs="宋体"/>
                <w:color w:val="000000"/>
                <w:sz w:val="22"/>
                <w:szCs w:val="22"/>
              </w:rPr>
              <w:t>0.00</w:t>
            </w:r>
          </w:p>
        </w:tc>
      </w:tr>
      <w:tr>
        <w:tblPrEx>
          <w:tblCellMar>
            <w:top w:w="0" w:type="dxa"/>
            <w:left w:w="108" w:type="dxa"/>
            <w:bottom w:w="0" w:type="dxa"/>
            <w:right w:w="108" w:type="dxa"/>
          </w:tblCellMar>
        </w:tblPrEx>
        <w:trPr>
          <w:trHeight w:val="308" w:hRule="atLeast"/>
        </w:trPr>
        <w:tc>
          <w:tcPr>
            <w:tcW w:w="4343" w:type="dxa"/>
            <w:tcBorders>
              <w:top w:val="nil"/>
              <w:left w:val="single" w:color="auto" w:sz="4" w:space="0"/>
              <w:bottom w:val="single" w:color="auto" w:sz="4" w:space="0"/>
              <w:right w:val="single" w:color="auto" w:sz="4" w:space="0"/>
            </w:tcBorders>
            <w:shd w:val="clear" w:color="auto" w:fill="auto"/>
            <w:noWrap/>
            <w:vAlign w:val="center"/>
          </w:tcPr>
          <w:p>
            <w:pPr>
              <w:jc w:val="center"/>
              <w:rPr>
                <w:rFonts w:cs="宋体"/>
                <w:b/>
                <w:bCs/>
                <w:color w:val="000000"/>
                <w:sz w:val="22"/>
                <w:szCs w:val="22"/>
              </w:rPr>
            </w:pPr>
            <w:r>
              <w:rPr>
                <w:rFonts w:cs="宋体"/>
                <w:b/>
                <w:bCs/>
                <w:color w:val="000000"/>
                <w:sz w:val="22"/>
                <w:szCs w:val="22"/>
              </w:rPr>
              <w:t>本年收入合计</w:t>
            </w:r>
          </w:p>
        </w:tc>
        <w:tc>
          <w:tcPr>
            <w:tcW w:w="1861"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22"/>
                <w:szCs w:val="22"/>
              </w:rPr>
            </w:pPr>
            <w:r>
              <w:rPr>
                <w:rFonts w:cs="宋体"/>
                <w:color w:val="000000"/>
                <w:sz w:val="22"/>
                <w:szCs w:val="22"/>
              </w:rPr>
              <w:t>4,567.81</w:t>
            </w:r>
          </w:p>
        </w:tc>
        <w:tc>
          <w:tcPr>
            <w:tcW w:w="4569" w:type="dxa"/>
            <w:tcBorders>
              <w:top w:val="nil"/>
              <w:left w:val="nil"/>
              <w:bottom w:val="single" w:color="auto" w:sz="4" w:space="0"/>
              <w:right w:val="single" w:color="auto" w:sz="4" w:space="0"/>
            </w:tcBorders>
            <w:shd w:val="clear" w:color="auto" w:fill="auto"/>
            <w:noWrap/>
            <w:vAlign w:val="center"/>
          </w:tcPr>
          <w:p>
            <w:pPr>
              <w:jc w:val="center"/>
              <w:rPr>
                <w:rFonts w:cs="宋体"/>
                <w:b/>
                <w:bCs/>
                <w:color w:val="000000"/>
                <w:sz w:val="22"/>
                <w:szCs w:val="22"/>
              </w:rPr>
            </w:pPr>
            <w:r>
              <w:rPr>
                <w:rFonts w:cs="宋体"/>
                <w:b/>
                <w:bCs/>
                <w:color w:val="000000"/>
                <w:sz w:val="22"/>
                <w:szCs w:val="22"/>
              </w:rPr>
              <w:t>本年支出合计</w:t>
            </w:r>
          </w:p>
        </w:tc>
        <w:tc>
          <w:tcPr>
            <w:tcW w:w="1162"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22"/>
                <w:szCs w:val="22"/>
              </w:rPr>
            </w:pPr>
            <w:r>
              <w:rPr>
                <w:rFonts w:cs="宋体"/>
                <w:color w:val="000000"/>
                <w:sz w:val="22"/>
                <w:szCs w:val="22"/>
              </w:rPr>
              <w:t>4,627.81</w:t>
            </w:r>
          </w:p>
        </w:tc>
        <w:tc>
          <w:tcPr>
            <w:tcW w:w="1861"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22"/>
                <w:szCs w:val="22"/>
              </w:rPr>
            </w:pPr>
            <w:r>
              <w:rPr>
                <w:rFonts w:cs="宋体"/>
                <w:color w:val="000000"/>
                <w:sz w:val="22"/>
                <w:szCs w:val="22"/>
              </w:rPr>
              <w:t>4,627.81</w:t>
            </w:r>
          </w:p>
        </w:tc>
        <w:tc>
          <w:tcPr>
            <w:tcW w:w="1579"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22"/>
                <w:szCs w:val="22"/>
              </w:rPr>
            </w:pPr>
            <w:r>
              <w:rPr>
                <w:rFonts w:cs="宋体"/>
                <w:color w:val="000000"/>
                <w:sz w:val="22"/>
                <w:szCs w:val="22"/>
              </w:rPr>
              <w:t>0.00</w:t>
            </w:r>
          </w:p>
        </w:tc>
        <w:tc>
          <w:tcPr>
            <w:tcW w:w="2065"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22"/>
                <w:szCs w:val="22"/>
              </w:rPr>
            </w:pPr>
            <w:r>
              <w:rPr>
                <w:rFonts w:cs="宋体"/>
                <w:color w:val="000000"/>
                <w:sz w:val="22"/>
                <w:szCs w:val="22"/>
              </w:rPr>
              <w:t>0.00</w:t>
            </w:r>
          </w:p>
        </w:tc>
      </w:tr>
      <w:tr>
        <w:tblPrEx>
          <w:tblCellMar>
            <w:top w:w="0" w:type="dxa"/>
            <w:left w:w="108" w:type="dxa"/>
            <w:bottom w:w="0" w:type="dxa"/>
            <w:right w:w="108" w:type="dxa"/>
          </w:tblCellMar>
        </w:tblPrEx>
        <w:trPr>
          <w:trHeight w:val="308" w:hRule="atLeast"/>
        </w:trPr>
        <w:tc>
          <w:tcPr>
            <w:tcW w:w="4343" w:type="dxa"/>
            <w:tcBorders>
              <w:top w:val="nil"/>
              <w:left w:val="single" w:color="auto" w:sz="4" w:space="0"/>
              <w:bottom w:val="single" w:color="auto" w:sz="4" w:space="0"/>
              <w:right w:val="single" w:color="auto" w:sz="4" w:space="0"/>
            </w:tcBorders>
            <w:shd w:val="clear" w:color="auto" w:fill="auto"/>
            <w:noWrap/>
            <w:vAlign w:val="center"/>
          </w:tcPr>
          <w:p>
            <w:pPr>
              <w:rPr>
                <w:rFonts w:cs="宋体"/>
                <w:b/>
                <w:bCs/>
                <w:color w:val="000000"/>
                <w:sz w:val="22"/>
                <w:szCs w:val="22"/>
              </w:rPr>
            </w:pPr>
            <w:r>
              <w:rPr>
                <w:rFonts w:cs="宋体"/>
                <w:b/>
                <w:bCs/>
                <w:color w:val="000000"/>
                <w:sz w:val="22"/>
                <w:szCs w:val="22"/>
              </w:rPr>
              <w:t>年初财政拨款结转和结余</w:t>
            </w:r>
          </w:p>
        </w:tc>
        <w:tc>
          <w:tcPr>
            <w:tcW w:w="1861"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22"/>
                <w:szCs w:val="22"/>
              </w:rPr>
            </w:pPr>
            <w:r>
              <w:rPr>
                <w:rFonts w:cs="宋体"/>
                <w:color w:val="000000"/>
                <w:sz w:val="22"/>
                <w:szCs w:val="22"/>
              </w:rPr>
              <w:t>60.00</w:t>
            </w:r>
          </w:p>
        </w:tc>
        <w:tc>
          <w:tcPr>
            <w:tcW w:w="4569" w:type="dxa"/>
            <w:tcBorders>
              <w:top w:val="nil"/>
              <w:left w:val="nil"/>
              <w:bottom w:val="single" w:color="auto" w:sz="4" w:space="0"/>
              <w:right w:val="single" w:color="auto" w:sz="4" w:space="0"/>
            </w:tcBorders>
            <w:shd w:val="clear" w:color="auto" w:fill="auto"/>
            <w:noWrap/>
            <w:vAlign w:val="center"/>
          </w:tcPr>
          <w:p>
            <w:pPr>
              <w:rPr>
                <w:rFonts w:cs="宋体"/>
                <w:b/>
                <w:bCs/>
                <w:color w:val="000000"/>
                <w:sz w:val="22"/>
                <w:szCs w:val="22"/>
              </w:rPr>
            </w:pPr>
            <w:r>
              <w:rPr>
                <w:rFonts w:cs="宋体"/>
                <w:b/>
                <w:bCs/>
                <w:color w:val="000000"/>
                <w:sz w:val="22"/>
                <w:szCs w:val="22"/>
              </w:rPr>
              <w:t>年末财政拨款结转和结余</w:t>
            </w:r>
          </w:p>
        </w:tc>
        <w:tc>
          <w:tcPr>
            <w:tcW w:w="1162"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22"/>
                <w:szCs w:val="22"/>
              </w:rPr>
            </w:pPr>
            <w:r>
              <w:rPr>
                <w:rFonts w:cs="宋体"/>
                <w:color w:val="000000"/>
                <w:sz w:val="22"/>
                <w:szCs w:val="22"/>
              </w:rPr>
              <w:t>0.00</w:t>
            </w:r>
          </w:p>
        </w:tc>
        <w:tc>
          <w:tcPr>
            <w:tcW w:w="1861"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22"/>
                <w:szCs w:val="22"/>
              </w:rPr>
            </w:pPr>
            <w:r>
              <w:rPr>
                <w:rFonts w:cs="宋体"/>
                <w:color w:val="000000"/>
                <w:sz w:val="22"/>
                <w:szCs w:val="22"/>
              </w:rPr>
              <w:t>0.00</w:t>
            </w:r>
          </w:p>
        </w:tc>
        <w:tc>
          <w:tcPr>
            <w:tcW w:w="1579"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22"/>
                <w:szCs w:val="22"/>
              </w:rPr>
            </w:pPr>
            <w:r>
              <w:rPr>
                <w:rFonts w:cs="宋体"/>
                <w:color w:val="000000"/>
                <w:sz w:val="22"/>
                <w:szCs w:val="22"/>
              </w:rPr>
              <w:t>0.00</w:t>
            </w:r>
          </w:p>
        </w:tc>
        <w:tc>
          <w:tcPr>
            <w:tcW w:w="2065"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22"/>
                <w:szCs w:val="22"/>
              </w:rPr>
            </w:pPr>
            <w:r>
              <w:rPr>
                <w:rFonts w:cs="宋体"/>
                <w:color w:val="000000"/>
                <w:sz w:val="22"/>
                <w:szCs w:val="22"/>
              </w:rPr>
              <w:t>0.00</w:t>
            </w:r>
          </w:p>
        </w:tc>
      </w:tr>
      <w:tr>
        <w:tblPrEx>
          <w:tblCellMar>
            <w:top w:w="0" w:type="dxa"/>
            <w:left w:w="108" w:type="dxa"/>
            <w:bottom w:w="0" w:type="dxa"/>
            <w:right w:w="108" w:type="dxa"/>
          </w:tblCellMar>
        </w:tblPrEx>
        <w:trPr>
          <w:trHeight w:val="308" w:hRule="atLeast"/>
        </w:trPr>
        <w:tc>
          <w:tcPr>
            <w:tcW w:w="4343" w:type="dxa"/>
            <w:tcBorders>
              <w:top w:val="nil"/>
              <w:left w:val="single" w:color="auto" w:sz="4" w:space="0"/>
              <w:bottom w:val="single" w:color="auto" w:sz="4" w:space="0"/>
              <w:right w:val="single" w:color="auto" w:sz="4" w:space="0"/>
            </w:tcBorders>
            <w:shd w:val="clear" w:color="auto" w:fill="auto"/>
            <w:noWrap/>
            <w:vAlign w:val="center"/>
          </w:tcPr>
          <w:p>
            <w:pPr>
              <w:rPr>
                <w:rFonts w:cs="宋体"/>
                <w:b/>
                <w:bCs/>
                <w:color w:val="000000"/>
                <w:sz w:val="22"/>
                <w:szCs w:val="22"/>
              </w:rPr>
            </w:pPr>
            <w:r>
              <w:rPr>
                <w:rFonts w:cs="宋体"/>
                <w:b/>
                <w:bCs/>
                <w:color w:val="000000"/>
                <w:sz w:val="22"/>
                <w:szCs w:val="22"/>
              </w:rPr>
              <w:t xml:space="preserve">  一般公共预算财政拨款</w:t>
            </w:r>
          </w:p>
        </w:tc>
        <w:tc>
          <w:tcPr>
            <w:tcW w:w="1861"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22"/>
                <w:szCs w:val="22"/>
              </w:rPr>
            </w:pPr>
            <w:r>
              <w:rPr>
                <w:rFonts w:cs="宋体"/>
                <w:color w:val="000000"/>
                <w:sz w:val="22"/>
                <w:szCs w:val="22"/>
              </w:rPr>
              <w:t>60.00</w:t>
            </w:r>
          </w:p>
        </w:tc>
        <w:tc>
          <w:tcPr>
            <w:tcW w:w="4569" w:type="dxa"/>
            <w:tcBorders>
              <w:top w:val="nil"/>
              <w:left w:val="nil"/>
              <w:bottom w:val="single" w:color="auto" w:sz="4" w:space="0"/>
              <w:right w:val="single" w:color="auto" w:sz="4" w:space="0"/>
            </w:tcBorders>
            <w:shd w:val="clear" w:color="auto" w:fill="auto"/>
            <w:noWrap/>
            <w:vAlign w:val="bottom"/>
          </w:tcPr>
          <w:p>
            <w:pPr>
              <w:rPr>
                <w:rFonts w:ascii="Arial" w:hAnsi="Arial" w:cs="Arial"/>
                <w:color w:val="000000"/>
                <w:sz w:val="20"/>
                <w:szCs w:val="20"/>
              </w:rPr>
            </w:pPr>
            <w:r>
              <w:rPr>
                <w:rFonts w:ascii="Arial" w:hAnsi="Arial" w:cs="Arial"/>
                <w:color w:val="000000"/>
                <w:sz w:val="20"/>
                <w:szCs w:val="20"/>
              </w:rPr>
              <w:t>　</w:t>
            </w:r>
          </w:p>
        </w:tc>
        <w:tc>
          <w:tcPr>
            <w:tcW w:w="1162" w:type="dxa"/>
            <w:tcBorders>
              <w:top w:val="nil"/>
              <w:left w:val="nil"/>
              <w:bottom w:val="single" w:color="auto" w:sz="4" w:space="0"/>
              <w:right w:val="single" w:color="auto" w:sz="4" w:space="0"/>
            </w:tcBorders>
            <w:shd w:val="clear" w:color="auto" w:fill="auto"/>
            <w:noWrap/>
            <w:vAlign w:val="bottom"/>
          </w:tcPr>
          <w:p>
            <w:pPr>
              <w:rPr>
                <w:rFonts w:ascii="Arial" w:hAnsi="Arial" w:cs="Arial"/>
                <w:color w:val="000000"/>
                <w:sz w:val="20"/>
                <w:szCs w:val="20"/>
              </w:rPr>
            </w:pPr>
            <w:r>
              <w:rPr>
                <w:rFonts w:ascii="Arial" w:hAnsi="Arial" w:cs="Arial"/>
                <w:color w:val="000000"/>
                <w:sz w:val="20"/>
                <w:szCs w:val="20"/>
              </w:rPr>
              <w:t>　</w:t>
            </w:r>
          </w:p>
        </w:tc>
        <w:tc>
          <w:tcPr>
            <w:tcW w:w="1861" w:type="dxa"/>
            <w:tcBorders>
              <w:top w:val="nil"/>
              <w:left w:val="nil"/>
              <w:bottom w:val="single" w:color="auto" w:sz="4" w:space="0"/>
              <w:right w:val="single" w:color="auto" w:sz="4" w:space="0"/>
            </w:tcBorders>
            <w:shd w:val="clear" w:color="auto" w:fill="auto"/>
            <w:noWrap/>
            <w:vAlign w:val="bottom"/>
          </w:tcPr>
          <w:p>
            <w:pPr>
              <w:rPr>
                <w:rFonts w:ascii="Arial" w:hAnsi="Arial" w:cs="Arial"/>
                <w:color w:val="000000"/>
                <w:sz w:val="20"/>
                <w:szCs w:val="20"/>
              </w:rPr>
            </w:pPr>
            <w:r>
              <w:rPr>
                <w:rFonts w:ascii="Arial" w:hAnsi="Arial" w:cs="Arial"/>
                <w:color w:val="000000"/>
                <w:sz w:val="20"/>
                <w:szCs w:val="20"/>
              </w:rPr>
              <w:t>　</w:t>
            </w:r>
          </w:p>
        </w:tc>
        <w:tc>
          <w:tcPr>
            <w:tcW w:w="1579" w:type="dxa"/>
            <w:tcBorders>
              <w:top w:val="nil"/>
              <w:left w:val="nil"/>
              <w:bottom w:val="single" w:color="auto" w:sz="4" w:space="0"/>
              <w:right w:val="single" w:color="auto" w:sz="4" w:space="0"/>
            </w:tcBorders>
            <w:shd w:val="clear" w:color="auto" w:fill="auto"/>
            <w:noWrap/>
            <w:vAlign w:val="bottom"/>
          </w:tcPr>
          <w:p>
            <w:pPr>
              <w:rPr>
                <w:rFonts w:ascii="Arial" w:hAnsi="Arial" w:cs="Arial"/>
                <w:color w:val="000000"/>
                <w:sz w:val="20"/>
                <w:szCs w:val="20"/>
              </w:rPr>
            </w:pPr>
            <w:r>
              <w:rPr>
                <w:rFonts w:ascii="Arial" w:hAnsi="Arial" w:cs="Arial"/>
                <w:color w:val="000000"/>
                <w:sz w:val="20"/>
                <w:szCs w:val="20"/>
              </w:rPr>
              <w:t>　</w:t>
            </w:r>
          </w:p>
        </w:tc>
        <w:tc>
          <w:tcPr>
            <w:tcW w:w="2065" w:type="dxa"/>
            <w:tcBorders>
              <w:top w:val="nil"/>
              <w:left w:val="nil"/>
              <w:bottom w:val="single" w:color="auto" w:sz="4" w:space="0"/>
              <w:right w:val="single" w:color="auto" w:sz="4" w:space="0"/>
            </w:tcBorders>
            <w:shd w:val="clear" w:color="auto" w:fill="auto"/>
            <w:noWrap/>
            <w:vAlign w:val="bottom"/>
          </w:tcPr>
          <w:p>
            <w:pPr>
              <w:rPr>
                <w:rFonts w:ascii="Arial" w:hAnsi="Arial" w:cs="Arial"/>
                <w:color w:val="000000"/>
                <w:sz w:val="20"/>
                <w:szCs w:val="20"/>
              </w:rPr>
            </w:pPr>
            <w:r>
              <w:rPr>
                <w:rFonts w:ascii="Arial" w:hAnsi="Arial" w:cs="Arial"/>
                <w:color w:val="000000"/>
                <w:sz w:val="20"/>
                <w:szCs w:val="20"/>
              </w:rPr>
              <w:t>　</w:t>
            </w:r>
          </w:p>
        </w:tc>
      </w:tr>
      <w:tr>
        <w:tblPrEx>
          <w:tblCellMar>
            <w:top w:w="0" w:type="dxa"/>
            <w:left w:w="108" w:type="dxa"/>
            <w:bottom w:w="0" w:type="dxa"/>
            <w:right w:w="108" w:type="dxa"/>
          </w:tblCellMar>
        </w:tblPrEx>
        <w:trPr>
          <w:trHeight w:val="308" w:hRule="atLeast"/>
        </w:trPr>
        <w:tc>
          <w:tcPr>
            <w:tcW w:w="4343" w:type="dxa"/>
            <w:tcBorders>
              <w:top w:val="nil"/>
              <w:left w:val="single" w:color="auto" w:sz="4" w:space="0"/>
              <w:bottom w:val="single" w:color="auto" w:sz="4" w:space="0"/>
              <w:right w:val="single" w:color="auto" w:sz="4" w:space="0"/>
            </w:tcBorders>
            <w:shd w:val="clear" w:color="auto" w:fill="auto"/>
            <w:noWrap/>
            <w:vAlign w:val="center"/>
          </w:tcPr>
          <w:p>
            <w:pPr>
              <w:rPr>
                <w:rFonts w:cs="宋体"/>
                <w:b/>
                <w:bCs/>
                <w:color w:val="000000"/>
                <w:sz w:val="22"/>
                <w:szCs w:val="22"/>
              </w:rPr>
            </w:pPr>
            <w:r>
              <w:rPr>
                <w:rFonts w:cs="宋体"/>
                <w:b/>
                <w:bCs/>
                <w:color w:val="000000"/>
                <w:sz w:val="22"/>
                <w:szCs w:val="22"/>
              </w:rPr>
              <w:t xml:space="preserve">  政府性基金预算财政拨款</w:t>
            </w:r>
          </w:p>
        </w:tc>
        <w:tc>
          <w:tcPr>
            <w:tcW w:w="1861"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22"/>
                <w:szCs w:val="22"/>
              </w:rPr>
            </w:pPr>
            <w:r>
              <w:rPr>
                <w:rFonts w:cs="宋体"/>
                <w:color w:val="000000"/>
                <w:sz w:val="22"/>
                <w:szCs w:val="22"/>
              </w:rPr>
              <w:t>0.00</w:t>
            </w:r>
          </w:p>
        </w:tc>
        <w:tc>
          <w:tcPr>
            <w:tcW w:w="4569" w:type="dxa"/>
            <w:tcBorders>
              <w:top w:val="nil"/>
              <w:left w:val="nil"/>
              <w:bottom w:val="single" w:color="auto" w:sz="4" w:space="0"/>
              <w:right w:val="single" w:color="auto" w:sz="4" w:space="0"/>
            </w:tcBorders>
            <w:shd w:val="clear" w:color="auto" w:fill="auto"/>
            <w:noWrap/>
            <w:vAlign w:val="center"/>
          </w:tcPr>
          <w:p>
            <w:pPr>
              <w:jc w:val="center"/>
              <w:rPr>
                <w:rFonts w:cs="宋体"/>
                <w:b/>
                <w:bCs/>
                <w:color w:val="000000"/>
                <w:sz w:val="22"/>
                <w:szCs w:val="22"/>
              </w:rPr>
            </w:pPr>
            <w:r>
              <w:rPr>
                <w:rFonts w:cs="宋体"/>
                <w:b/>
                <w:bCs/>
                <w:color w:val="000000"/>
                <w:sz w:val="22"/>
                <w:szCs w:val="22"/>
              </w:rPr>
              <w:t>　</w:t>
            </w:r>
          </w:p>
        </w:tc>
        <w:tc>
          <w:tcPr>
            <w:tcW w:w="1162"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20"/>
                <w:szCs w:val="20"/>
              </w:rPr>
            </w:pPr>
            <w:r>
              <w:rPr>
                <w:rFonts w:cs="宋体"/>
                <w:color w:val="000000"/>
                <w:sz w:val="20"/>
                <w:szCs w:val="20"/>
              </w:rPr>
              <w:t>　</w:t>
            </w:r>
          </w:p>
        </w:tc>
        <w:tc>
          <w:tcPr>
            <w:tcW w:w="1861"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20"/>
                <w:szCs w:val="20"/>
              </w:rPr>
            </w:pPr>
            <w:r>
              <w:rPr>
                <w:rFonts w:cs="宋体"/>
                <w:color w:val="000000"/>
                <w:sz w:val="20"/>
                <w:szCs w:val="20"/>
              </w:rPr>
              <w:t>　</w:t>
            </w:r>
          </w:p>
        </w:tc>
        <w:tc>
          <w:tcPr>
            <w:tcW w:w="1579"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20"/>
                <w:szCs w:val="20"/>
              </w:rPr>
            </w:pPr>
            <w:r>
              <w:rPr>
                <w:rFonts w:cs="宋体"/>
                <w:color w:val="000000"/>
                <w:sz w:val="20"/>
                <w:szCs w:val="20"/>
              </w:rPr>
              <w:t>　</w:t>
            </w:r>
          </w:p>
        </w:tc>
        <w:tc>
          <w:tcPr>
            <w:tcW w:w="2065"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22"/>
                <w:szCs w:val="22"/>
              </w:rPr>
            </w:pPr>
            <w:r>
              <w:rPr>
                <w:rFonts w:cs="宋体"/>
                <w:color w:val="000000"/>
                <w:sz w:val="22"/>
                <w:szCs w:val="22"/>
              </w:rPr>
              <w:t>　</w:t>
            </w:r>
          </w:p>
        </w:tc>
      </w:tr>
      <w:tr>
        <w:tblPrEx>
          <w:tblCellMar>
            <w:top w:w="0" w:type="dxa"/>
            <w:left w:w="108" w:type="dxa"/>
            <w:bottom w:w="0" w:type="dxa"/>
            <w:right w:w="108" w:type="dxa"/>
          </w:tblCellMar>
        </w:tblPrEx>
        <w:trPr>
          <w:trHeight w:val="308" w:hRule="atLeast"/>
        </w:trPr>
        <w:tc>
          <w:tcPr>
            <w:tcW w:w="4343" w:type="dxa"/>
            <w:tcBorders>
              <w:top w:val="nil"/>
              <w:left w:val="single" w:color="auto" w:sz="4" w:space="0"/>
              <w:bottom w:val="single" w:color="auto" w:sz="4" w:space="0"/>
              <w:right w:val="single" w:color="auto" w:sz="4" w:space="0"/>
            </w:tcBorders>
            <w:shd w:val="clear" w:color="auto" w:fill="auto"/>
            <w:noWrap/>
            <w:vAlign w:val="center"/>
          </w:tcPr>
          <w:p>
            <w:pPr>
              <w:rPr>
                <w:rFonts w:cs="宋体"/>
                <w:b/>
                <w:bCs/>
                <w:color w:val="000000"/>
                <w:sz w:val="22"/>
                <w:szCs w:val="22"/>
              </w:rPr>
            </w:pPr>
            <w:r>
              <w:rPr>
                <w:rFonts w:cs="宋体"/>
                <w:b/>
                <w:bCs/>
                <w:color w:val="000000"/>
                <w:sz w:val="22"/>
                <w:szCs w:val="22"/>
              </w:rPr>
              <w:t xml:space="preserve">  国有资本经营预算财政拨款</w:t>
            </w:r>
          </w:p>
        </w:tc>
        <w:tc>
          <w:tcPr>
            <w:tcW w:w="1861"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22"/>
                <w:szCs w:val="22"/>
              </w:rPr>
            </w:pPr>
            <w:r>
              <w:rPr>
                <w:rFonts w:cs="宋体"/>
                <w:color w:val="000000"/>
                <w:sz w:val="22"/>
                <w:szCs w:val="22"/>
              </w:rPr>
              <w:t>0.00</w:t>
            </w:r>
          </w:p>
        </w:tc>
        <w:tc>
          <w:tcPr>
            <w:tcW w:w="4569" w:type="dxa"/>
            <w:tcBorders>
              <w:top w:val="nil"/>
              <w:left w:val="nil"/>
              <w:bottom w:val="single" w:color="auto" w:sz="4" w:space="0"/>
              <w:right w:val="single" w:color="auto" w:sz="4" w:space="0"/>
            </w:tcBorders>
            <w:shd w:val="clear" w:color="auto" w:fill="auto"/>
            <w:noWrap/>
            <w:vAlign w:val="center"/>
          </w:tcPr>
          <w:p>
            <w:pPr>
              <w:jc w:val="center"/>
              <w:rPr>
                <w:rFonts w:cs="宋体"/>
                <w:b/>
                <w:bCs/>
                <w:color w:val="000000"/>
                <w:sz w:val="22"/>
                <w:szCs w:val="22"/>
              </w:rPr>
            </w:pPr>
            <w:r>
              <w:rPr>
                <w:rFonts w:cs="宋体"/>
                <w:b/>
                <w:bCs/>
                <w:color w:val="000000"/>
                <w:sz w:val="22"/>
                <w:szCs w:val="22"/>
              </w:rPr>
              <w:t>　</w:t>
            </w:r>
          </w:p>
        </w:tc>
        <w:tc>
          <w:tcPr>
            <w:tcW w:w="1162"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20"/>
                <w:szCs w:val="20"/>
              </w:rPr>
            </w:pPr>
            <w:r>
              <w:rPr>
                <w:rFonts w:cs="宋体"/>
                <w:color w:val="000000"/>
                <w:sz w:val="20"/>
                <w:szCs w:val="20"/>
              </w:rPr>
              <w:t>　</w:t>
            </w:r>
          </w:p>
        </w:tc>
        <w:tc>
          <w:tcPr>
            <w:tcW w:w="1861"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20"/>
                <w:szCs w:val="20"/>
              </w:rPr>
            </w:pPr>
            <w:r>
              <w:rPr>
                <w:rFonts w:cs="宋体"/>
                <w:color w:val="000000"/>
                <w:sz w:val="20"/>
                <w:szCs w:val="20"/>
              </w:rPr>
              <w:t>　</w:t>
            </w:r>
          </w:p>
        </w:tc>
        <w:tc>
          <w:tcPr>
            <w:tcW w:w="1579"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20"/>
                <w:szCs w:val="20"/>
              </w:rPr>
            </w:pPr>
            <w:r>
              <w:rPr>
                <w:rFonts w:cs="宋体"/>
                <w:color w:val="000000"/>
                <w:sz w:val="20"/>
                <w:szCs w:val="20"/>
              </w:rPr>
              <w:t>　</w:t>
            </w:r>
          </w:p>
        </w:tc>
        <w:tc>
          <w:tcPr>
            <w:tcW w:w="2065"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22"/>
                <w:szCs w:val="22"/>
              </w:rPr>
            </w:pPr>
            <w:r>
              <w:rPr>
                <w:rFonts w:cs="宋体"/>
                <w:color w:val="000000"/>
                <w:sz w:val="22"/>
                <w:szCs w:val="22"/>
              </w:rPr>
              <w:t>　</w:t>
            </w:r>
          </w:p>
        </w:tc>
      </w:tr>
      <w:tr>
        <w:tblPrEx>
          <w:tblCellMar>
            <w:top w:w="0" w:type="dxa"/>
            <w:left w:w="108" w:type="dxa"/>
            <w:bottom w:w="0" w:type="dxa"/>
            <w:right w:w="108" w:type="dxa"/>
          </w:tblCellMar>
        </w:tblPrEx>
        <w:trPr>
          <w:trHeight w:val="308" w:hRule="atLeast"/>
        </w:trPr>
        <w:tc>
          <w:tcPr>
            <w:tcW w:w="4343" w:type="dxa"/>
            <w:tcBorders>
              <w:top w:val="nil"/>
              <w:left w:val="single" w:color="auto" w:sz="4" w:space="0"/>
              <w:bottom w:val="single" w:color="auto" w:sz="4" w:space="0"/>
              <w:right w:val="single" w:color="auto" w:sz="4" w:space="0"/>
            </w:tcBorders>
            <w:shd w:val="clear" w:color="auto" w:fill="auto"/>
            <w:noWrap/>
            <w:vAlign w:val="center"/>
          </w:tcPr>
          <w:p>
            <w:pPr>
              <w:jc w:val="center"/>
              <w:rPr>
                <w:rFonts w:cs="宋体"/>
                <w:b/>
                <w:bCs/>
                <w:color w:val="000000"/>
                <w:sz w:val="22"/>
                <w:szCs w:val="22"/>
              </w:rPr>
            </w:pPr>
            <w:r>
              <w:rPr>
                <w:rFonts w:cs="宋体"/>
                <w:b/>
                <w:bCs/>
                <w:color w:val="000000"/>
                <w:sz w:val="22"/>
                <w:szCs w:val="22"/>
              </w:rPr>
              <w:t>总计</w:t>
            </w:r>
          </w:p>
        </w:tc>
        <w:tc>
          <w:tcPr>
            <w:tcW w:w="1861"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22"/>
                <w:szCs w:val="22"/>
              </w:rPr>
            </w:pPr>
            <w:r>
              <w:rPr>
                <w:rFonts w:cs="宋体"/>
                <w:color w:val="000000"/>
                <w:sz w:val="22"/>
                <w:szCs w:val="22"/>
              </w:rPr>
              <w:t>4,627.81</w:t>
            </w:r>
          </w:p>
        </w:tc>
        <w:tc>
          <w:tcPr>
            <w:tcW w:w="4569" w:type="dxa"/>
            <w:tcBorders>
              <w:top w:val="nil"/>
              <w:left w:val="nil"/>
              <w:bottom w:val="single" w:color="auto" w:sz="4" w:space="0"/>
              <w:right w:val="single" w:color="auto" w:sz="4" w:space="0"/>
            </w:tcBorders>
            <w:shd w:val="clear" w:color="auto" w:fill="auto"/>
            <w:noWrap/>
            <w:vAlign w:val="center"/>
          </w:tcPr>
          <w:p>
            <w:pPr>
              <w:jc w:val="center"/>
              <w:rPr>
                <w:rFonts w:cs="宋体"/>
                <w:b/>
                <w:bCs/>
                <w:color w:val="000000"/>
                <w:sz w:val="22"/>
                <w:szCs w:val="22"/>
              </w:rPr>
            </w:pPr>
            <w:r>
              <w:rPr>
                <w:rFonts w:cs="宋体"/>
                <w:b/>
                <w:bCs/>
                <w:color w:val="000000"/>
                <w:sz w:val="22"/>
                <w:szCs w:val="22"/>
              </w:rPr>
              <w:t>总计</w:t>
            </w:r>
          </w:p>
        </w:tc>
        <w:tc>
          <w:tcPr>
            <w:tcW w:w="1162"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20"/>
                <w:szCs w:val="20"/>
              </w:rPr>
            </w:pPr>
            <w:r>
              <w:rPr>
                <w:rFonts w:cs="宋体"/>
                <w:color w:val="000000"/>
                <w:sz w:val="20"/>
                <w:szCs w:val="20"/>
              </w:rPr>
              <w:t>4,627.81</w:t>
            </w:r>
          </w:p>
        </w:tc>
        <w:tc>
          <w:tcPr>
            <w:tcW w:w="1861"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20"/>
                <w:szCs w:val="20"/>
              </w:rPr>
            </w:pPr>
            <w:r>
              <w:rPr>
                <w:rFonts w:cs="宋体"/>
                <w:color w:val="000000"/>
                <w:sz w:val="20"/>
                <w:szCs w:val="20"/>
              </w:rPr>
              <w:t>4,627.81</w:t>
            </w:r>
          </w:p>
        </w:tc>
        <w:tc>
          <w:tcPr>
            <w:tcW w:w="1579"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20"/>
                <w:szCs w:val="20"/>
              </w:rPr>
            </w:pPr>
            <w:r>
              <w:rPr>
                <w:rFonts w:cs="宋体"/>
                <w:color w:val="000000"/>
                <w:sz w:val="20"/>
                <w:szCs w:val="20"/>
              </w:rPr>
              <w:t>0.00</w:t>
            </w:r>
          </w:p>
        </w:tc>
        <w:tc>
          <w:tcPr>
            <w:tcW w:w="2065"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22"/>
                <w:szCs w:val="22"/>
              </w:rPr>
            </w:pPr>
            <w:r>
              <w:rPr>
                <w:rFonts w:cs="宋体"/>
                <w:color w:val="000000"/>
                <w:sz w:val="22"/>
                <w:szCs w:val="22"/>
              </w:rPr>
              <w:t>0.00</w:t>
            </w:r>
          </w:p>
        </w:tc>
      </w:tr>
      <w:tr>
        <w:tblPrEx>
          <w:tblCellMar>
            <w:top w:w="0" w:type="dxa"/>
            <w:left w:w="108" w:type="dxa"/>
            <w:bottom w:w="0" w:type="dxa"/>
            <w:right w:w="108" w:type="dxa"/>
          </w:tblCellMar>
        </w:tblPrEx>
        <w:trPr>
          <w:trHeight w:val="840" w:hRule="atLeast"/>
        </w:trPr>
        <w:tc>
          <w:tcPr>
            <w:tcW w:w="17440" w:type="dxa"/>
            <w:gridSpan w:val="7"/>
            <w:tcBorders>
              <w:top w:val="nil"/>
              <w:left w:val="nil"/>
              <w:bottom w:val="nil"/>
              <w:right w:val="nil"/>
            </w:tcBorders>
            <w:shd w:val="clear" w:color="auto" w:fill="auto"/>
            <w:vAlign w:val="center"/>
          </w:tcPr>
          <w:p>
            <w:pPr>
              <w:rPr>
                <w:rFonts w:cs="宋体"/>
                <w:color w:val="000000"/>
                <w:sz w:val="18"/>
                <w:szCs w:val="18"/>
              </w:rPr>
            </w:pPr>
            <w:r>
              <w:rPr>
                <w:rFonts w:cs="宋体"/>
                <w:color w:val="000000"/>
                <w:sz w:val="18"/>
                <w:szCs w:val="18"/>
              </w:rPr>
              <w:t>备注：1.本表反映部门本年度一般公共预算财政拨款、政府性基金预算财政拨款及国有资本经营预算财政拨款的总收支和年末结转结余情况。</w:t>
            </w:r>
            <w:r>
              <w:rPr>
                <w:rFonts w:cs="宋体"/>
                <w:color w:val="000000"/>
                <w:sz w:val="18"/>
                <w:szCs w:val="18"/>
              </w:rPr>
              <w:br w:type="textWrapping"/>
            </w:r>
            <w:r>
              <w:rPr>
                <w:rFonts w:cs="宋体"/>
                <w:color w:val="000000"/>
                <w:sz w:val="18"/>
                <w:szCs w:val="18"/>
              </w:rPr>
              <w:t xml:space="preserve">      2.本套报表金额单位转换时可能存在尾数误差。</w:t>
            </w:r>
          </w:p>
        </w:tc>
      </w:tr>
      <w:tr>
        <w:tblPrEx>
          <w:tblCellMar>
            <w:top w:w="0" w:type="dxa"/>
            <w:left w:w="108" w:type="dxa"/>
            <w:bottom w:w="0" w:type="dxa"/>
            <w:right w:w="108" w:type="dxa"/>
          </w:tblCellMar>
        </w:tblPrEx>
        <w:trPr>
          <w:trHeight w:val="308" w:hRule="atLeast"/>
        </w:trPr>
        <w:tc>
          <w:tcPr>
            <w:tcW w:w="15375" w:type="dxa"/>
            <w:gridSpan w:val="6"/>
            <w:tcBorders>
              <w:top w:val="nil"/>
              <w:left w:val="nil"/>
              <w:bottom w:val="nil"/>
              <w:right w:val="nil"/>
            </w:tcBorders>
            <w:shd w:val="clear" w:color="auto" w:fill="auto"/>
            <w:noWrap/>
            <w:vAlign w:val="center"/>
          </w:tcPr>
          <w:p>
            <w:pPr>
              <w:rPr>
                <w:rFonts w:ascii="Arial" w:hAnsi="Arial" w:cs="Arial"/>
                <w:color w:val="000000"/>
                <w:sz w:val="22"/>
                <w:szCs w:val="22"/>
              </w:rPr>
            </w:pPr>
          </w:p>
        </w:tc>
        <w:tc>
          <w:tcPr>
            <w:tcW w:w="2065" w:type="dxa"/>
            <w:tcBorders>
              <w:top w:val="nil"/>
              <w:left w:val="nil"/>
              <w:bottom w:val="nil"/>
              <w:right w:val="nil"/>
            </w:tcBorders>
            <w:shd w:val="clear" w:color="auto" w:fill="auto"/>
            <w:noWrap/>
            <w:vAlign w:val="center"/>
          </w:tcPr>
          <w:p>
            <w:pPr>
              <w:rPr>
                <w:rFonts w:cs="宋体"/>
                <w:color w:val="000000"/>
                <w:sz w:val="20"/>
                <w:szCs w:val="20"/>
              </w:rPr>
            </w:pPr>
          </w:p>
        </w:tc>
      </w:tr>
      <w:tr>
        <w:tblPrEx>
          <w:tblCellMar>
            <w:top w:w="0" w:type="dxa"/>
            <w:left w:w="108" w:type="dxa"/>
            <w:bottom w:w="0" w:type="dxa"/>
            <w:right w:w="108" w:type="dxa"/>
          </w:tblCellMar>
        </w:tblPrEx>
        <w:trPr>
          <w:trHeight w:val="308" w:hRule="atLeast"/>
        </w:trPr>
        <w:tc>
          <w:tcPr>
            <w:tcW w:w="4343"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861"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4569"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162"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861"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579"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2065" w:type="dxa"/>
            <w:tcBorders>
              <w:top w:val="nil"/>
              <w:left w:val="nil"/>
              <w:bottom w:val="nil"/>
              <w:right w:val="nil"/>
            </w:tcBorders>
            <w:shd w:val="clear" w:color="auto" w:fill="auto"/>
            <w:noWrap/>
            <w:vAlign w:val="bottom"/>
          </w:tcPr>
          <w:p>
            <w:pPr>
              <w:rPr>
                <w:rFonts w:ascii="Arial" w:hAnsi="Arial" w:cs="Arial"/>
                <w:color w:val="000000"/>
                <w:sz w:val="20"/>
                <w:szCs w:val="20"/>
              </w:rPr>
            </w:pPr>
          </w:p>
        </w:tc>
      </w:tr>
      <w:tr>
        <w:tblPrEx>
          <w:tblCellMar>
            <w:top w:w="0" w:type="dxa"/>
            <w:left w:w="108" w:type="dxa"/>
            <w:bottom w:w="0" w:type="dxa"/>
            <w:right w:w="108" w:type="dxa"/>
          </w:tblCellMar>
        </w:tblPrEx>
        <w:trPr>
          <w:trHeight w:val="255" w:hRule="atLeast"/>
        </w:trPr>
        <w:tc>
          <w:tcPr>
            <w:tcW w:w="4343"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861"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4569" w:type="dxa"/>
            <w:tcBorders>
              <w:top w:val="nil"/>
              <w:left w:val="nil"/>
              <w:bottom w:val="nil"/>
              <w:right w:val="nil"/>
            </w:tcBorders>
            <w:shd w:val="clear" w:color="auto" w:fill="auto"/>
            <w:noWrap/>
            <w:vAlign w:val="bottom"/>
          </w:tcPr>
          <w:p>
            <w:pPr>
              <w:jc w:val="center"/>
              <w:rPr>
                <w:rFonts w:cs="宋体"/>
                <w:color w:val="000000"/>
                <w:sz w:val="20"/>
                <w:szCs w:val="20"/>
              </w:rPr>
            </w:pPr>
          </w:p>
        </w:tc>
        <w:tc>
          <w:tcPr>
            <w:tcW w:w="1162"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861"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579"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2065" w:type="dxa"/>
            <w:tcBorders>
              <w:top w:val="nil"/>
              <w:left w:val="nil"/>
              <w:bottom w:val="nil"/>
              <w:right w:val="nil"/>
            </w:tcBorders>
            <w:shd w:val="clear" w:color="auto" w:fill="auto"/>
            <w:noWrap/>
            <w:vAlign w:val="bottom"/>
          </w:tcPr>
          <w:p>
            <w:pPr>
              <w:rPr>
                <w:rFonts w:ascii="Arial" w:hAnsi="Arial" w:cs="Arial"/>
                <w:color w:val="000000"/>
                <w:sz w:val="20"/>
                <w:szCs w:val="20"/>
              </w:rPr>
            </w:pPr>
          </w:p>
        </w:tc>
      </w:tr>
    </w:tbl>
    <w:p>
      <w:pPr>
        <w:pStyle w:val="10"/>
        <w:autoSpaceDE w:val="0"/>
        <w:ind w:firstLine="0" w:firstLineChars="0"/>
        <w:rPr>
          <w:rFonts w:hint="eastAsia" w:cs="宋体"/>
          <w:sz w:val="21"/>
          <w:szCs w:val="21"/>
        </w:rPr>
      </w:pPr>
    </w:p>
    <w:p>
      <w:pPr>
        <w:pStyle w:val="10"/>
        <w:autoSpaceDE w:val="0"/>
        <w:ind w:firstLine="0" w:firstLineChars="0"/>
        <w:rPr>
          <w:rFonts w:hint="eastAsia" w:cs="宋体"/>
          <w:sz w:val="21"/>
          <w:szCs w:val="21"/>
        </w:rPr>
      </w:pPr>
    </w:p>
    <w:p>
      <w:pPr>
        <w:pStyle w:val="10"/>
        <w:autoSpaceDE w:val="0"/>
        <w:ind w:firstLine="0" w:firstLineChars="0"/>
        <w:rPr>
          <w:rFonts w:hint="eastAsia" w:cs="宋体"/>
          <w:sz w:val="21"/>
          <w:szCs w:val="21"/>
        </w:rPr>
      </w:pPr>
    </w:p>
    <w:tbl>
      <w:tblPr>
        <w:tblStyle w:val="7"/>
        <w:tblW w:w="15388" w:type="dxa"/>
        <w:tblInd w:w="94" w:type="dxa"/>
        <w:tblLayout w:type="autofit"/>
        <w:tblCellMar>
          <w:top w:w="0" w:type="dxa"/>
          <w:left w:w="108" w:type="dxa"/>
          <w:bottom w:w="0" w:type="dxa"/>
          <w:right w:w="108" w:type="dxa"/>
        </w:tblCellMar>
      </w:tblPr>
      <w:tblGrid>
        <w:gridCol w:w="404"/>
        <w:gridCol w:w="310"/>
        <w:gridCol w:w="272"/>
        <w:gridCol w:w="5629"/>
        <w:gridCol w:w="3023"/>
        <w:gridCol w:w="2845"/>
        <w:gridCol w:w="3092"/>
      </w:tblGrid>
      <w:tr>
        <w:tblPrEx>
          <w:tblCellMar>
            <w:top w:w="0" w:type="dxa"/>
            <w:left w:w="108" w:type="dxa"/>
            <w:bottom w:w="0" w:type="dxa"/>
            <w:right w:w="108" w:type="dxa"/>
          </w:tblCellMar>
        </w:tblPrEx>
        <w:trPr>
          <w:trHeight w:val="540" w:hRule="atLeast"/>
        </w:trPr>
        <w:tc>
          <w:tcPr>
            <w:tcW w:w="15388" w:type="dxa"/>
            <w:gridSpan w:val="7"/>
            <w:tcBorders>
              <w:top w:val="nil"/>
              <w:left w:val="nil"/>
              <w:bottom w:val="nil"/>
              <w:right w:val="nil"/>
            </w:tcBorders>
            <w:shd w:val="clear" w:color="auto" w:fill="auto"/>
            <w:noWrap/>
            <w:vAlign w:val="bottom"/>
          </w:tcPr>
          <w:p>
            <w:pPr>
              <w:jc w:val="center"/>
              <w:rPr>
                <w:rFonts w:cs="宋体"/>
                <w:b/>
                <w:bCs/>
                <w:color w:val="000000"/>
                <w:sz w:val="44"/>
                <w:szCs w:val="44"/>
              </w:rPr>
            </w:pPr>
            <w:r>
              <w:rPr>
                <w:rFonts w:cs="宋体"/>
                <w:b/>
                <w:bCs/>
                <w:color w:val="000000"/>
                <w:sz w:val="44"/>
                <w:szCs w:val="44"/>
              </w:rPr>
              <w:t>一般公共预算财政拨款支出决算表</w:t>
            </w:r>
          </w:p>
        </w:tc>
      </w:tr>
      <w:tr>
        <w:tblPrEx>
          <w:tblCellMar>
            <w:top w:w="0" w:type="dxa"/>
            <w:left w:w="108" w:type="dxa"/>
            <w:bottom w:w="0" w:type="dxa"/>
            <w:right w:w="108" w:type="dxa"/>
          </w:tblCellMar>
        </w:tblPrEx>
        <w:trPr>
          <w:trHeight w:val="285" w:hRule="atLeast"/>
        </w:trPr>
        <w:tc>
          <w:tcPr>
            <w:tcW w:w="331"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254"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214"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5629"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3023"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2845"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3092" w:type="dxa"/>
            <w:tcBorders>
              <w:top w:val="nil"/>
              <w:left w:val="nil"/>
              <w:bottom w:val="nil"/>
              <w:right w:val="nil"/>
            </w:tcBorders>
            <w:shd w:val="clear" w:color="auto" w:fill="auto"/>
            <w:noWrap/>
            <w:vAlign w:val="bottom"/>
          </w:tcPr>
          <w:p>
            <w:pPr>
              <w:jc w:val="right"/>
              <w:rPr>
                <w:rFonts w:cs="宋体"/>
                <w:color w:val="000000"/>
              </w:rPr>
            </w:pPr>
            <w:r>
              <w:rPr>
                <w:rFonts w:cs="宋体"/>
                <w:color w:val="000000"/>
              </w:rPr>
              <w:t>公开05表</w:t>
            </w:r>
          </w:p>
        </w:tc>
      </w:tr>
      <w:tr>
        <w:tblPrEx>
          <w:tblCellMar>
            <w:top w:w="0" w:type="dxa"/>
            <w:left w:w="108" w:type="dxa"/>
            <w:bottom w:w="0" w:type="dxa"/>
            <w:right w:w="108" w:type="dxa"/>
          </w:tblCellMar>
        </w:tblPrEx>
        <w:trPr>
          <w:trHeight w:val="285" w:hRule="atLeast"/>
        </w:trPr>
        <w:tc>
          <w:tcPr>
            <w:tcW w:w="6428" w:type="dxa"/>
            <w:gridSpan w:val="4"/>
            <w:tcBorders>
              <w:top w:val="nil"/>
              <w:left w:val="nil"/>
              <w:bottom w:val="nil"/>
              <w:right w:val="nil"/>
            </w:tcBorders>
            <w:shd w:val="clear" w:color="auto" w:fill="auto"/>
            <w:noWrap/>
            <w:vAlign w:val="bottom"/>
          </w:tcPr>
          <w:p>
            <w:pPr>
              <w:rPr>
                <w:rFonts w:cs="宋体"/>
                <w:color w:val="000000"/>
              </w:rPr>
            </w:pPr>
            <w:r>
              <w:rPr>
                <w:rFonts w:cs="宋体"/>
                <w:color w:val="000000"/>
              </w:rPr>
              <w:t>部门：丰都县市场监督管理局</w:t>
            </w:r>
          </w:p>
        </w:tc>
        <w:tc>
          <w:tcPr>
            <w:tcW w:w="3023" w:type="dxa"/>
            <w:tcBorders>
              <w:top w:val="nil"/>
              <w:left w:val="nil"/>
              <w:bottom w:val="nil"/>
              <w:right w:val="nil"/>
            </w:tcBorders>
            <w:shd w:val="clear" w:color="auto" w:fill="auto"/>
            <w:noWrap/>
            <w:vAlign w:val="bottom"/>
          </w:tcPr>
          <w:p>
            <w:pPr>
              <w:rPr>
                <w:rFonts w:ascii="Arial" w:hAnsi="Arial" w:cs="Arial"/>
                <w:color w:val="000000"/>
                <w:sz w:val="22"/>
                <w:szCs w:val="22"/>
              </w:rPr>
            </w:pPr>
          </w:p>
        </w:tc>
        <w:tc>
          <w:tcPr>
            <w:tcW w:w="2845" w:type="dxa"/>
            <w:tcBorders>
              <w:top w:val="nil"/>
              <w:left w:val="nil"/>
              <w:bottom w:val="nil"/>
              <w:right w:val="nil"/>
            </w:tcBorders>
            <w:shd w:val="clear" w:color="auto" w:fill="auto"/>
            <w:noWrap/>
            <w:vAlign w:val="bottom"/>
          </w:tcPr>
          <w:p>
            <w:pPr>
              <w:rPr>
                <w:rFonts w:ascii="Arial" w:hAnsi="Arial" w:cs="Arial"/>
                <w:color w:val="000000"/>
                <w:sz w:val="22"/>
                <w:szCs w:val="22"/>
              </w:rPr>
            </w:pPr>
          </w:p>
        </w:tc>
        <w:tc>
          <w:tcPr>
            <w:tcW w:w="3092" w:type="dxa"/>
            <w:tcBorders>
              <w:top w:val="nil"/>
              <w:left w:val="nil"/>
              <w:bottom w:val="nil"/>
              <w:right w:val="nil"/>
            </w:tcBorders>
            <w:shd w:val="clear" w:color="auto" w:fill="auto"/>
            <w:noWrap/>
            <w:vAlign w:val="bottom"/>
          </w:tcPr>
          <w:p>
            <w:pPr>
              <w:jc w:val="right"/>
              <w:rPr>
                <w:rFonts w:cs="宋体"/>
                <w:color w:val="000000"/>
              </w:rPr>
            </w:pPr>
            <w:r>
              <w:rPr>
                <w:rFonts w:cs="宋体"/>
                <w:color w:val="000000"/>
              </w:rPr>
              <w:t>单位：万元</w:t>
            </w:r>
          </w:p>
        </w:tc>
      </w:tr>
      <w:tr>
        <w:tblPrEx>
          <w:tblCellMar>
            <w:top w:w="0" w:type="dxa"/>
            <w:left w:w="108" w:type="dxa"/>
            <w:bottom w:w="0" w:type="dxa"/>
            <w:right w:w="108" w:type="dxa"/>
          </w:tblCellMar>
        </w:tblPrEx>
        <w:trPr>
          <w:trHeight w:val="308" w:hRule="atLeast"/>
        </w:trPr>
        <w:tc>
          <w:tcPr>
            <w:tcW w:w="642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b/>
                <w:bCs/>
                <w:color w:val="000000"/>
                <w:sz w:val="22"/>
                <w:szCs w:val="22"/>
              </w:rPr>
            </w:pPr>
            <w:r>
              <w:rPr>
                <w:rFonts w:cs="宋体"/>
                <w:b/>
                <w:bCs/>
                <w:color w:val="000000"/>
                <w:sz w:val="22"/>
                <w:szCs w:val="22"/>
              </w:rPr>
              <w:t>项目</w:t>
            </w:r>
          </w:p>
        </w:tc>
        <w:tc>
          <w:tcPr>
            <w:tcW w:w="8960" w:type="dxa"/>
            <w:gridSpan w:val="3"/>
            <w:tcBorders>
              <w:top w:val="single" w:color="000000" w:sz="4" w:space="0"/>
              <w:left w:val="nil"/>
              <w:bottom w:val="single" w:color="000000" w:sz="4" w:space="0"/>
              <w:right w:val="single" w:color="000000" w:sz="4" w:space="0"/>
            </w:tcBorders>
            <w:shd w:val="clear" w:color="auto" w:fill="auto"/>
            <w:vAlign w:val="center"/>
          </w:tcPr>
          <w:p>
            <w:pPr>
              <w:jc w:val="center"/>
              <w:rPr>
                <w:rFonts w:cs="宋体"/>
                <w:b/>
                <w:bCs/>
                <w:color w:val="000000"/>
                <w:sz w:val="22"/>
                <w:szCs w:val="22"/>
              </w:rPr>
            </w:pPr>
            <w:r>
              <w:rPr>
                <w:rFonts w:cs="宋体"/>
                <w:b/>
                <w:bCs/>
                <w:color w:val="000000"/>
                <w:sz w:val="22"/>
                <w:szCs w:val="22"/>
              </w:rPr>
              <w:t>本年支出</w:t>
            </w:r>
          </w:p>
        </w:tc>
      </w:tr>
      <w:tr>
        <w:tblPrEx>
          <w:tblCellMar>
            <w:top w:w="0" w:type="dxa"/>
            <w:left w:w="108" w:type="dxa"/>
            <w:bottom w:w="0" w:type="dxa"/>
            <w:right w:w="108" w:type="dxa"/>
          </w:tblCellMar>
        </w:tblPrEx>
        <w:trPr>
          <w:trHeight w:val="312" w:hRule="atLeast"/>
        </w:trPr>
        <w:tc>
          <w:tcPr>
            <w:tcW w:w="799"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jc w:val="center"/>
              <w:rPr>
                <w:rFonts w:cs="宋体"/>
                <w:b/>
                <w:bCs/>
                <w:color w:val="000000"/>
                <w:sz w:val="22"/>
                <w:szCs w:val="22"/>
              </w:rPr>
            </w:pPr>
            <w:r>
              <w:rPr>
                <w:rFonts w:cs="宋体"/>
                <w:b/>
                <w:bCs/>
                <w:color w:val="000000"/>
                <w:sz w:val="22"/>
                <w:szCs w:val="22"/>
              </w:rPr>
              <w:t>功能分类科目编码</w:t>
            </w:r>
          </w:p>
        </w:tc>
        <w:tc>
          <w:tcPr>
            <w:tcW w:w="5629" w:type="dxa"/>
            <w:vMerge w:val="restart"/>
            <w:tcBorders>
              <w:top w:val="nil"/>
              <w:left w:val="nil"/>
              <w:bottom w:val="single" w:color="000000" w:sz="4" w:space="0"/>
              <w:right w:val="single" w:color="000000" w:sz="4" w:space="0"/>
            </w:tcBorders>
            <w:shd w:val="clear" w:color="auto" w:fill="auto"/>
            <w:vAlign w:val="center"/>
          </w:tcPr>
          <w:p>
            <w:pPr>
              <w:jc w:val="center"/>
              <w:rPr>
                <w:rFonts w:cs="宋体"/>
                <w:b/>
                <w:bCs/>
                <w:color w:val="000000"/>
                <w:sz w:val="22"/>
                <w:szCs w:val="22"/>
              </w:rPr>
            </w:pPr>
            <w:r>
              <w:rPr>
                <w:rFonts w:cs="宋体"/>
                <w:b/>
                <w:bCs/>
                <w:color w:val="000000"/>
                <w:sz w:val="22"/>
                <w:szCs w:val="22"/>
              </w:rPr>
              <w:t>项目（按“项”级功能分类科目）</w:t>
            </w:r>
          </w:p>
        </w:tc>
        <w:tc>
          <w:tcPr>
            <w:tcW w:w="3023" w:type="dxa"/>
            <w:vMerge w:val="restart"/>
            <w:tcBorders>
              <w:top w:val="nil"/>
              <w:left w:val="nil"/>
              <w:bottom w:val="single" w:color="000000" w:sz="4" w:space="0"/>
              <w:right w:val="single" w:color="000000" w:sz="4" w:space="0"/>
            </w:tcBorders>
            <w:shd w:val="clear" w:color="auto" w:fill="auto"/>
            <w:vAlign w:val="center"/>
          </w:tcPr>
          <w:p>
            <w:pPr>
              <w:jc w:val="center"/>
              <w:rPr>
                <w:rFonts w:cs="宋体"/>
                <w:b/>
                <w:bCs/>
                <w:color w:val="000000"/>
                <w:sz w:val="22"/>
                <w:szCs w:val="22"/>
              </w:rPr>
            </w:pPr>
            <w:r>
              <w:rPr>
                <w:rFonts w:cs="宋体"/>
                <w:b/>
                <w:bCs/>
                <w:color w:val="000000"/>
                <w:sz w:val="22"/>
                <w:szCs w:val="22"/>
              </w:rPr>
              <w:t>合计</w:t>
            </w:r>
          </w:p>
        </w:tc>
        <w:tc>
          <w:tcPr>
            <w:tcW w:w="2845" w:type="dxa"/>
            <w:vMerge w:val="restart"/>
            <w:tcBorders>
              <w:top w:val="nil"/>
              <w:left w:val="nil"/>
              <w:bottom w:val="single" w:color="000000" w:sz="4" w:space="0"/>
              <w:right w:val="single" w:color="000000" w:sz="4" w:space="0"/>
            </w:tcBorders>
            <w:shd w:val="clear" w:color="auto" w:fill="auto"/>
            <w:vAlign w:val="center"/>
          </w:tcPr>
          <w:p>
            <w:pPr>
              <w:jc w:val="center"/>
              <w:rPr>
                <w:rFonts w:cs="宋体"/>
                <w:b/>
                <w:bCs/>
                <w:color w:val="000000"/>
                <w:sz w:val="22"/>
                <w:szCs w:val="22"/>
              </w:rPr>
            </w:pPr>
            <w:r>
              <w:rPr>
                <w:rFonts w:cs="宋体"/>
                <w:b/>
                <w:bCs/>
                <w:color w:val="000000"/>
                <w:sz w:val="22"/>
                <w:szCs w:val="22"/>
              </w:rPr>
              <w:t>基本支出</w:t>
            </w:r>
          </w:p>
        </w:tc>
        <w:tc>
          <w:tcPr>
            <w:tcW w:w="3092" w:type="dxa"/>
            <w:vMerge w:val="restart"/>
            <w:tcBorders>
              <w:top w:val="nil"/>
              <w:left w:val="nil"/>
              <w:bottom w:val="single" w:color="000000" w:sz="4" w:space="0"/>
              <w:right w:val="single" w:color="000000" w:sz="4" w:space="0"/>
            </w:tcBorders>
            <w:shd w:val="clear" w:color="auto" w:fill="auto"/>
            <w:vAlign w:val="center"/>
          </w:tcPr>
          <w:p>
            <w:pPr>
              <w:jc w:val="center"/>
              <w:rPr>
                <w:rFonts w:cs="宋体"/>
                <w:b/>
                <w:bCs/>
                <w:color w:val="000000"/>
                <w:sz w:val="22"/>
                <w:szCs w:val="22"/>
              </w:rPr>
            </w:pPr>
            <w:r>
              <w:rPr>
                <w:rFonts w:cs="宋体"/>
                <w:b/>
                <w:bCs/>
                <w:color w:val="000000"/>
                <w:sz w:val="22"/>
                <w:szCs w:val="22"/>
              </w:rPr>
              <w:t>项目支出</w:t>
            </w:r>
          </w:p>
        </w:tc>
      </w:tr>
      <w:tr>
        <w:tblPrEx>
          <w:tblCellMar>
            <w:top w:w="0" w:type="dxa"/>
            <w:left w:w="108" w:type="dxa"/>
            <w:bottom w:w="0" w:type="dxa"/>
            <w:right w:w="108" w:type="dxa"/>
          </w:tblCellMar>
        </w:tblPrEx>
        <w:trPr>
          <w:trHeight w:val="312" w:hRule="atLeast"/>
        </w:trPr>
        <w:tc>
          <w:tcPr>
            <w:tcW w:w="799" w:type="dxa"/>
            <w:gridSpan w:val="3"/>
            <w:vMerge w:val="continue"/>
            <w:tcBorders>
              <w:top w:val="nil"/>
              <w:left w:val="single" w:color="000000" w:sz="4" w:space="0"/>
              <w:bottom w:val="single" w:color="000000" w:sz="4" w:space="0"/>
              <w:right w:val="single" w:color="000000" w:sz="4" w:space="0"/>
            </w:tcBorders>
            <w:vAlign w:val="center"/>
          </w:tcPr>
          <w:p>
            <w:pPr>
              <w:rPr>
                <w:rFonts w:cs="宋体"/>
                <w:b/>
                <w:bCs/>
                <w:color w:val="000000"/>
                <w:sz w:val="22"/>
                <w:szCs w:val="22"/>
              </w:rPr>
            </w:pPr>
          </w:p>
        </w:tc>
        <w:tc>
          <w:tcPr>
            <w:tcW w:w="5629" w:type="dxa"/>
            <w:vMerge w:val="continue"/>
            <w:tcBorders>
              <w:top w:val="nil"/>
              <w:left w:val="nil"/>
              <w:bottom w:val="single" w:color="000000" w:sz="4" w:space="0"/>
              <w:right w:val="single" w:color="000000" w:sz="4" w:space="0"/>
            </w:tcBorders>
            <w:vAlign w:val="center"/>
          </w:tcPr>
          <w:p>
            <w:pPr>
              <w:rPr>
                <w:rFonts w:cs="宋体"/>
                <w:b/>
                <w:bCs/>
                <w:color w:val="000000"/>
                <w:sz w:val="22"/>
                <w:szCs w:val="22"/>
              </w:rPr>
            </w:pPr>
          </w:p>
        </w:tc>
        <w:tc>
          <w:tcPr>
            <w:tcW w:w="3023" w:type="dxa"/>
            <w:vMerge w:val="continue"/>
            <w:tcBorders>
              <w:top w:val="nil"/>
              <w:left w:val="nil"/>
              <w:bottom w:val="single" w:color="000000" w:sz="4" w:space="0"/>
              <w:right w:val="single" w:color="000000" w:sz="4" w:space="0"/>
            </w:tcBorders>
            <w:vAlign w:val="center"/>
          </w:tcPr>
          <w:p>
            <w:pPr>
              <w:rPr>
                <w:rFonts w:cs="宋体"/>
                <w:b/>
                <w:bCs/>
                <w:color w:val="000000"/>
                <w:sz w:val="22"/>
                <w:szCs w:val="22"/>
              </w:rPr>
            </w:pPr>
          </w:p>
        </w:tc>
        <w:tc>
          <w:tcPr>
            <w:tcW w:w="2845" w:type="dxa"/>
            <w:vMerge w:val="continue"/>
            <w:tcBorders>
              <w:top w:val="nil"/>
              <w:left w:val="nil"/>
              <w:bottom w:val="single" w:color="000000" w:sz="4" w:space="0"/>
              <w:right w:val="single" w:color="000000" w:sz="4" w:space="0"/>
            </w:tcBorders>
            <w:vAlign w:val="center"/>
          </w:tcPr>
          <w:p>
            <w:pPr>
              <w:rPr>
                <w:rFonts w:cs="宋体"/>
                <w:b/>
                <w:bCs/>
                <w:color w:val="000000"/>
                <w:sz w:val="22"/>
                <w:szCs w:val="22"/>
              </w:rPr>
            </w:pPr>
          </w:p>
        </w:tc>
        <w:tc>
          <w:tcPr>
            <w:tcW w:w="3092" w:type="dxa"/>
            <w:vMerge w:val="continue"/>
            <w:tcBorders>
              <w:top w:val="nil"/>
              <w:left w:val="nil"/>
              <w:bottom w:val="single" w:color="000000" w:sz="4" w:space="0"/>
              <w:right w:val="single" w:color="000000" w:sz="4" w:space="0"/>
            </w:tcBorders>
            <w:vAlign w:val="center"/>
          </w:tcPr>
          <w:p>
            <w:pPr>
              <w:rPr>
                <w:rFonts w:cs="宋体"/>
                <w:b/>
                <w:bCs/>
                <w:color w:val="000000"/>
                <w:sz w:val="22"/>
                <w:szCs w:val="22"/>
              </w:rPr>
            </w:pPr>
          </w:p>
        </w:tc>
      </w:tr>
      <w:tr>
        <w:tblPrEx>
          <w:tblCellMar>
            <w:top w:w="0" w:type="dxa"/>
            <w:left w:w="108" w:type="dxa"/>
            <w:bottom w:w="0" w:type="dxa"/>
            <w:right w:w="108" w:type="dxa"/>
          </w:tblCellMar>
        </w:tblPrEx>
        <w:trPr>
          <w:trHeight w:val="615" w:hRule="atLeast"/>
        </w:trPr>
        <w:tc>
          <w:tcPr>
            <w:tcW w:w="799" w:type="dxa"/>
            <w:gridSpan w:val="3"/>
            <w:vMerge w:val="continue"/>
            <w:tcBorders>
              <w:top w:val="nil"/>
              <w:left w:val="single" w:color="000000" w:sz="4" w:space="0"/>
              <w:bottom w:val="single" w:color="000000" w:sz="4" w:space="0"/>
              <w:right w:val="single" w:color="000000" w:sz="4" w:space="0"/>
            </w:tcBorders>
            <w:vAlign w:val="center"/>
          </w:tcPr>
          <w:p>
            <w:pPr>
              <w:rPr>
                <w:rFonts w:cs="宋体"/>
                <w:b/>
                <w:bCs/>
                <w:color w:val="000000"/>
                <w:sz w:val="22"/>
                <w:szCs w:val="22"/>
              </w:rPr>
            </w:pPr>
          </w:p>
        </w:tc>
        <w:tc>
          <w:tcPr>
            <w:tcW w:w="5629" w:type="dxa"/>
            <w:vMerge w:val="continue"/>
            <w:tcBorders>
              <w:top w:val="nil"/>
              <w:left w:val="nil"/>
              <w:bottom w:val="single" w:color="000000" w:sz="4" w:space="0"/>
              <w:right w:val="single" w:color="000000" w:sz="4" w:space="0"/>
            </w:tcBorders>
            <w:vAlign w:val="center"/>
          </w:tcPr>
          <w:p>
            <w:pPr>
              <w:rPr>
                <w:rFonts w:cs="宋体"/>
                <w:b/>
                <w:bCs/>
                <w:color w:val="000000"/>
                <w:sz w:val="22"/>
                <w:szCs w:val="22"/>
              </w:rPr>
            </w:pPr>
          </w:p>
        </w:tc>
        <w:tc>
          <w:tcPr>
            <w:tcW w:w="3023" w:type="dxa"/>
            <w:vMerge w:val="continue"/>
            <w:tcBorders>
              <w:top w:val="nil"/>
              <w:left w:val="nil"/>
              <w:bottom w:val="single" w:color="000000" w:sz="4" w:space="0"/>
              <w:right w:val="single" w:color="000000" w:sz="4" w:space="0"/>
            </w:tcBorders>
            <w:vAlign w:val="center"/>
          </w:tcPr>
          <w:p>
            <w:pPr>
              <w:rPr>
                <w:rFonts w:cs="宋体"/>
                <w:b/>
                <w:bCs/>
                <w:color w:val="000000"/>
                <w:sz w:val="22"/>
                <w:szCs w:val="22"/>
              </w:rPr>
            </w:pPr>
          </w:p>
        </w:tc>
        <w:tc>
          <w:tcPr>
            <w:tcW w:w="2845" w:type="dxa"/>
            <w:vMerge w:val="continue"/>
            <w:tcBorders>
              <w:top w:val="nil"/>
              <w:left w:val="nil"/>
              <w:bottom w:val="single" w:color="000000" w:sz="4" w:space="0"/>
              <w:right w:val="single" w:color="000000" w:sz="4" w:space="0"/>
            </w:tcBorders>
            <w:vAlign w:val="center"/>
          </w:tcPr>
          <w:p>
            <w:pPr>
              <w:rPr>
                <w:rFonts w:cs="宋体"/>
                <w:b/>
                <w:bCs/>
                <w:color w:val="000000"/>
                <w:sz w:val="22"/>
                <w:szCs w:val="22"/>
              </w:rPr>
            </w:pPr>
          </w:p>
        </w:tc>
        <w:tc>
          <w:tcPr>
            <w:tcW w:w="3092" w:type="dxa"/>
            <w:vMerge w:val="continue"/>
            <w:tcBorders>
              <w:top w:val="nil"/>
              <w:left w:val="nil"/>
              <w:bottom w:val="single" w:color="000000" w:sz="4" w:space="0"/>
              <w:right w:val="single" w:color="000000" w:sz="4" w:space="0"/>
            </w:tcBorders>
            <w:vAlign w:val="center"/>
          </w:tcPr>
          <w:p>
            <w:pPr>
              <w:rPr>
                <w:rFonts w:cs="宋体"/>
                <w:b/>
                <w:bCs/>
                <w:color w:val="000000"/>
                <w:sz w:val="22"/>
                <w:szCs w:val="22"/>
              </w:rPr>
            </w:pPr>
          </w:p>
        </w:tc>
      </w:tr>
      <w:tr>
        <w:tblPrEx>
          <w:tblCellMar>
            <w:top w:w="0" w:type="dxa"/>
            <w:left w:w="108" w:type="dxa"/>
            <w:bottom w:w="0" w:type="dxa"/>
            <w:right w:w="108" w:type="dxa"/>
          </w:tblCellMar>
        </w:tblPrEx>
        <w:trPr>
          <w:trHeight w:val="308" w:hRule="atLeast"/>
        </w:trPr>
        <w:tc>
          <w:tcPr>
            <w:tcW w:w="6428" w:type="dxa"/>
            <w:gridSpan w:val="4"/>
            <w:tcBorders>
              <w:top w:val="nil"/>
              <w:left w:val="single" w:color="000000" w:sz="4" w:space="0"/>
              <w:bottom w:val="single" w:color="000000" w:sz="4" w:space="0"/>
              <w:right w:val="single" w:color="000000" w:sz="4" w:space="0"/>
            </w:tcBorders>
            <w:shd w:val="clear" w:color="auto" w:fill="auto"/>
            <w:vAlign w:val="center"/>
          </w:tcPr>
          <w:p>
            <w:pPr>
              <w:jc w:val="center"/>
              <w:rPr>
                <w:rFonts w:cs="宋体"/>
                <w:b/>
                <w:bCs/>
                <w:color w:val="000000"/>
                <w:sz w:val="22"/>
                <w:szCs w:val="22"/>
              </w:rPr>
            </w:pPr>
            <w:r>
              <w:rPr>
                <w:rFonts w:cs="宋体"/>
                <w:b/>
                <w:bCs/>
                <w:color w:val="000000"/>
                <w:sz w:val="22"/>
                <w:szCs w:val="22"/>
              </w:rPr>
              <w:t>合计</w:t>
            </w:r>
          </w:p>
        </w:tc>
        <w:tc>
          <w:tcPr>
            <w:tcW w:w="3023" w:type="dxa"/>
            <w:tcBorders>
              <w:top w:val="nil"/>
              <w:left w:val="nil"/>
              <w:bottom w:val="single" w:color="000000" w:sz="4" w:space="0"/>
              <w:right w:val="single" w:color="000000" w:sz="4" w:space="0"/>
            </w:tcBorders>
            <w:shd w:val="clear" w:color="auto" w:fill="auto"/>
            <w:noWrap/>
            <w:vAlign w:val="center"/>
          </w:tcPr>
          <w:p>
            <w:pPr>
              <w:jc w:val="right"/>
              <w:rPr>
                <w:rFonts w:cs="宋体"/>
                <w:b/>
                <w:bCs/>
                <w:color w:val="000000"/>
                <w:sz w:val="22"/>
                <w:szCs w:val="22"/>
              </w:rPr>
            </w:pPr>
            <w:r>
              <w:rPr>
                <w:rFonts w:cs="宋体"/>
                <w:b/>
                <w:bCs/>
                <w:color w:val="000000"/>
                <w:sz w:val="22"/>
                <w:szCs w:val="22"/>
              </w:rPr>
              <w:t>4,627.81</w:t>
            </w:r>
          </w:p>
        </w:tc>
        <w:tc>
          <w:tcPr>
            <w:tcW w:w="2845" w:type="dxa"/>
            <w:tcBorders>
              <w:top w:val="nil"/>
              <w:left w:val="nil"/>
              <w:bottom w:val="single" w:color="000000" w:sz="4" w:space="0"/>
              <w:right w:val="single" w:color="000000" w:sz="4" w:space="0"/>
            </w:tcBorders>
            <w:shd w:val="clear" w:color="auto" w:fill="auto"/>
            <w:noWrap/>
            <w:vAlign w:val="center"/>
          </w:tcPr>
          <w:p>
            <w:pPr>
              <w:jc w:val="right"/>
              <w:rPr>
                <w:rFonts w:cs="宋体"/>
                <w:b/>
                <w:bCs/>
                <w:color w:val="000000"/>
                <w:sz w:val="22"/>
                <w:szCs w:val="22"/>
              </w:rPr>
            </w:pPr>
            <w:r>
              <w:rPr>
                <w:rFonts w:cs="宋体"/>
                <w:b/>
                <w:bCs/>
                <w:color w:val="000000"/>
                <w:sz w:val="22"/>
                <w:szCs w:val="22"/>
              </w:rPr>
              <w:t>4,382.17</w:t>
            </w:r>
          </w:p>
        </w:tc>
        <w:tc>
          <w:tcPr>
            <w:tcW w:w="3092" w:type="dxa"/>
            <w:tcBorders>
              <w:top w:val="nil"/>
              <w:left w:val="nil"/>
              <w:bottom w:val="single" w:color="000000" w:sz="4" w:space="0"/>
              <w:right w:val="single" w:color="000000" w:sz="4" w:space="0"/>
            </w:tcBorders>
            <w:shd w:val="clear" w:color="auto" w:fill="auto"/>
            <w:noWrap/>
            <w:vAlign w:val="center"/>
          </w:tcPr>
          <w:p>
            <w:pPr>
              <w:jc w:val="right"/>
              <w:rPr>
                <w:rFonts w:cs="宋体"/>
                <w:b/>
                <w:bCs/>
                <w:color w:val="000000"/>
                <w:sz w:val="22"/>
                <w:szCs w:val="22"/>
              </w:rPr>
            </w:pPr>
            <w:r>
              <w:rPr>
                <w:rFonts w:cs="宋体"/>
                <w:b/>
                <w:bCs/>
                <w:color w:val="000000"/>
                <w:sz w:val="22"/>
                <w:szCs w:val="22"/>
              </w:rPr>
              <w:t>245.64</w:t>
            </w:r>
          </w:p>
        </w:tc>
      </w:tr>
      <w:tr>
        <w:tblPrEx>
          <w:tblCellMar>
            <w:top w:w="0" w:type="dxa"/>
            <w:left w:w="108" w:type="dxa"/>
            <w:bottom w:w="0" w:type="dxa"/>
            <w:right w:w="108" w:type="dxa"/>
          </w:tblCellMar>
        </w:tblPrEx>
        <w:trPr>
          <w:trHeight w:val="308" w:hRule="atLeast"/>
        </w:trPr>
        <w:tc>
          <w:tcPr>
            <w:tcW w:w="799"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cs="宋体"/>
                <w:b/>
                <w:bCs/>
                <w:color w:val="000000"/>
                <w:sz w:val="22"/>
                <w:szCs w:val="22"/>
              </w:rPr>
            </w:pPr>
            <w:r>
              <w:rPr>
                <w:rFonts w:cs="宋体"/>
                <w:b/>
                <w:bCs/>
                <w:color w:val="000000"/>
                <w:sz w:val="22"/>
                <w:szCs w:val="22"/>
              </w:rPr>
              <w:t>201</w:t>
            </w:r>
          </w:p>
        </w:tc>
        <w:tc>
          <w:tcPr>
            <w:tcW w:w="5629" w:type="dxa"/>
            <w:tcBorders>
              <w:top w:val="nil"/>
              <w:left w:val="nil"/>
              <w:bottom w:val="single" w:color="000000" w:sz="4" w:space="0"/>
              <w:right w:val="single" w:color="000000" w:sz="4" w:space="0"/>
            </w:tcBorders>
            <w:shd w:val="clear" w:color="auto" w:fill="auto"/>
            <w:noWrap/>
            <w:vAlign w:val="center"/>
          </w:tcPr>
          <w:p>
            <w:pPr>
              <w:rPr>
                <w:rFonts w:cs="宋体"/>
                <w:b/>
                <w:bCs/>
                <w:color w:val="000000"/>
                <w:sz w:val="22"/>
                <w:szCs w:val="22"/>
              </w:rPr>
            </w:pPr>
            <w:r>
              <w:rPr>
                <w:rFonts w:cs="宋体"/>
                <w:b/>
                <w:bCs/>
                <w:color w:val="000000"/>
                <w:sz w:val="22"/>
                <w:szCs w:val="22"/>
              </w:rPr>
              <w:t>一般公共服务支出</w:t>
            </w:r>
          </w:p>
        </w:tc>
        <w:tc>
          <w:tcPr>
            <w:tcW w:w="3023" w:type="dxa"/>
            <w:tcBorders>
              <w:top w:val="nil"/>
              <w:left w:val="nil"/>
              <w:bottom w:val="single" w:color="000000" w:sz="4" w:space="0"/>
              <w:right w:val="single" w:color="000000" w:sz="4" w:space="0"/>
            </w:tcBorders>
            <w:shd w:val="clear" w:color="auto" w:fill="auto"/>
            <w:noWrap/>
            <w:vAlign w:val="center"/>
          </w:tcPr>
          <w:p>
            <w:pPr>
              <w:jc w:val="right"/>
              <w:rPr>
                <w:rFonts w:cs="宋体"/>
                <w:b/>
                <w:bCs/>
                <w:color w:val="000000"/>
                <w:sz w:val="22"/>
                <w:szCs w:val="22"/>
              </w:rPr>
            </w:pPr>
            <w:r>
              <w:rPr>
                <w:rFonts w:cs="宋体"/>
                <w:b/>
                <w:bCs/>
                <w:color w:val="000000"/>
                <w:sz w:val="22"/>
                <w:szCs w:val="22"/>
              </w:rPr>
              <w:t>3,390.47</w:t>
            </w:r>
          </w:p>
        </w:tc>
        <w:tc>
          <w:tcPr>
            <w:tcW w:w="2845" w:type="dxa"/>
            <w:tcBorders>
              <w:top w:val="nil"/>
              <w:left w:val="nil"/>
              <w:bottom w:val="single" w:color="000000" w:sz="4" w:space="0"/>
              <w:right w:val="single" w:color="000000" w:sz="4" w:space="0"/>
            </w:tcBorders>
            <w:shd w:val="clear" w:color="auto" w:fill="auto"/>
            <w:noWrap/>
            <w:vAlign w:val="center"/>
          </w:tcPr>
          <w:p>
            <w:pPr>
              <w:jc w:val="right"/>
              <w:rPr>
                <w:rFonts w:cs="宋体"/>
                <w:b/>
                <w:bCs/>
                <w:color w:val="000000"/>
                <w:sz w:val="22"/>
                <w:szCs w:val="22"/>
              </w:rPr>
            </w:pPr>
            <w:r>
              <w:rPr>
                <w:rFonts w:cs="宋体"/>
                <w:b/>
                <w:bCs/>
                <w:color w:val="000000"/>
                <w:sz w:val="22"/>
                <w:szCs w:val="22"/>
              </w:rPr>
              <w:t>3,144.84</w:t>
            </w:r>
          </w:p>
        </w:tc>
        <w:tc>
          <w:tcPr>
            <w:tcW w:w="3092" w:type="dxa"/>
            <w:tcBorders>
              <w:top w:val="nil"/>
              <w:left w:val="nil"/>
              <w:bottom w:val="single" w:color="000000" w:sz="4" w:space="0"/>
              <w:right w:val="single" w:color="000000" w:sz="4" w:space="0"/>
            </w:tcBorders>
            <w:shd w:val="clear" w:color="auto" w:fill="auto"/>
            <w:noWrap/>
            <w:vAlign w:val="center"/>
          </w:tcPr>
          <w:p>
            <w:pPr>
              <w:jc w:val="right"/>
              <w:rPr>
                <w:rFonts w:cs="宋体"/>
                <w:b/>
                <w:bCs/>
                <w:color w:val="000000"/>
                <w:sz w:val="22"/>
                <w:szCs w:val="22"/>
              </w:rPr>
            </w:pPr>
            <w:r>
              <w:rPr>
                <w:rFonts w:cs="宋体"/>
                <w:b/>
                <w:bCs/>
                <w:color w:val="000000"/>
                <w:sz w:val="22"/>
                <w:szCs w:val="22"/>
              </w:rPr>
              <w:t>245.64</w:t>
            </w:r>
          </w:p>
        </w:tc>
      </w:tr>
      <w:tr>
        <w:tblPrEx>
          <w:tblCellMar>
            <w:top w:w="0" w:type="dxa"/>
            <w:left w:w="108" w:type="dxa"/>
            <w:bottom w:w="0" w:type="dxa"/>
            <w:right w:w="108" w:type="dxa"/>
          </w:tblCellMar>
        </w:tblPrEx>
        <w:trPr>
          <w:trHeight w:val="308" w:hRule="atLeast"/>
        </w:trPr>
        <w:tc>
          <w:tcPr>
            <w:tcW w:w="799"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cs="宋体"/>
                <w:b/>
                <w:bCs/>
                <w:color w:val="000000"/>
                <w:sz w:val="22"/>
                <w:szCs w:val="22"/>
              </w:rPr>
            </w:pPr>
            <w:r>
              <w:rPr>
                <w:rFonts w:cs="宋体"/>
                <w:b/>
                <w:bCs/>
                <w:color w:val="000000"/>
                <w:sz w:val="22"/>
                <w:szCs w:val="22"/>
              </w:rPr>
              <w:t>20138</w:t>
            </w:r>
          </w:p>
        </w:tc>
        <w:tc>
          <w:tcPr>
            <w:tcW w:w="5629" w:type="dxa"/>
            <w:tcBorders>
              <w:top w:val="nil"/>
              <w:left w:val="nil"/>
              <w:bottom w:val="single" w:color="000000" w:sz="4" w:space="0"/>
              <w:right w:val="single" w:color="000000" w:sz="4" w:space="0"/>
            </w:tcBorders>
            <w:shd w:val="clear" w:color="auto" w:fill="auto"/>
            <w:noWrap/>
            <w:vAlign w:val="center"/>
          </w:tcPr>
          <w:p>
            <w:pPr>
              <w:rPr>
                <w:rFonts w:cs="宋体"/>
                <w:b/>
                <w:bCs/>
                <w:color w:val="000000"/>
                <w:sz w:val="22"/>
                <w:szCs w:val="22"/>
              </w:rPr>
            </w:pPr>
            <w:r>
              <w:rPr>
                <w:rFonts w:cs="宋体"/>
                <w:b/>
                <w:bCs/>
                <w:color w:val="000000"/>
                <w:sz w:val="22"/>
                <w:szCs w:val="22"/>
              </w:rPr>
              <w:t>市场监督管理事务</w:t>
            </w:r>
          </w:p>
        </w:tc>
        <w:tc>
          <w:tcPr>
            <w:tcW w:w="3023" w:type="dxa"/>
            <w:tcBorders>
              <w:top w:val="nil"/>
              <w:left w:val="nil"/>
              <w:bottom w:val="single" w:color="000000" w:sz="4" w:space="0"/>
              <w:right w:val="single" w:color="000000" w:sz="4" w:space="0"/>
            </w:tcBorders>
            <w:shd w:val="clear" w:color="auto" w:fill="auto"/>
            <w:noWrap/>
            <w:vAlign w:val="center"/>
          </w:tcPr>
          <w:p>
            <w:pPr>
              <w:jc w:val="right"/>
              <w:rPr>
                <w:rFonts w:cs="宋体"/>
                <w:b/>
                <w:bCs/>
                <w:color w:val="000000"/>
                <w:sz w:val="22"/>
                <w:szCs w:val="22"/>
              </w:rPr>
            </w:pPr>
            <w:r>
              <w:rPr>
                <w:rFonts w:cs="宋体"/>
                <w:b/>
                <w:bCs/>
                <w:color w:val="000000"/>
                <w:sz w:val="22"/>
                <w:szCs w:val="22"/>
              </w:rPr>
              <w:t>3,390.47</w:t>
            </w:r>
          </w:p>
        </w:tc>
        <w:tc>
          <w:tcPr>
            <w:tcW w:w="2845" w:type="dxa"/>
            <w:tcBorders>
              <w:top w:val="nil"/>
              <w:left w:val="nil"/>
              <w:bottom w:val="single" w:color="000000" w:sz="4" w:space="0"/>
              <w:right w:val="single" w:color="000000" w:sz="4" w:space="0"/>
            </w:tcBorders>
            <w:shd w:val="clear" w:color="auto" w:fill="auto"/>
            <w:noWrap/>
            <w:vAlign w:val="center"/>
          </w:tcPr>
          <w:p>
            <w:pPr>
              <w:jc w:val="right"/>
              <w:rPr>
                <w:rFonts w:cs="宋体"/>
                <w:b/>
                <w:bCs/>
                <w:color w:val="000000"/>
                <w:sz w:val="22"/>
                <w:szCs w:val="22"/>
              </w:rPr>
            </w:pPr>
            <w:r>
              <w:rPr>
                <w:rFonts w:cs="宋体"/>
                <w:b/>
                <w:bCs/>
                <w:color w:val="000000"/>
                <w:sz w:val="22"/>
                <w:szCs w:val="22"/>
              </w:rPr>
              <w:t>3,144.84</w:t>
            </w:r>
          </w:p>
        </w:tc>
        <w:tc>
          <w:tcPr>
            <w:tcW w:w="3092" w:type="dxa"/>
            <w:tcBorders>
              <w:top w:val="nil"/>
              <w:left w:val="nil"/>
              <w:bottom w:val="single" w:color="000000" w:sz="4" w:space="0"/>
              <w:right w:val="single" w:color="000000" w:sz="4" w:space="0"/>
            </w:tcBorders>
            <w:shd w:val="clear" w:color="auto" w:fill="auto"/>
            <w:noWrap/>
            <w:vAlign w:val="center"/>
          </w:tcPr>
          <w:p>
            <w:pPr>
              <w:jc w:val="right"/>
              <w:rPr>
                <w:rFonts w:cs="宋体"/>
                <w:b/>
                <w:bCs/>
                <w:color w:val="000000"/>
                <w:sz w:val="22"/>
                <w:szCs w:val="22"/>
              </w:rPr>
            </w:pPr>
            <w:r>
              <w:rPr>
                <w:rFonts w:cs="宋体"/>
                <w:b/>
                <w:bCs/>
                <w:color w:val="000000"/>
                <w:sz w:val="22"/>
                <w:szCs w:val="22"/>
              </w:rPr>
              <w:t>245.64</w:t>
            </w:r>
          </w:p>
        </w:tc>
      </w:tr>
      <w:tr>
        <w:tblPrEx>
          <w:tblCellMar>
            <w:top w:w="0" w:type="dxa"/>
            <w:left w:w="108" w:type="dxa"/>
            <w:bottom w:w="0" w:type="dxa"/>
            <w:right w:w="108" w:type="dxa"/>
          </w:tblCellMar>
        </w:tblPrEx>
        <w:trPr>
          <w:trHeight w:val="308" w:hRule="atLeast"/>
        </w:trPr>
        <w:tc>
          <w:tcPr>
            <w:tcW w:w="799"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cs="宋体"/>
                <w:color w:val="000000"/>
                <w:sz w:val="22"/>
                <w:szCs w:val="22"/>
              </w:rPr>
            </w:pPr>
            <w:r>
              <w:rPr>
                <w:rFonts w:cs="宋体"/>
                <w:color w:val="000000"/>
                <w:sz w:val="22"/>
                <w:szCs w:val="22"/>
              </w:rPr>
              <w:t>2013801</w:t>
            </w:r>
          </w:p>
        </w:tc>
        <w:tc>
          <w:tcPr>
            <w:tcW w:w="5629" w:type="dxa"/>
            <w:tcBorders>
              <w:top w:val="nil"/>
              <w:left w:val="nil"/>
              <w:bottom w:val="single" w:color="000000" w:sz="4" w:space="0"/>
              <w:right w:val="single" w:color="000000" w:sz="4" w:space="0"/>
            </w:tcBorders>
            <w:shd w:val="clear" w:color="auto" w:fill="auto"/>
            <w:noWrap/>
            <w:vAlign w:val="center"/>
          </w:tcPr>
          <w:p>
            <w:pPr>
              <w:rPr>
                <w:rFonts w:cs="宋体"/>
                <w:color w:val="000000"/>
                <w:sz w:val="22"/>
                <w:szCs w:val="22"/>
              </w:rPr>
            </w:pPr>
            <w:r>
              <w:rPr>
                <w:rFonts w:cs="宋体"/>
                <w:color w:val="000000"/>
                <w:sz w:val="22"/>
                <w:szCs w:val="22"/>
              </w:rPr>
              <w:t>行政运行</w:t>
            </w:r>
          </w:p>
        </w:tc>
        <w:tc>
          <w:tcPr>
            <w:tcW w:w="3023" w:type="dxa"/>
            <w:tcBorders>
              <w:top w:val="nil"/>
              <w:left w:val="nil"/>
              <w:bottom w:val="single" w:color="000000" w:sz="4" w:space="0"/>
              <w:right w:val="single" w:color="000000" w:sz="4" w:space="0"/>
            </w:tcBorders>
            <w:shd w:val="clear" w:color="auto" w:fill="auto"/>
            <w:noWrap/>
            <w:vAlign w:val="center"/>
          </w:tcPr>
          <w:p>
            <w:pPr>
              <w:jc w:val="right"/>
              <w:rPr>
                <w:rFonts w:cs="宋体"/>
                <w:b/>
                <w:bCs/>
                <w:color w:val="000000"/>
                <w:sz w:val="22"/>
                <w:szCs w:val="22"/>
              </w:rPr>
            </w:pPr>
            <w:r>
              <w:rPr>
                <w:rFonts w:cs="宋体"/>
                <w:b/>
                <w:bCs/>
                <w:color w:val="000000"/>
                <w:sz w:val="22"/>
                <w:szCs w:val="22"/>
              </w:rPr>
              <w:t>2,691.61</w:t>
            </w:r>
          </w:p>
        </w:tc>
        <w:tc>
          <w:tcPr>
            <w:tcW w:w="2845" w:type="dxa"/>
            <w:tcBorders>
              <w:top w:val="nil"/>
              <w:left w:val="nil"/>
              <w:bottom w:val="single" w:color="000000" w:sz="4" w:space="0"/>
              <w:right w:val="single" w:color="000000" w:sz="4" w:space="0"/>
            </w:tcBorders>
            <w:shd w:val="clear" w:color="auto" w:fill="auto"/>
            <w:noWrap/>
            <w:vAlign w:val="center"/>
          </w:tcPr>
          <w:p>
            <w:pPr>
              <w:jc w:val="right"/>
              <w:rPr>
                <w:rFonts w:cs="宋体"/>
                <w:b/>
                <w:bCs/>
                <w:color w:val="000000"/>
                <w:sz w:val="22"/>
                <w:szCs w:val="22"/>
              </w:rPr>
            </w:pPr>
            <w:r>
              <w:rPr>
                <w:rFonts w:cs="宋体"/>
                <w:b/>
                <w:bCs/>
                <w:color w:val="000000"/>
                <w:sz w:val="22"/>
                <w:szCs w:val="22"/>
              </w:rPr>
              <w:t>2,691.61</w:t>
            </w:r>
          </w:p>
        </w:tc>
        <w:tc>
          <w:tcPr>
            <w:tcW w:w="3092" w:type="dxa"/>
            <w:tcBorders>
              <w:top w:val="nil"/>
              <w:left w:val="nil"/>
              <w:bottom w:val="single" w:color="000000" w:sz="4" w:space="0"/>
              <w:right w:val="single" w:color="000000" w:sz="4" w:space="0"/>
            </w:tcBorders>
            <w:shd w:val="clear" w:color="auto" w:fill="auto"/>
            <w:noWrap/>
            <w:vAlign w:val="center"/>
          </w:tcPr>
          <w:p>
            <w:pPr>
              <w:jc w:val="right"/>
              <w:rPr>
                <w:rFonts w:cs="宋体"/>
                <w:b/>
                <w:bCs/>
                <w:color w:val="000000"/>
                <w:sz w:val="22"/>
                <w:szCs w:val="22"/>
              </w:rPr>
            </w:pPr>
            <w:r>
              <w:rPr>
                <w:rFonts w:cs="宋体"/>
                <w:b/>
                <w:bCs/>
                <w:color w:val="000000"/>
                <w:sz w:val="22"/>
                <w:szCs w:val="22"/>
              </w:rPr>
              <w:t>0.00</w:t>
            </w:r>
          </w:p>
        </w:tc>
      </w:tr>
      <w:tr>
        <w:tblPrEx>
          <w:tblCellMar>
            <w:top w:w="0" w:type="dxa"/>
            <w:left w:w="108" w:type="dxa"/>
            <w:bottom w:w="0" w:type="dxa"/>
            <w:right w:w="108" w:type="dxa"/>
          </w:tblCellMar>
        </w:tblPrEx>
        <w:trPr>
          <w:trHeight w:val="308" w:hRule="atLeast"/>
        </w:trPr>
        <w:tc>
          <w:tcPr>
            <w:tcW w:w="799"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cs="宋体"/>
                <w:color w:val="000000"/>
                <w:sz w:val="22"/>
                <w:szCs w:val="22"/>
              </w:rPr>
            </w:pPr>
            <w:r>
              <w:rPr>
                <w:rFonts w:cs="宋体"/>
                <w:color w:val="000000"/>
                <w:sz w:val="22"/>
                <w:szCs w:val="22"/>
              </w:rPr>
              <w:t>2013810</w:t>
            </w:r>
          </w:p>
        </w:tc>
        <w:tc>
          <w:tcPr>
            <w:tcW w:w="5629" w:type="dxa"/>
            <w:tcBorders>
              <w:top w:val="nil"/>
              <w:left w:val="nil"/>
              <w:bottom w:val="single" w:color="000000" w:sz="4" w:space="0"/>
              <w:right w:val="single" w:color="000000" w:sz="4" w:space="0"/>
            </w:tcBorders>
            <w:shd w:val="clear" w:color="auto" w:fill="auto"/>
            <w:noWrap/>
            <w:vAlign w:val="center"/>
          </w:tcPr>
          <w:p>
            <w:pPr>
              <w:rPr>
                <w:rFonts w:cs="宋体"/>
                <w:color w:val="000000"/>
                <w:sz w:val="22"/>
                <w:szCs w:val="22"/>
              </w:rPr>
            </w:pPr>
            <w:r>
              <w:rPr>
                <w:rFonts w:cs="宋体"/>
                <w:color w:val="000000"/>
                <w:sz w:val="22"/>
                <w:szCs w:val="22"/>
              </w:rPr>
              <w:t>质量基础</w:t>
            </w:r>
          </w:p>
        </w:tc>
        <w:tc>
          <w:tcPr>
            <w:tcW w:w="3023" w:type="dxa"/>
            <w:tcBorders>
              <w:top w:val="nil"/>
              <w:left w:val="nil"/>
              <w:bottom w:val="single" w:color="000000" w:sz="4" w:space="0"/>
              <w:right w:val="single" w:color="000000" w:sz="4" w:space="0"/>
            </w:tcBorders>
            <w:shd w:val="clear" w:color="auto" w:fill="auto"/>
            <w:noWrap/>
            <w:vAlign w:val="center"/>
          </w:tcPr>
          <w:p>
            <w:pPr>
              <w:jc w:val="right"/>
              <w:rPr>
                <w:rFonts w:cs="宋体"/>
                <w:b/>
                <w:bCs/>
                <w:color w:val="000000"/>
                <w:sz w:val="22"/>
                <w:szCs w:val="22"/>
              </w:rPr>
            </w:pPr>
            <w:r>
              <w:rPr>
                <w:rFonts w:cs="宋体"/>
                <w:b/>
                <w:bCs/>
                <w:color w:val="000000"/>
                <w:sz w:val="22"/>
                <w:szCs w:val="22"/>
              </w:rPr>
              <w:t>8.13</w:t>
            </w:r>
          </w:p>
        </w:tc>
        <w:tc>
          <w:tcPr>
            <w:tcW w:w="2845" w:type="dxa"/>
            <w:tcBorders>
              <w:top w:val="nil"/>
              <w:left w:val="nil"/>
              <w:bottom w:val="single" w:color="000000" w:sz="4" w:space="0"/>
              <w:right w:val="single" w:color="000000" w:sz="4" w:space="0"/>
            </w:tcBorders>
            <w:shd w:val="clear" w:color="auto" w:fill="auto"/>
            <w:noWrap/>
            <w:vAlign w:val="center"/>
          </w:tcPr>
          <w:p>
            <w:pPr>
              <w:jc w:val="right"/>
              <w:rPr>
                <w:rFonts w:cs="宋体"/>
                <w:b/>
                <w:bCs/>
                <w:color w:val="000000"/>
                <w:sz w:val="22"/>
                <w:szCs w:val="22"/>
              </w:rPr>
            </w:pPr>
            <w:r>
              <w:rPr>
                <w:rFonts w:cs="宋体"/>
                <w:b/>
                <w:bCs/>
                <w:color w:val="000000"/>
                <w:sz w:val="22"/>
                <w:szCs w:val="22"/>
              </w:rPr>
              <w:t>0.00</w:t>
            </w:r>
          </w:p>
        </w:tc>
        <w:tc>
          <w:tcPr>
            <w:tcW w:w="3092" w:type="dxa"/>
            <w:tcBorders>
              <w:top w:val="nil"/>
              <w:left w:val="nil"/>
              <w:bottom w:val="single" w:color="000000" w:sz="4" w:space="0"/>
              <w:right w:val="single" w:color="000000" w:sz="4" w:space="0"/>
            </w:tcBorders>
            <w:shd w:val="clear" w:color="auto" w:fill="auto"/>
            <w:noWrap/>
            <w:vAlign w:val="center"/>
          </w:tcPr>
          <w:p>
            <w:pPr>
              <w:jc w:val="right"/>
              <w:rPr>
                <w:rFonts w:cs="宋体"/>
                <w:b/>
                <w:bCs/>
                <w:color w:val="000000"/>
                <w:sz w:val="22"/>
                <w:szCs w:val="22"/>
              </w:rPr>
            </w:pPr>
            <w:r>
              <w:rPr>
                <w:rFonts w:cs="宋体"/>
                <w:b/>
                <w:bCs/>
                <w:color w:val="000000"/>
                <w:sz w:val="22"/>
                <w:szCs w:val="22"/>
              </w:rPr>
              <w:t>8.13</w:t>
            </w:r>
          </w:p>
        </w:tc>
      </w:tr>
      <w:tr>
        <w:tblPrEx>
          <w:tblCellMar>
            <w:top w:w="0" w:type="dxa"/>
            <w:left w:w="108" w:type="dxa"/>
            <w:bottom w:w="0" w:type="dxa"/>
            <w:right w:w="108" w:type="dxa"/>
          </w:tblCellMar>
        </w:tblPrEx>
        <w:trPr>
          <w:trHeight w:val="308" w:hRule="atLeast"/>
        </w:trPr>
        <w:tc>
          <w:tcPr>
            <w:tcW w:w="799"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cs="宋体"/>
                <w:color w:val="000000"/>
                <w:sz w:val="22"/>
                <w:szCs w:val="22"/>
              </w:rPr>
            </w:pPr>
            <w:r>
              <w:rPr>
                <w:rFonts w:cs="宋体"/>
                <w:color w:val="000000"/>
                <w:sz w:val="22"/>
                <w:szCs w:val="22"/>
              </w:rPr>
              <w:t>2013812</w:t>
            </w:r>
          </w:p>
        </w:tc>
        <w:tc>
          <w:tcPr>
            <w:tcW w:w="5629" w:type="dxa"/>
            <w:tcBorders>
              <w:top w:val="nil"/>
              <w:left w:val="nil"/>
              <w:bottom w:val="single" w:color="000000" w:sz="4" w:space="0"/>
              <w:right w:val="single" w:color="000000" w:sz="4" w:space="0"/>
            </w:tcBorders>
            <w:shd w:val="clear" w:color="auto" w:fill="auto"/>
            <w:noWrap/>
            <w:vAlign w:val="center"/>
          </w:tcPr>
          <w:p>
            <w:pPr>
              <w:rPr>
                <w:rFonts w:cs="宋体"/>
                <w:color w:val="000000"/>
                <w:sz w:val="22"/>
                <w:szCs w:val="22"/>
              </w:rPr>
            </w:pPr>
            <w:r>
              <w:rPr>
                <w:rFonts w:cs="宋体"/>
                <w:color w:val="000000"/>
                <w:sz w:val="22"/>
                <w:szCs w:val="22"/>
              </w:rPr>
              <w:t>药品事务</w:t>
            </w:r>
          </w:p>
        </w:tc>
        <w:tc>
          <w:tcPr>
            <w:tcW w:w="3023" w:type="dxa"/>
            <w:tcBorders>
              <w:top w:val="nil"/>
              <w:left w:val="nil"/>
              <w:bottom w:val="single" w:color="000000" w:sz="4" w:space="0"/>
              <w:right w:val="single" w:color="000000" w:sz="4" w:space="0"/>
            </w:tcBorders>
            <w:shd w:val="clear" w:color="auto" w:fill="auto"/>
            <w:noWrap/>
            <w:vAlign w:val="center"/>
          </w:tcPr>
          <w:p>
            <w:pPr>
              <w:jc w:val="right"/>
              <w:rPr>
                <w:rFonts w:cs="宋体"/>
                <w:b/>
                <w:bCs/>
                <w:color w:val="000000"/>
                <w:sz w:val="22"/>
                <w:szCs w:val="22"/>
              </w:rPr>
            </w:pPr>
            <w:r>
              <w:rPr>
                <w:rFonts w:cs="宋体"/>
                <w:b/>
                <w:bCs/>
                <w:color w:val="000000"/>
                <w:sz w:val="22"/>
                <w:szCs w:val="22"/>
              </w:rPr>
              <w:t>23.70</w:t>
            </w:r>
          </w:p>
        </w:tc>
        <w:tc>
          <w:tcPr>
            <w:tcW w:w="2845" w:type="dxa"/>
            <w:tcBorders>
              <w:top w:val="nil"/>
              <w:left w:val="nil"/>
              <w:bottom w:val="single" w:color="000000" w:sz="4" w:space="0"/>
              <w:right w:val="single" w:color="000000" w:sz="4" w:space="0"/>
            </w:tcBorders>
            <w:shd w:val="clear" w:color="auto" w:fill="auto"/>
            <w:noWrap/>
            <w:vAlign w:val="center"/>
          </w:tcPr>
          <w:p>
            <w:pPr>
              <w:jc w:val="right"/>
              <w:rPr>
                <w:rFonts w:cs="宋体"/>
                <w:b/>
                <w:bCs/>
                <w:color w:val="000000"/>
                <w:sz w:val="22"/>
                <w:szCs w:val="22"/>
              </w:rPr>
            </w:pPr>
            <w:r>
              <w:rPr>
                <w:rFonts w:cs="宋体"/>
                <w:b/>
                <w:bCs/>
                <w:color w:val="000000"/>
                <w:sz w:val="22"/>
                <w:szCs w:val="22"/>
              </w:rPr>
              <w:t>0.00</w:t>
            </w:r>
          </w:p>
        </w:tc>
        <w:tc>
          <w:tcPr>
            <w:tcW w:w="3092" w:type="dxa"/>
            <w:tcBorders>
              <w:top w:val="nil"/>
              <w:left w:val="nil"/>
              <w:bottom w:val="single" w:color="000000" w:sz="4" w:space="0"/>
              <w:right w:val="single" w:color="000000" w:sz="4" w:space="0"/>
            </w:tcBorders>
            <w:shd w:val="clear" w:color="auto" w:fill="auto"/>
            <w:noWrap/>
            <w:vAlign w:val="center"/>
          </w:tcPr>
          <w:p>
            <w:pPr>
              <w:jc w:val="right"/>
              <w:rPr>
                <w:rFonts w:cs="宋体"/>
                <w:b/>
                <w:bCs/>
                <w:color w:val="000000"/>
                <w:sz w:val="22"/>
                <w:szCs w:val="22"/>
              </w:rPr>
            </w:pPr>
            <w:r>
              <w:rPr>
                <w:rFonts w:cs="宋体"/>
                <w:b/>
                <w:bCs/>
                <w:color w:val="000000"/>
                <w:sz w:val="22"/>
                <w:szCs w:val="22"/>
              </w:rPr>
              <w:t>23.70</w:t>
            </w:r>
          </w:p>
        </w:tc>
      </w:tr>
      <w:tr>
        <w:tblPrEx>
          <w:tblCellMar>
            <w:top w:w="0" w:type="dxa"/>
            <w:left w:w="108" w:type="dxa"/>
            <w:bottom w:w="0" w:type="dxa"/>
            <w:right w:w="108" w:type="dxa"/>
          </w:tblCellMar>
        </w:tblPrEx>
        <w:trPr>
          <w:trHeight w:val="308" w:hRule="atLeast"/>
        </w:trPr>
        <w:tc>
          <w:tcPr>
            <w:tcW w:w="799"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cs="宋体"/>
                <w:color w:val="000000"/>
                <w:sz w:val="22"/>
                <w:szCs w:val="22"/>
              </w:rPr>
            </w:pPr>
            <w:r>
              <w:rPr>
                <w:rFonts w:cs="宋体"/>
                <w:color w:val="000000"/>
                <w:sz w:val="22"/>
                <w:szCs w:val="22"/>
              </w:rPr>
              <w:t>2013814</w:t>
            </w:r>
          </w:p>
        </w:tc>
        <w:tc>
          <w:tcPr>
            <w:tcW w:w="5629" w:type="dxa"/>
            <w:tcBorders>
              <w:top w:val="nil"/>
              <w:left w:val="nil"/>
              <w:bottom w:val="single" w:color="000000" w:sz="4" w:space="0"/>
              <w:right w:val="single" w:color="000000" w:sz="4" w:space="0"/>
            </w:tcBorders>
            <w:shd w:val="clear" w:color="auto" w:fill="auto"/>
            <w:noWrap/>
            <w:vAlign w:val="center"/>
          </w:tcPr>
          <w:p>
            <w:pPr>
              <w:rPr>
                <w:rFonts w:cs="宋体"/>
                <w:color w:val="000000"/>
                <w:sz w:val="22"/>
                <w:szCs w:val="22"/>
              </w:rPr>
            </w:pPr>
            <w:r>
              <w:rPr>
                <w:rFonts w:cs="宋体"/>
                <w:color w:val="000000"/>
                <w:sz w:val="22"/>
                <w:szCs w:val="22"/>
              </w:rPr>
              <w:t>化妆品事务</w:t>
            </w:r>
          </w:p>
        </w:tc>
        <w:tc>
          <w:tcPr>
            <w:tcW w:w="3023" w:type="dxa"/>
            <w:tcBorders>
              <w:top w:val="nil"/>
              <w:left w:val="nil"/>
              <w:bottom w:val="single" w:color="000000" w:sz="4" w:space="0"/>
              <w:right w:val="single" w:color="000000" w:sz="4" w:space="0"/>
            </w:tcBorders>
            <w:shd w:val="clear" w:color="auto" w:fill="auto"/>
            <w:noWrap/>
            <w:vAlign w:val="center"/>
          </w:tcPr>
          <w:p>
            <w:pPr>
              <w:jc w:val="right"/>
              <w:rPr>
                <w:rFonts w:cs="宋体"/>
                <w:b/>
                <w:bCs/>
                <w:color w:val="000000"/>
                <w:sz w:val="22"/>
                <w:szCs w:val="22"/>
              </w:rPr>
            </w:pPr>
            <w:r>
              <w:rPr>
                <w:rFonts w:cs="宋体"/>
                <w:b/>
                <w:bCs/>
                <w:color w:val="000000"/>
                <w:sz w:val="22"/>
                <w:szCs w:val="22"/>
              </w:rPr>
              <w:t>3.00</w:t>
            </w:r>
          </w:p>
        </w:tc>
        <w:tc>
          <w:tcPr>
            <w:tcW w:w="2845" w:type="dxa"/>
            <w:tcBorders>
              <w:top w:val="nil"/>
              <w:left w:val="nil"/>
              <w:bottom w:val="single" w:color="000000" w:sz="4" w:space="0"/>
              <w:right w:val="single" w:color="000000" w:sz="4" w:space="0"/>
            </w:tcBorders>
            <w:shd w:val="clear" w:color="auto" w:fill="auto"/>
            <w:noWrap/>
            <w:vAlign w:val="center"/>
          </w:tcPr>
          <w:p>
            <w:pPr>
              <w:jc w:val="right"/>
              <w:rPr>
                <w:rFonts w:cs="宋体"/>
                <w:b/>
                <w:bCs/>
                <w:color w:val="000000"/>
                <w:sz w:val="22"/>
                <w:szCs w:val="22"/>
              </w:rPr>
            </w:pPr>
            <w:r>
              <w:rPr>
                <w:rFonts w:cs="宋体"/>
                <w:b/>
                <w:bCs/>
                <w:color w:val="000000"/>
                <w:sz w:val="22"/>
                <w:szCs w:val="22"/>
              </w:rPr>
              <w:t>0.00</w:t>
            </w:r>
          </w:p>
        </w:tc>
        <w:tc>
          <w:tcPr>
            <w:tcW w:w="3092" w:type="dxa"/>
            <w:tcBorders>
              <w:top w:val="nil"/>
              <w:left w:val="nil"/>
              <w:bottom w:val="single" w:color="000000" w:sz="4" w:space="0"/>
              <w:right w:val="single" w:color="000000" w:sz="4" w:space="0"/>
            </w:tcBorders>
            <w:shd w:val="clear" w:color="auto" w:fill="auto"/>
            <w:noWrap/>
            <w:vAlign w:val="center"/>
          </w:tcPr>
          <w:p>
            <w:pPr>
              <w:jc w:val="right"/>
              <w:rPr>
                <w:rFonts w:cs="宋体"/>
                <w:b/>
                <w:bCs/>
                <w:color w:val="000000"/>
                <w:sz w:val="22"/>
                <w:szCs w:val="22"/>
              </w:rPr>
            </w:pPr>
            <w:r>
              <w:rPr>
                <w:rFonts w:cs="宋体"/>
                <w:b/>
                <w:bCs/>
                <w:color w:val="000000"/>
                <w:sz w:val="22"/>
                <w:szCs w:val="22"/>
              </w:rPr>
              <w:t>3.00</w:t>
            </w:r>
          </w:p>
        </w:tc>
      </w:tr>
      <w:tr>
        <w:tblPrEx>
          <w:tblCellMar>
            <w:top w:w="0" w:type="dxa"/>
            <w:left w:w="108" w:type="dxa"/>
            <w:bottom w:w="0" w:type="dxa"/>
            <w:right w:w="108" w:type="dxa"/>
          </w:tblCellMar>
        </w:tblPrEx>
        <w:trPr>
          <w:trHeight w:val="308" w:hRule="atLeast"/>
        </w:trPr>
        <w:tc>
          <w:tcPr>
            <w:tcW w:w="799"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cs="宋体"/>
                <w:color w:val="000000"/>
                <w:sz w:val="22"/>
                <w:szCs w:val="22"/>
              </w:rPr>
            </w:pPr>
            <w:r>
              <w:rPr>
                <w:rFonts w:cs="宋体"/>
                <w:color w:val="000000"/>
                <w:sz w:val="22"/>
                <w:szCs w:val="22"/>
              </w:rPr>
              <w:t>2013816</w:t>
            </w:r>
          </w:p>
        </w:tc>
        <w:tc>
          <w:tcPr>
            <w:tcW w:w="5629" w:type="dxa"/>
            <w:tcBorders>
              <w:top w:val="nil"/>
              <w:left w:val="nil"/>
              <w:bottom w:val="single" w:color="000000" w:sz="4" w:space="0"/>
              <w:right w:val="single" w:color="000000" w:sz="4" w:space="0"/>
            </w:tcBorders>
            <w:shd w:val="clear" w:color="auto" w:fill="auto"/>
            <w:noWrap/>
            <w:vAlign w:val="center"/>
          </w:tcPr>
          <w:p>
            <w:pPr>
              <w:rPr>
                <w:rFonts w:cs="宋体"/>
                <w:color w:val="000000"/>
                <w:sz w:val="22"/>
                <w:szCs w:val="22"/>
              </w:rPr>
            </w:pPr>
            <w:r>
              <w:rPr>
                <w:rFonts w:cs="宋体"/>
                <w:color w:val="000000"/>
                <w:sz w:val="22"/>
                <w:szCs w:val="22"/>
              </w:rPr>
              <w:t>食品安全监管</w:t>
            </w:r>
          </w:p>
        </w:tc>
        <w:tc>
          <w:tcPr>
            <w:tcW w:w="3023" w:type="dxa"/>
            <w:tcBorders>
              <w:top w:val="nil"/>
              <w:left w:val="nil"/>
              <w:bottom w:val="single" w:color="000000" w:sz="4" w:space="0"/>
              <w:right w:val="single" w:color="000000" w:sz="4" w:space="0"/>
            </w:tcBorders>
            <w:shd w:val="clear" w:color="auto" w:fill="auto"/>
            <w:noWrap/>
            <w:vAlign w:val="center"/>
          </w:tcPr>
          <w:p>
            <w:pPr>
              <w:jc w:val="right"/>
              <w:rPr>
                <w:rFonts w:cs="宋体"/>
                <w:b/>
                <w:bCs/>
                <w:color w:val="000000"/>
                <w:sz w:val="22"/>
                <w:szCs w:val="22"/>
              </w:rPr>
            </w:pPr>
            <w:r>
              <w:rPr>
                <w:rFonts w:cs="宋体"/>
                <w:b/>
                <w:bCs/>
                <w:color w:val="000000"/>
                <w:sz w:val="22"/>
                <w:szCs w:val="22"/>
              </w:rPr>
              <w:t>127.58</w:t>
            </w:r>
          </w:p>
        </w:tc>
        <w:tc>
          <w:tcPr>
            <w:tcW w:w="2845" w:type="dxa"/>
            <w:tcBorders>
              <w:top w:val="nil"/>
              <w:left w:val="nil"/>
              <w:bottom w:val="single" w:color="000000" w:sz="4" w:space="0"/>
              <w:right w:val="single" w:color="000000" w:sz="4" w:space="0"/>
            </w:tcBorders>
            <w:shd w:val="clear" w:color="auto" w:fill="auto"/>
            <w:noWrap/>
            <w:vAlign w:val="center"/>
          </w:tcPr>
          <w:p>
            <w:pPr>
              <w:jc w:val="right"/>
              <w:rPr>
                <w:rFonts w:cs="宋体"/>
                <w:b/>
                <w:bCs/>
                <w:color w:val="000000"/>
                <w:sz w:val="22"/>
                <w:szCs w:val="22"/>
              </w:rPr>
            </w:pPr>
            <w:r>
              <w:rPr>
                <w:rFonts w:cs="宋体"/>
                <w:b/>
                <w:bCs/>
                <w:color w:val="000000"/>
                <w:sz w:val="22"/>
                <w:szCs w:val="22"/>
              </w:rPr>
              <w:t>0.00</w:t>
            </w:r>
          </w:p>
        </w:tc>
        <w:tc>
          <w:tcPr>
            <w:tcW w:w="3092" w:type="dxa"/>
            <w:tcBorders>
              <w:top w:val="nil"/>
              <w:left w:val="nil"/>
              <w:bottom w:val="single" w:color="000000" w:sz="4" w:space="0"/>
              <w:right w:val="single" w:color="000000" w:sz="4" w:space="0"/>
            </w:tcBorders>
            <w:shd w:val="clear" w:color="auto" w:fill="auto"/>
            <w:noWrap/>
            <w:vAlign w:val="center"/>
          </w:tcPr>
          <w:p>
            <w:pPr>
              <w:jc w:val="right"/>
              <w:rPr>
                <w:rFonts w:cs="宋体"/>
                <w:b/>
                <w:bCs/>
                <w:color w:val="000000"/>
                <w:sz w:val="22"/>
                <w:szCs w:val="22"/>
              </w:rPr>
            </w:pPr>
            <w:r>
              <w:rPr>
                <w:rFonts w:cs="宋体"/>
                <w:b/>
                <w:bCs/>
                <w:color w:val="000000"/>
                <w:sz w:val="22"/>
                <w:szCs w:val="22"/>
              </w:rPr>
              <w:t>127.58</w:t>
            </w:r>
          </w:p>
        </w:tc>
      </w:tr>
      <w:tr>
        <w:tblPrEx>
          <w:tblCellMar>
            <w:top w:w="0" w:type="dxa"/>
            <w:left w:w="108" w:type="dxa"/>
            <w:bottom w:w="0" w:type="dxa"/>
            <w:right w:w="108" w:type="dxa"/>
          </w:tblCellMar>
        </w:tblPrEx>
        <w:trPr>
          <w:trHeight w:val="308" w:hRule="atLeast"/>
        </w:trPr>
        <w:tc>
          <w:tcPr>
            <w:tcW w:w="799"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cs="宋体"/>
                <w:color w:val="000000"/>
                <w:sz w:val="22"/>
                <w:szCs w:val="22"/>
              </w:rPr>
            </w:pPr>
            <w:r>
              <w:rPr>
                <w:rFonts w:cs="宋体"/>
                <w:color w:val="000000"/>
                <w:sz w:val="22"/>
                <w:szCs w:val="22"/>
              </w:rPr>
              <w:t>2013850</w:t>
            </w:r>
          </w:p>
        </w:tc>
        <w:tc>
          <w:tcPr>
            <w:tcW w:w="5629" w:type="dxa"/>
            <w:tcBorders>
              <w:top w:val="nil"/>
              <w:left w:val="nil"/>
              <w:bottom w:val="single" w:color="000000" w:sz="4" w:space="0"/>
              <w:right w:val="single" w:color="000000" w:sz="4" w:space="0"/>
            </w:tcBorders>
            <w:shd w:val="clear" w:color="auto" w:fill="auto"/>
            <w:noWrap/>
            <w:vAlign w:val="center"/>
          </w:tcPr>
          <w:p>
            <w:pPr>
              <w:rPr>
                <w:rFonts w:cs="宋体"/>
                <w:color w:val="000000"/>
                <w:sz w:val="22"/>
                <w:szCs w:val="22"/>
              </w:rPr>
            </w:pPr>
            <w:r>
              <w:rPr>
                <w:rFonts w:cs="宋体"/>
                <w:color w:val="000000"/>
                <w:sz w:val="22"/>
                <w:szCs w:val="22"/>
              </w:rPr>
              <w:t>事业运行</w:t>
            </w:r>
          </w:p>
        </w:tc>
        <w:tc>
          <w:tcPr>
            <w:tcW w:w="3023" w:type="dxa"/>
            <w:tcBorders>
              <w:top w:val="nil"/>
              <w:left w:val="nil"/>
              <w:bottom w:val="single" w:color="000000" w:sz="4" w:space="0"/>
              <w:right w:val="single" w:color="000000" w:sz="4" w:space="0"/>
            </w:tcBorders>
            <w:shd w:val="clear" w:color="auto" w:fill="auto"/>
            <w:noWrap/>
            <w:vAlign w:val="center"/>
          </w:tcPr>
          <w:p>
            <w:pPr>
              <w:jc w:val="right"/>
              <w:rPr>
                <w:rFonts w:cs="宋体"/>
                <w:b/>
                <w:bCs/>
                <w:color w:val="000000"/>
                <w:sz w:val="22"/>
                <w:szCs w:val="22"/>
              </w:rPr>
            </w:pPr>
            <w:r>
              <w:rPr>
                <w:rFonts w:cs="宋体"/>
                <w:b/>
                <w:bCs/>
                <w:color w:val="000000"/>
                <w:sz w:val="22"/>
                <w:szCs w:val="22"/>
              </w:rPr>
              <w:t>73.97</w:t>
            </w:r>
          </w:p>
        </w:tc>
        <w:tc>
          <w:tcPr>
            <w:tcW w:w="2845" w:type="dxa"/>
            <w:tcBorders>
              <w:top w:val="nil"/>
              <w:left w:val="nil"/>
              <w:bottom w:val="single" w:color="000000" w:sz="4" w:space="0"/>
              <w:right w:val="single" w:color="000000" w:sz="4" w:space="0"/>
            </w:tcBorders>
            <w:shd w:val="clear" w:color="auto" w:fill="auto"/>
            <w:noWrap/>
            <w:vAlign w:val="center"/>
          </w:tcPr>
          <w:p>
            <w:pPr>
              <w:jc w:val="right"/>
              <w:rPr>
                <w:rFonts w:cs="宋体"/>
                <w:b/>
                <w:bCs/>
                <w:color w:val="000000"/>
                <w:sz w:val="22"/>
                <w:szCs w:val="22"/>
              </w:rPr>
            </w:pPr>
            <w:r>
              <w:rPr>
                <w:rFonts w:cs="宋体"/>
                <w:b/>
                <w:bCs/>
                <w:color w:val="000000"/>
                <w:sz w:val="22"/>
                <w:szCs w:val="22"/>
              </w:rPr>
              <w:t>73.97</w:t>
            </w:r>
          </w:p>
        </w:tc>
        <w:tc>
          <w:tcPr>
            <w:tcW w:w="3092" w:type="dxa"/>
            <w:tcBorders>
              <w:top w:val="nil"/>
              <w:left w:val="nil"/>
              <w:bottom w:val="single" w:color="000000" w:sz="4" w:space="0"/>
              <w:right w:val="single" w:color="000000" w:sz="4" w:space="0"/>
            </w:tcBorders>
            <w:shd w:val="clear" w:color="auto" w:fill="auto"/>
            <w:noWrap/>
            <w:vAlign w:val="center"/>
          </w:tcPr>
          <w:p>
            <w:pPr>
              <w:jc w:val="right"/>
              <w:rPr>
                <w:rFonts w:cs="宋体"/>
                <w:b/>
                <w:bCs/>
                <w:color w:val="000000"/>
                <w:sz w:val="22"/>
                <w:szCs w:val="22"/>
              </w:rPr>
            </w:pPr>
            <w:r>
              <w:rPr>
                <w:rFonts w:cs="宋体"/>
                <w:b/>
                <w:bCs/>
                <w:color w:val="000000"/>
                <w:sz w:val="22"/>
                <w:szCs w:val="22"/>
              </w:rPr>
              <w:t>0.00</w:t>
            </w:r>
          </w:p>
        </w:tc>
      </w:tr>
      <w:tr>
        <w:tblPrEx>
          <w:tblCellMar>
            <w:top w:w="0" w:type="dxa"/>
            <w:left w:w="108" w:type="dxa"/>
            <w:bottom w:w="0" w:type="dxa"/>
            <w:right w:w="108" w:type="dxa"/>
          </w:tblCellMar>
        </w:tblPrEx>
        <w:trPr>
          <w:trHeight w:val="308" w:hRule="atLeast"/>
        </w:trPr>
        <w:tc>
          <w:tcPr>
            <w:tcW w:w="799"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cs="宋体"/>
                <w:color w:val="000000"/>
                <w:sz w:val="22"/>
                <w:szCs w:val="22"/>
              </w:rPr>
            </w:pPr>
            <w:r>
              <w:rPr>
                <w:rFonts w:cs="宋体"/>
                <w:color w:val="000000"/>
                <w:sz w:val="22"/>
                <w:szCs w:val="22"/>
              </w:rPr>
              <w:t>2013899</w:t>
            </w:r>
          </w:p>
        </w:tc>
        <w:tc>
          <w:tcPr>
            <w:tcW w:w="5629" w:type="dxa"/>
            <w:tcBorders>
              <w:top w:val="nil"/>
              <w:left w:val="nil"/>
              <w:bottom w:val="single" w:color="000000" w:sz="4" w:space="0"/>
              <w:right w:val="single" w:color="000000" w:sz="4" w:space="0"/>
            </w:tcBorders>
            <w:shd w:val="clear" w:color="auto" w:fill="auto"/>
            <w:noWrap/>
            <w:vAlign w:val="center"/>
          </w:tcPr>
          <w:p>
            <w:pPr>
              <w:rPr>
                <w:rFonts w:cs="宋体"/>
                <w:color w:val="000000"/>
                <w:sz w:val="22"/>
                <w:szCs w:val="22"/>
              </w:rPr>
            </w:pPr>
            <w:r>
              <w:rPr>
                <w:rFonts w:cs="宋体"/>
                <w:color w:val="000000"/>
                <w:sz w:val="22"/>
                <w:szCs w:val="22"/>
              </w:rPr>
              <w:t>其他市场监督管理事务</w:t>
            </w:r>
          </w:p>
        </w:tc>
        <w:tc>
          <w:tcPr>
            <w:tcW w:w="3023" w:type="dxa"/>
            <w:tcBorders>
              <w:top w:val="nil"/>
              <w:left w:val="nil"/>
              <w:bottom w:val="single" w:color="000000" w:sz="4" w:space="0"/>
              <w:right w:val="single" w:color="000000" w:sz="4" w:space="0"/>
            </w:tcBorders>
            <w:shd w:val="clear" w:color="auto" w:fill="auto"/>
            <w:noWrap/>
            <w:vAlign w:val="center"/>
          </w:tcPr>
          <w:p>
            <w:pPr>
              <w:jc w:val="right"/>
              <w:rPr>
                <w:rFonts w:cs="宋体"/>
                <w:b/>
                <w:bCs/>
                <w:color w:val="000000"/>
                <w:sz w:val="22"/>
                <w:szCs w:val="22"/>
              </w:rPr>
            </w:pPr>
            <w:r>
              <w:rPr>
                <w:rFonts w:cs="宋体"/>
                <w:b/>
                <w:bCs/>
                <w:color w:val="000000"/>
                <w:sz w:val="22"/>
                <w:szCs w:val="22"/>
              </w:rPr>
              <w:t>462.49</w:t>
            </w:r>
          </w:p>
        </w:tc>
        <w:tc>
          <w:tcPr>
            <w:tcW w:w="2845" w:type="dxa"/>
            <w:tcBorders>
              <w:top w:val="nil"/>
              <w:left w:val="nil"/>
              <w:bottom w:val="single" w:color="000000" w:sz="4" w:space="0"/>
              <w:right w:val="single" w:color="000000" w:sz="4" w:space="0"/>
            </w:tcBorders>
            <w:shd w:val="clear" w:color="auto" w:fill="auto"/>
            <w:noWrap/>
            <w:vAlign w:val="center"/>
          </w:tcPr>
          <w:p>
            <w:pPr>
              <w:jc w:val="right"/>
              <w:rPr>
                <w:rFonts w:cs="宋体"/>
                <w:b/>
                <w:bCs/>
                <w:color w:val="000000"/>
                <w:sz w:val="22"/>
                <w:szCs w:val="22"/>
              </w:rPr>
            </w:pPr>
            <w:r>
              <w:rPr>
                <w:rFonts w:cs="宋体"/>
                <w:b/>
                <w:bCs/>
                <w:color w:val="000000"/>
                <w:sz w:val="22"/>
                <w:szCs w:val="22"/>
              </w:rPr>
              <w:t>379.25</w:t>
            </w:r>
          </w:p>
        </w:tc>
        <w:tc>
          <w:tcPr>
            <w:tcW w:w="3092" w:type="dxa"/>
            <w:tcBorders>
              <w:top w:val="nil"/>
              <w:left w:val="nil"/>
              <w:bottom w:val="single" w:color="000000" w:sz="4" w:space="0"/>
              <w:right w:val="single" w:color="000000" w:sz="4" w:space="0"/>
            </w:tcBorders>
            <w:shd w:val="clear" w:color="auto" w:fill="auto"/>
            <w:noWrap/>
            <w:vAlign w:val="center"/>
          </w:tcPr>
          <w:p>
            <w:pPr>
              <w:jc w:val="right"/>
              <w:rPr>
                <w:rFonts w:cs="宋体"/>
                <w:b/>
                <w:bCs/>
                <w:color w:val="000000"/>
                <w:sz w:val="22"/>
                <w:szCs w:val="22"/>
              </w:rPr>
            </w:pPr>
            <w:r>
              <w:rPr>
                <w:rFonts w:cs="宋体"/>
                <w:b/>
                <w:bCs/>
                <w:color w:val="000000"/>
                <w:sz w:val="22"/>
                <w:szCs w:val="22"/>
              </w:rPr>
              <w:t>83.23</w:t>
            </w:r>
          </w:p>
        </w:tc>
      </w:tr>
      <w:tr>
        <w:tblPrEx>
          <w:tblCellMar>
            <w:top w:w="0" w:type="dxa"/>
            <w:left w:w="108" w:type="dxa"/>
            <w:bottom w:w="0" w:type="dxa"/>
            <w:right w:w="108" w:type="dxa"/>
          </w:tblCellMar>
        </w:tblPrEx>
        <w:trPr>
          <w:trHeight w:val="308" w:hRule="atLeast"/>
        </w:trPr>
        <w:tc>
          <w:tcPr>
            <w:tcW w:w="799"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cs="宋体"/>
                <w:b/>
                <w:bCs/>
                <w:color w:val="000000"/>
                <w:sz w:val="22"/>
                <w:szCs w:val="22"/>
              </w:rPr>
            </w:pPr>
            <w:r>
              <w:rPr>
                <w:rFonts w:cs="宋体"/>
                <w:b/>
                <w:bCs/>
                <w:color w:val="000000"/>
                <w:sz w:val="22"/>
                <w:szCs w:val="22"/>
              </w:rPr>
              <w:t>208</w:t>
            </w:r>
          </w:p>
        </w:tc>
        <w:tc>
          <w:tcPr>
            <w:tcW w:w="5629" w:type="dxa"/>
            <w:tcBorders>
              <w:top w:val="nil"/>
              <w:left w:val="nil"/>
              <w:bottom w:val="single" w:color="000000" w:sz="4" w:space="0"/>
              <w:right w:val="single" w:color="000000" w:sz="4" w:space="0"/>
            </w:tcBorders>
            <w:shd w:val="clear" w:color="auto" w:fill="auto"/>
            <w:noWrap/>
            <w:vAlign w:val="center"/>
          </w:tcPr>
          <w:p>
            <w:pPr>
              <w:rPr>
                <w:rFonts w:cs="宋体"/>
                <w:b/>
                <w:bCs/>
                <w:color w:val="000000"/>
                <w:sz w:val="22"/>
                <w:szCs w:val="22"/>
              </w:rPr>
            </w:pPr>
            <w:r>
              <w:rPr>
                <w:rFonts w:cs="宋体"/>
                <w:b/>
                <w:bCs/>
                <w:color w:val="000000"/>
                <w:sz w:val="22"/>
                <w:szCs w:val="22"/>
              </w:rPr>
              <w:t>社会保障和就业支出</w:t>
            </w:r>
          </w:p>
        </w:tc>
        <w:tc>
          <w:tcPr>
            <w:tcW w:w="3023" w:type="dxa"/>
            <w:tcBorders>
              <w:top w:val="nil"/>
              <w:left w:val="nil"/>
              <w:bottom w:val="single" w:color="000000" w:sz="4" w:space="0"/>
              <w:right w:val="single" w:color="000000" w:sz="4" w:space="0"/>
            </w:tcBorders>
            <w:shd w:val="clear" w:color="auto" w:fill="auto"/>
            <w:noWrap/>
            <w:vAlign w:val="center"/>
          </w:tcPr>
          <w:p>
            <w:pPr>
              <w:jc w:val="right"/>
              <w:rPr>
                <w:rFonts w:cs="宋体"/>
                <w:b/>
                <w:bCs/>
                <w:color w:val="000000"/>
                <w:sz w:val="22"/>
                <w:szCs w:val="22"/>
              </w:rPr>
            </w:pPr>
            <w:r>
              <w:rPr>
                <w:rFonts w:cs="宋体"/>
                <w:b/>
                <w:bCs/>
                <w:color w:val="000000"/>
                <w:sz w:val="22"/>
                <w:szCs w:val="22"/>
              </w:rPr>
              <w:t>769.71</w:t>
            </w:r>
          </w:p>
        </w:tc>
        <w:tc>
          <w:tcPr>
            <w:tcW w:w="2845" w:type="dxa"/>
            <w:tcBorders>
              <w:top w:val="nil"/>
              <w:left w:val="nil"/>
              <w:bottom w:val="single" w:color="000000" w:sz="4" w:space="0"/>
              <w:right w:val="single" w:color="000000" w:sz="4" w:space="0"/>
            </w:tcBorders>
            <w:shd w:val="clear" w:color="auto" w:fill="auto"/>
            <w:noWrap/>
            <w:vAlign w:val="center"/>
          </w:tcPr>
          <w:p>
            <w:pPr>
              <w:jc w:val="right"/>
              <w:rPr>
                <w:rFonts w:cs="宋体"/>
                <w:b/>
                <w:bCs/>
                <w:color w:val="000000"/>
                <w:sz w:val="22"/>
                <w:szCs w:val="22"/>
              </w:rPr>
            </w:pPr>
            <w:r>
              <w:rPr>
                <w:rFonts w:cs="宋体"/>
                <w:b/>
                <w:bCs/>
                <w:color w:val="000000"/>
                <w:sz w:val="22"/>
                <w:szCs w:val="22"/>
              </w:rPr>
              <w:t>769.71</w:t>
            </w:r>
          </w:p>
        </w:tc>
        <w:tc>
          <w:tcPr>
            <w:tcW w:w="3092" w:type="dxa"/>
            <w:tcBorders>
              <w:top w:val="nil"/>
              <w:left w:val="nil"/>
              <w:bottom w:val="single" w:color="000000" w:sz="4" w:space="0"/>
              <w:right w:val="single" w:color="000000" w:sz="4" w:space="0"/>
            </w:tcBorders>
            <w:shd w:val="clear" w:color="auto" w:fill="auto"/>
            <w:noWrap/>
            <w:vAlign w:val="center"/>
          </w:tcPr>
          <w:p>
            <w:pPr>
              <w:jc w:val="right"/>
              <w:rPr>
                <w:rFonts w:cs="宋体"/>
                <w:b/>
                <w:bCs/>
                <w:color w:val="000000"/>
                <w:sz w:val="22"/>
                <w:szCs w:val="22"/>
              </w:rPr>
            </w:pPr>
            <w:r>
              <w:rPr>
                <w:rFonts w:cs="宋体"/>
                <w:b/>
                <w:bCs/>
                <w:color w:val="000000"/>
                <w:sz w:val="22"/>
                <w:szCs w:val="22"/>
              </w:rPr>
              <w:t>0.00</w:t>
            </w:r>
          </w:p>
        </w:tc>
      </w:tr>
      <w:tr>
        <w:tblPrEx>
          <w:tblCellMar>
            <w:top w:w="0" w:type="dxa"/>
            <w:left w:w="108" w:type="dxa"/>
            <w:bottom w:w="0" w:type="dxa"/>
            <w:right w:w="108" w:type="dxa"/>
          </w:tblCellMar>
        </w:tblPrEx>
        <w:trPr>
          <w:trHeight w:val="308" w:hRule="atLeast"/>
        </w:trPr>
        <w:tc>
          <w:tcPr>
            <w:tcW w:w="799"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cs="宋体"/>
                <w:b/>
                <w:bCs/>
                <w:color w:val="000000"/>
                <w:sz w:val="22"/>
                <w:szCs w:val="22"/>
              </w:rPr>
            </w:pPr>
            <w:r>
              <w:rPr>
                <w:rFonts w:cs="宋体"/>
                <w:b/>
                <w:bCs/>
                <w:color w:val="000000"/>
                <w:sz w:val="22"/>
                <w:szCs w:val="22"/>
              </w:rPr>
              <w:t>20805</w:t>
            </w:r>
          </w:p>
        </w:tc>
        <w:tc>
          <w:tcPr>
            <w:tcW w:w="5629" w:type="dxa"/>
            <w:tcBorders>
              <w:top w:val="nil"/>
              <w:left w:val="nil"/>
              <w:bottom w:val="single" w:color="000000" w:sz="4" w:space="0"/>
              <w:right w:val="single" w:color="000000" w:sz="4" w:space="0"/>
            </w:tcBorders>
            <w:shd w:val="clear" w:color="auto" w:fill="auto"/>
            <w:noWrap/>
            <w:vAlign w:val="center"/>
          </w:tcPr>
          <w:p>
            <w:pPr>
              <w:rPr>
                <w:rFonts w:cs="宋体"/>
                <w:b/>
                <w:bCs/>
                <w:color w:val="000000"/>
                <w:sz w:val="22"/>
                <w:szCs w:val="22"/>
              </w:rPr>
            </w:pPr>
            <w:r>
              <w:rPr>
                <w:rFonts w:cs="宋体"/>
                <w:b/>
                <w:bCs/>
                <w:color w:val="000000"/>
                <w:sz w:val="22"/>
                <w:szCs w:val="22"/>
              </w:rPr>
              <w:t>行政事业单位养老支出</w:t>
            </w:r>
          </w:p>
        </w:tc>
        <w:tc>
          <w:tcPr>
            <w:tcW w:w="3023" w:type="dxa"/>
            <w:tcBorders>
              <w:top w:val="nil"/>
              <w:left w:val="nil"/>
              <w:bottom w:val="single" w:color="000000" w:sz="4" w:space="0"/>
              <w:right w:val="single" w:color="000000" w:sz="4" w:space="0"/>
            </w:tcBorders>
            <w:shd w:val="clear" w:color="auto" w:fill="auto"/>
            <w:noWrap/>
            <w:vAlign w:val="center"/>
          </w:tcPr>
          <w:p>
            <w:pPr>
              <w:jc w:val="right"/>
              <w:rPr>
                <w:rFonts w:cs="宋体"/>
                <w:b/>
                <w:bCs/>
                <w:color w:val="000000"/>
                <w:sz w:val="22"/>
                <w:szCs w:val="22"/>
              </w:rPr>
            </w:pPr>
            <w:r>
              <w:rPr>
                <w:rFonts w:cs="宋体"/>
                <w:b/>
                <w:bCs/>
                <w:color w:val="000000"/>
                <w:sz w:val="22"/>
                <w:szCs w:val="22"/>
              </w:rPr>
              <w:t>769.71</w:t>
            </w:r>
          </w:p>
        </w:tc>
        <w:tc>
          <w:tcPr>
            <w:tcW w:w="2845" w:type="dxa"/>
            <w:tcBorders>
              <w:top w:val="nil"/>
              <w:left w:val="nil"/>
              <w:bottom w:val="single" w:color="000000" w:sz="4" w:space="0"/>
              <w:right w:val="single" w:color="000000" w:sz="4" w:space="0"/>
            </w:tcBorders>
            <w:shd w:val="clear" w:color="auto" w:fill="auto"/>
            <w:noWrap/>
            <w:vAlign w:val="center"/>
          </w:tcPr>
          <w:p>
            <w:pPr>
              <w:jc w:val="right"/>
              <w:rPr>
                <w:rFonts w:cs="宋体"/>
                <w:b/>
                <w:bCs/>
                <w:color w:val="000000"/>
                <w:sz w:val="22"/>
                <w:szCs w:val="22"/>
              </w:rPr>
            </w:pPr>
            <w:r>
              <w:rPr>
                <w:rFonts w:cs="宋体"/>
                <w:b/>
                <w:bCs/>
                <w:color w:val="000000"/>
                <w:sz w:val="22"/>
                <w:szCs w:val="22"/>
              </w:rPr>
              <w:t>769.71</w:t>
            </w:r>
          </w:p>
        </w:tc>
        <w:tc>
          <w:tcPr>
            <w:tcW w:w="3092" w:type="dxa"/>
            <w:tcBorders>
              <w:top w:val="nil"/>
              <w:left w:val="nil"/>
              <w:bottom w:val="single" w:color="000000" w:sz="4" w:space="0"/>
              <w:right w:val="single" w:color="000000" w:sz="4" w:space="0"/>
            </w:tcBorders>
            <w:shd w:val="clear" w:color="auto" w:fill="auto"/>
            <w:noWrap/>
            <w:vAlign w:val="center"/>
          </w:tcPr>
          <w:p>
            <w:pPr>
              <w:jc w:val="right"/>
              <w:rPr>
                <w:rFonts w:cs="宋体"/>
                <w:b/>
                <w:bCs/>
                <w:color w:val="000000"/>
                <w:sz w:val="22"/>
                <w:szCs w:val="22"/>
              </w:rPr>
            </w:pPr>
            <w:r>
              <w:rPr>
                <w:rFonts w:cs="宋体"/>
                <w:b/>
                <w:bCs/>
                <w:color w:val="000000"/>
                <w:sz w:val="22"/>
                <w:szCs w:val="22"/>
              </w:rPr>
              <w:t>0.00</w:t>
            </w:r>
          </w:p>
        </w:tc>
      </w:tr>
      <w:tr>
        <w:tblPrEx>
          <w:tblCellMar>
            <w:top w:w="0" w:type="dxa"/>
            <w:left w:w="108" w:type="dxa"/>
            <w:bottom w:w="0" w:type="dxa"/>
            <w:right w:w="108" w:type="dxa"/>
          </w:tblCellMar>
        </w:tblPrEx>
        <w:trPr>
          <w:trHeight w:val="308" w:hRule="atLeast"/>
        </w:trPr>
        <w:tc>
          <w:tcPr>
            <w:tcW w:w="799"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cs="宋体"/>
                <w:color w:val="000000"/>
                <w:sz w:val="22"/>
                <w:szCs w:val="22"/>
              </w:rPr>
            </w:pPr>
            <w:r>
              <w:rPr>
                <w:rFonts w:cs="宋体"/>
                <w:color w:val="000000"/>
                <w:sz w:val="22"/>
                <w:szCs w:val="22"/>
              </w:rPr>
              <w:t>2080505</w:t>
            </w:r>
          </w:p>
        </w:tc>
        <w:tc>
          <w:tcPr>
            <w:tcW w:w="5629" w:type="dxa"/>
            <w:tcBorders>
              <w:top w:val="nil"/>
              <w:left w:val="nil"/>
              <w:bottom w:val="single" w:color="000000" w:sz="4" w:space="0"/>
              <w:right w:val="single" w:color="000000" w:sz="4" w:space="0"/>
            </w:tcBorders>
            <w:shd w:val="clear" w:color="auto" w:fill="auto"/>
            <w:noWrap/>
            <w:vAlign w:val="center"/>
          </w:tcPr>
          <w:p>
            <w:pPr>
              <w:rPr>
                <w:rFonts w:cs="宋体"/>
                <w:color w:val="000000"/>
                <w:sz w:val="22"/>
                <w:szCs w:val="22"/>
              </w:rPr>
            </w:pPr>
            <w:r>
              <w:rPr>
                <w:rFonts w:cs="宋体"/>
                <w:color w:val="000000"/>
                <w:sz w:val="22"/>
                <w:szCs w:val="22"/>
              </w:rPr>
              <w:t>机关事业单位基本养老保险缴费支出</w:t>
            </w:r>
          </w:p>
        </w:tc>
        <w:tc>
          <w:tcPr>
            <w:tcW w:w="3023" w:type="dxa"/>
            <w:tcBorders>
              <w:top w:val="nil"/>
              <w:left w:val="nil"/>
              <w:bottom w:val="single" w:color="000000" w:sz="4" w:space="0"/>
              <w:right w:val="single" w:color="000000" w:sz="4" w:space="0"/>
            </w:tcBorders>
            <w:shd w:val="clear" w:color="auto" w:fill="auto"/>
            <w:noWrap/>
            <w:vAlign w:val="center"/>
          </w:tcPr>
          <w:p>
            <w:pPr>
              <w:jc w:val="right"/>
              <w:rPr>
                <w:rFonts w:cs="宋体"/>
                <w:b/>
                <w:bCs/>
                <w:color w:val="000000"/>
                <w:sz w:val="22"/>
                <w:szCs w:val="22"/>
              </w:rPr>
            </w:pPr>
            <w:r>
              <w:rPr>
                <w:rFonts w:cs="宋体"/>
                <w:b/>
                <w:bCs/>
                <w:color w:val="000000"/>
                <w:sz w:val="22"/>
                <w:szCs w:val="22"/>
              </w:rPr>
              <w:t>295.78</w:t>
            </w:r>
          </w:p>
        </w:tc>
        <w:tc>
          <w:tcPr>
            <w:tcW w:w="2845" w:type="dxa"/>
            <w:tcBorders>
              <w:top w:val="nil"/>
              <w:left w:val="nil"/>
              <w:bottom w:val="single" w:color="000000" w:sz="4" w:space="0"/>
              <w:right w:val="single" w:color="000000" w:sz="4" w:space="0"/>
            </w:tcBorders>
            <w:shd w:val="clear" w:color="auto" w:fill="auto"/>
            <w:noWrap/>
            <w:vAlign w:val="center"/>
          </w:tcPr>
          <w:p>
            <w:pPr>
              <w:jc w:val="right"/>
              <w:rPr>
                <w:rFonts w:cs="宋体"/>
                <w:b/>
                <w:bCs/>
                <w:color w:val="000000"/>
                <w:sz w:val="22"/>
                <w:szCs w:val="22"/>
              </w:rPr>
            </w:pPr>
            <w:r>
              <w:rPr>
                <w:rFonts w:cs="宋体"/>
                <w:b/>
                <w:bCs/>
                <w:color w:val="000000"/>
                <w:sz w:val="22"/>
                <w:szCs w:val="22"/>
              </w:rPr>
              <w:t>295.78</w:t>
            </w:r>
          </w:p>
        </w:tc>
        <w:tc>
          <w:tcPr>
            <w:tcW w:w="3092" w:type="dxa"/>
            <w:tcBorders>
              <w:top w:val="nil"/>
              <w:left w:val="nil"/>
              <w:bottom w:val="single" w:color="000000" w:sz="4" w:space="0"/>
              <w:right w:val="single" w:color="000000" w:sz="4" w:space="0"/>
            </w:tcBorders>
            <w:shd w:val="clear" w:color="auto" w:fill="auto"/>
            <w:noWrap/>
            <w:vAlign w:val="center"/>
          </w:tcPr>
          <w:p>
            <w:pPr>
              <w:jc w:val="right"/>
              <w:rPr>
                <w:rFonts w:cs="宋体"/>
                <w:b/>
                <w:bCs/>
                <w:color w:val="000000"/>
                <w:sz w:val="22"/>
                <w:szCs w:val="22"/>
              </w:rPr>
            </w:pPr>
            <w:r>
              <w:rPr>
                <w:rFonts w:cs="宋体"/>
                <w:b/>
                <w:bCs/>
                <w:color w:val="000000"/>
                <w:sz w:val="22"/>
                <w:szCs w:val="22"/>
              </w:rPr>
              <w:t>0.00</w:t>
            </w:r>
          </w:p>
        </w:tc>
      </w:tr>
      <w:tr>
        <w:tblPrEx>
          <w:tblCellMar>
            <w:top w:w="0" w:type="dxa"/>
            <w:left w:w="108" w:type="dxa"/>
            <w:bottom w:w="0" w:type="dxa"/>
            <w:right w:w="108" w:type="dxa"/>
          </w:tblCellMar>
        </w:tblPrEx>
        <w:trPr>
          <w:trHeight w:val="308" w:hRule="atLeast"/>
        </w:trPr>
        <w:tc>
          <w:tcPr>
            <w:tcW w:w="799"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cs="宋体"/>
                <w:color w:val="000000"/>
                <w:sz w:val="22"/>
                <w:szCs w:val="22"/>
              </w:rPr>
            </w:pPr>
            <w:r>
              <w:rPr>
                <w:rFonts w:cs="宋体"/>
                <w:color w:val="000000"/>
                <w:sz w:val="22"/>
                <w:szCs w:val="22"/>
              </w:rPr>
              <w:t>2080506</w:t>
            </w:r>
          </w:p>
        </w:tc>
        <w:tc>
          <w:tcPr>
            <w:tcW w:w="5629" w:type="dxa"/>
            <w:tcBorders>
              <w:top w:val="nil"/>
              <w:left w:val="nil"/>
              <w:bottom w:val="single" w:color="000000" w:sz="4" w:space="0"/>
              <w:right w:val="single" w:color="000000" w:sz="4" w:space="0"/>
            </w:tcBorders>
            <w:shd w:val="clear" w:color="auto" w:fill="auto"/>
            <w:noWrap/>
            <w:vAlign w:val="center"/>
          </w:tcPr>
          <w:p>
            <w:pPr>
              <w:rPr>
                <w:rFonts w:cs="宋体"/>
                <w:color w:val="000000"/>
                <w:sz w:val="22"/>
                <w:szCs w:val="22"/>
              </w:rPr>
            </w:pPr>
            <w:r>
              <w:rPr>
                <w:rFonts w:cs="宋体"/>
                <w:color w:val="000000"/>
                <w:sz w:val="22"/>
                <w:szCs w:val="22"/>
              </w:rPr>
              <w:t>机关事业单位职业年金缴费支出</w:t>
            </w:r>
          </w:p>
        </w:tc>
        <w:tc>
          <w:tcPr>
            <w:tcW w:w="3023" w:type="dxa"/>
            <w:tcBorders>
              <w:top w:val="nil"/>
              <w:left w:val="nil"/>
              <w:bottom w:val="single" w:color="000000" w:sz="4" w:space="0"/>
              <w:right w:val="single" w:color="000000" w:sz="4" w:space="0"/>
            </w:tcBorders>
            <w:shd w:val="clear" w:color="auto" w:fill="auto"/>
            <w:noWrap/>
            <w:vAlign w:val="center"/>
          </w:tcPr>
          <w:p>
            <w:pPr>
              <w:jc w:val="right"/>
              <w:rPr>
                <w:rFonts w:cs="宋体"/>
                <w:b/>
                <w:bCs/>
                <w:color w:val="000000"/>
                <w:sz w:val="22"/>
                <w:szCs w:val="22"/>
              </w:rPr>
            </w:pPr>
            <w:r>
              <w:rPr>
                <w:rFonts w:cs="宋体"/>
                <w:b/>
                <w:bCs/>
                <w:color w:val="000000"/>
                <w:sz w:val="22"/>
                <w:szCs w:val="22"/>
              </w:rPr>
              <w:t>176.92</w:t>
            </w:r>
          </w:p>
        </w:tc>
        <w:tc>
          <w:tcPr>
            <w:tcW w:w="2845" w:type="dxa"/>
            <w:tcBorders>
              <w:top w:val="nil"/>
              <w:left w:val="nil"/>
              <w:bottom w:val="single" w:color="000000" w:sz="4" w:space="0"/>
              <w:right w:val="single" w:color="000000" w:sz="4" w:space="0"/>
            </w:tcBorders>
            <w:shd w:val="clear" w:color="auto" w:fill="auto"/>
            <w:noWrap/>
            <w:vAlign w:val="center"/>
          </w:tcPr>
          <w:p>
            <w:pPr>
              <w:jc w:val="right"/>
              <w:rPr>
                <w:rFonts w:cs="宋体"/>
                <w:b/>
                <w:bCs/>
                <w:color w:val="000000"/>
                <w:sz w:val="22"/>
                <w:szCs w:val="22"/>
              </w:rPr>
            </w:pPr>
            <w:r>
              <w:rPr>
                <w:rFonts w:cs="宋体"/>
                <w:b/>
                <w:bCs/>
                <w:color w:val="000000"/>
                <w:sz w:val="22"/>
                <w:szCs w:val="22"/>
              </w:rPr>
              <w:t>176.92</w:t>
            </w:r>
          </w:p>
        </w:tc>
        <w:tc>
          <w:tcPr>
            <w:tcW w:w="3092" w:type="dxa"/>
            <w:tcBorders>
              <w:top w:val="nil"/>
              <w:left w:val="nil"/>
              <w:bottom w:val="single" w:color="000000" w:sz="4" w:space="0"/>
              <w:right w:val="single" w:color="000000" w:sz="4" w:space="0"/>
            </w:tcBorders>
            <w:shd w:val="clear" w:color="auto" w:fill="auto"/>
            <w:noWrap/>
            <w:vAlign w:val="center"/>
          </w:tcPr>
          <w:p>
            <w:pPr>
              <w:jc w:val="right"/>
              <w:rPr>
                <w:rFonts w:cs="宋体"/>
                <w:b/>
                <w:bCs/>
                <w:color w:val="000000"/>
                <w:sz w:val="22"/>
                <w:szCs w:val="22"/>
              </w:rPr>
            </w:pPr>
            <w:r>
              <w:rPr>
                <w:rFonts w:cs="宋体"/>
                <w:b/>
                <w:bCs/>
                <w:color w:val="000000"/>
                <w:sz w:val="22"/>
                <w:szCs w:val="22"/>
              </w:rPr>
              <w:t>0.00</w:t>
            </w:r>
          </w:p>
        </w:tc>
      </w:tr>
      <w:tr>
        <w:tblPrEx>
          <w:tblCellMar>
            <w:top w:w="0" w:type="dxa"/>
            <w:left w:w="108" w:type="dxa"/>
            <w:bottom w:w="0" w:type="dxa"/>
            <w:right w:w="108" w:type="dxa"/>
          </w:tblCellMar>
        </w:tblPrEx>
        <w:trPr>
          <w:trHeight w:val="308" w:hRule="atLeast"/>
        </w:trPr>
        <w:tc>
          <w:tcPr>
            <w:tcW w:w="799"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cs="宋体"/>
                <w:color w:val="000000"/>
                <w:sz w:val="22"/>
                <w:szCs w:val="22"/>
              </w:rPr>
            </w:pPr>
            <w:r>
              <w:rPr>
                <w:rFonts w:cs="宋体"/>
                <w:color w:val="000000"/>
                <w:sz w:val="22"/>
                <w:szCs w:val="22"/>
              </w:rPr>
              <w:t>2080599</w:t>
            </w:r>
          </w:p>
        </w:tc>
        <w:tc>
          <w:tcPr>
            <w:tcW w:w="5629" w:type="dxa"/>
            <w:tcBorders>
              <w:top w:val="nil"/>
              <w:left w:val="nil"/>
              <w:bottom w:val="single" w:color="000000" w:sz="4" w:space="0"/>
              <w:right w:val="single" w:color="000000" w:sz="4" w:space="0"/>
            </w:tcBorders>
            <w:shd w:val="clear" w:color="auto" w:fill="auto"/>
            <w:noWrap/>
            <w:vAlign w:val="center"/>
          </w:tcPr>
          <w:p>
            <w:pPr>
              <w:rPr>
                <w:rFonts w:cs="宋体"/>
                <w:color w:val="000000"/>
                <w:sz w:val="22"/>
                <w:szCs w:val="22"/>
              </w:rPr>
            </w:pPr>
            <w:r>
              <w:rPr>
                <w:rFonts w:cs="宋体"/>
                <w:color w:val="000000"/>
                <w:sz w:val="22"/>
                <w:szCs w:val="22"/>
              </w:rPr>
              <w:t>其他行政事业单位养老支出</w:t>
            </w:r>
          </w:p>
        </w:tc>
        <w:tc>
          <w:tcPr>
            <w:tcW w:w="3023" w:type="dxa"/>
            <w:tcBorders>
              <w:top w:val="nil"/>
              <w:left w:val="nil"/>
              <w:bottom w:val="single" w:color="000000" w:sz="4" w:space="0"/>
              <w:right w:val="single" w:color="000000" w:sz="4" w:space="0"/>
            </w:tcBorders>
            <w:shd w:val="clear" w:color="auto" w:fill="auto"/>
            <w:noWrap/>
            <w:vAlign w:val="center"/>
          </w:tcPr>
          <w:p>
            <w:pPr>
              <w:jc w:val="right"/>
              <w:rPr>
                <w:rFonts w:cs="宋体"/>
                <w:b/>
                <w:bCs/>
                <w:color w:val="000000"/>
                <w:sz w:val="22"/>
                <w:szCs w:val="22"/>
              </w:rPr>
            </w:pPr>
            <w:r>
              <w:rPr>
                <w:rFonts w:cs="宋体"/>
                <w:b/>
                <w:bCs/>
                <w:color w:val="000000"/>
                <w:sz w:val="22"/>
                <w:szCs w:val="22"/>
              </w:rPr>
              <w:t>297.01</w:t>
            </w:r>
          </w:p>
        </w:tc>
        <w:tc>
          <w:tcPr>
            <w:tcW w:w="2845" w:type="dxa"/>
            <w:tcBorders>
              <w:top w:val="nil"/>
              <w:left w:val="nil"/>
              <w:bottom w:val="single" w:color="000000" w:sz="4" w:space="0"/>
              <w:right w:val="single" w:color="000000" w:sz="4" w:space="0"/>
            </w:tcBorders>
            <w:shd w:val="clear" w:color="auto" w:fill="auto"/>
            <w:noWrap/>
            <w:vAlign w:val="center"/>
          </w:tcPr>
          <w:p>
            <w:pPr>
              <w:jc w:val="right"/>
              <w:rPr>
                <w:rFonts w:cs="宋体"/>
                <w:b/>
                <w:bCs/>
                <w:color w:val="000000"/>
                <w:sz w:val="22"/>
                <w:szCs w:val="22"/>
              </w:rPr>
            </w:pPr>
            <w:r>
              <w:rPr>
                <w:rFonts w:cs="宋体"/>
                <w:b/>
                <w:bCs/>
                <w:color w:val="000000"/>
                <w:sz w:val="22"/>
                <w:szCs w:val="22"/>
              </w:rPr>
              <w:t>297.01</w:t>
            </w:r>
          </w:p>
        </w:tc>
        <w:tc>
          <w:tcPr>
            <w:tcW w:w="3092" w:type="dxa"/>
            <w:tcBorders>
              <w:top w:val="nil"/>
              <w:left w:val="nil"/>
              <w:bottom w:val="single" w:color="000000" w:sz="4" w:space="0"/>
              <w:right w:val="single" w:color="000000" w:sz="4" w:space="0"/>
            </w:tcBorders>
            <w:shd w:val="clear" w:color="auto" w:fill="auto"/>
            <w:noWrap/>
            <w:vAlign w:val="center"/>
          </w:tcPr>
          <w:p>
            <w:pPr>
              <w:jc w:val="right"/>
              <w:rPr>
                <w:rFonts w:cs="宋体"/>
                <w:b/>
                <w:bCs/>
                <w:color w:val="000000"/>
                <w:sz w:val="22"/>
                <w:szCs w:val="22"/>
              </w:rPr>
            </w:pPr>
            <w:r>
              <w:rPr>
                <w:rFonts w:cs="宋体"/>
                <w:b/>
                <w:bCs/>
                <w:color w:val="000000"/>
                <w:sz w:val="22"/>
                <w:szCs w:val="22"/>
              </w:rPr>
              <w:t>0.00</w:t>
            </w:r>
          </w:p>
        </w:tc>
      </w:tr>
      <w:tr>
        <w:tblPrEx>
          <w:tblCellMar>
            <w:top w:w="0" w:type="dxa"/>
            <w:left w:w="108" w:type="dxa"/>
            <w:bottom w:w="0" w:type="dxa"/>
            <w:right w:w="108" w:type="dxa"/>
          </w:tblCellMar>
        </w:tblPrEx>
        <w:trPr>
          <w:trHeight w:val="308" w:hRule="atLeast"/>
        </w:trPr>
        <w:tc>
          <w:tcPr>
            <w:tcW w:w="799"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cs="宋体"/>
                <w:b/>
                <w:bCs/>
                <w:color w:val="000000"/>
                <w:sz w:val="22"/>
                <w:szCs w:val="22"/>
              </w:rPr>
            </w:pPr>
            <w:r>
              <w:rPr>
                <w:rFonts w:cs="宋体"/>
                <w:b/>
                <w:bCs/>
                <w:color w:val="000000"/>
                <w:sz w:val="22"/>
                <w:szCs w:val="22"/>
              </w:rPr>
              <w:t>210</w:t>
            </w:r>
          </w:p>
        </w:tc>
        <w:tc>
          <w:tcPr>
            <w:tcW w:w="5629" w:type="dxa"/>
            <w:tcBorders>
              <w:top w:val="nil"/>
              <w:left w:val="nil"/>
              <w:bottom w:val="single" w:color="000000" w:sz="4" w:space="0"/>
              <w:right w:val="single" w:color="000000" w:sz="4" w:space="0"/>
            </w:tcBorders>
            <w:shd w:val="clear" w:color="auto" w:fill="auto"/>
            <w:noWrap/>
            <w:vAlign w:val="center"/>
          </w:tcPr>
          <w:p>
            <w:pPr>
              <w:rPr>
                <w:rFonts w:cs="宋体"/>
                <w:b/>
                <w:bCs/>
                <w:color w:val="000000"/>
                <w:sz w:val="22"/>
                <w:szCs w:val="22"/>
              </w:rPr>
            </w:pPr>
            <w:r>
              <w:rPr>
                <w:rFonts w:cs="宋体"/>
                <w:b/>
                <w:bCs/>
                <w:color w:val="000000"/>
                <w:sz w:val="22"/>
                <w:szCs w:val="22"/>
              </w:rPr>
              <w:t>卫生健康支出</w:t>
            </w:r>
          </w:p>
        </w:tc>
        <w:tc>
          <w:tcPr>
            <w:tcW w:w="3023" w:type="dxa"/>
            <w:tcBorders>
              <w:top w:val="nil"/>
              <w:left w:val="nil"/>
              <w:bottom w:val="single" w:color="000000" w:sz="4" w:space="0"/>
              <w:right w:val="single" w:color="000000" w:sz="4" w:space="0"/>
            </w:tcBorders>
            <w:shd w:val="clear" w:color="auto" w:fill="auto"/>
            <w:noWrap/>
            <w:vAlign w:val="center"/>
          </w:tcPr>
          <w:p>
            <w:pPr>
              <w:jc w:val="right"/>
              <w:rPr>
                <w:rFonts w:cs="宋体"/>
                <w:b/>
                <w:bCs/>
                <w:color w:val="000000"/>
                <w:sz w:val="22"/>
                <w:szCs w:val="22"/>
              </w:rPr>
            </w:pPr>
            <w:r>
              <w:rPr>
                <w:rFonts w:cs="宋体"/>
                <w:b/>
                <w:bCs/>
                <w:color w:val="000000"/>
                <w:sz w:val="22"/>
                <w:szCs w:val="22"/>
              </w:rPr>
              <w:t>228.63</w:t>
            </w:r>
          </w:p>
        </w:tc>
        <w:tc>
          <w:tcPr>
            <w:tcW w:w="2845" w:type="dxa"/>
            <w:tcBorders>
              <w:top w:val="nil"/>
              <w:left w:val="nil"/>
              <w:bottom w:val="single" w:color="000000" w:sz="4" w:space="0"/>
              <w:right w:val="single" w:color="000000" w:sz="4" w:space="0"/>
            </w:tcBorders>
            <w:shd w:val="clear" w:color="auto" w:fill="auto"/>
            <w:noWrap/>
            <w:vAlign w:val="center"/>
          </w:tcPr>
          <w:p>
            <w:pPr>
              <w:jc w:val="right"/>
              <w:rPr>
                <w:rFonts w:cs="宋体"/>
                <w:b/>
                <w:bCs/>
                <w:color w:val="000000"/>
                <w:sz w:val="22"/>
                <w:szCs w:val="22"/>
              </w:rPr>
            </w:pPr>
            <w:r>
              <w:rPr>
                <w:rFonts w:cs="宋体"/>
                <w:b/>
                <w:bCs/>
                <w:color w:val="000000"/>
                <w:sz w:val="22"/>
                <w:szCs w:val="22"/>
              </w:rPr>
              <w:t>228.63</w:t>
            </w:r>
          </w:p>
        </w:tc>
        <w:tc>
          <w:tcPr>
            <w:tcW w:w="3092" w:type="dxa"/>
            <w:tcBorders>
              <w:top w:val="nil"/>
              <w:left w:val="nil"/>
              <w:bottom w:val="single" w:color="000000" w:sz="4" w:space="0"/>
              <w:right w:val="single" w:color="000000" w:sz="4" w:space="0"/>
            </w:tcBorders>
            <w:shd w:val="clear" w:color="auto" w:fill="auto"/>
            <w:noWrap/>
            <w:vAlign w:val="center"/>
          </w:tcPr>
          <w:p>
            <w:pPr>
              <w:jc w:val="right"/>
              <w:rPr>
                <w:rFonts w:cs="宋体"/>
                <w:b/>
                <w:bCs/>
                <w:color w:val="000000"/>
                <w:sz w:val="22"/>
                <w:szCs w:val="22"/>
              </w:rPr>
            </w:pPr>
            <w:r>
              <w:rPr>
                <w:rFonts w:cs="宋体"/>
                <w:b/>
                <w:bCs/>
                <w:color w:val="000000"/>
                <w:sz w:val="22"/>
                <w:szCs w:val="22"/>
              </w:rPr>
              <w:t>0.00</w:t>
            </w:r>
          </w:p>
        </w:tc>
      </w:tr>
      <w:tr>
        <w:tblPrEx>
          <w:tblCellMar>
            <w:top w:w="0" w:type="dxa"/>
            <w:left w:w="108" w:type="dxa"/>
            <w:bottom w:w="0" w:type="dxa"/>
            <w:right w:w="108" w:type="dxa"/>
          </w:tblCellMar>
        </w:tblPrEx>
        <w:trPr>
          <w:trHeight w:val="308" w:hRule="atLeast"/>
        </w:trPr>
        <w:tc>
          <w:tcPr>
            <w:tcW w:w="799"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cs="宋体"/>
                <w:b/>
                <w:bCs/>
                <w:color w:val="000000"/>
                <w:sz w:val="22"/>
                <w:szCs w:val="22"/>
              </w:rPr>
            </w:pPr>
            <w:r>
              <w:rPr>
                <w:rFonts w:cs="宋体"/>
                <w:b/>
                <w:bCs/>
                <w:color w:val="000000"/>
                <w:sz w:val="22"/>
                <w:szCs w:val="22"/>
              </w:rPr>
              <w:t>21011</w:t>
            </w:r>
          </w:p>
        </w:tc>
        <w:tc>
          <w:tcPr>
            <w:tcW w:w="5629" w:type="dxa"/>
            <w:tcBorders>
              <w:top w:val="nil"/>
              <w:left w:val="nil"/>
              <w:bottom w:val="single" w:color="000000" w:sz="4" w:space="0"/>
              <w:right w:val="single" w:color="000000" w:sz="4" w:space="0"/>
            </w:tcBorders>
            <w:shd w:val="clear" w:color="auto" w:fill="auto"/>
            <w:noWrap/>
            <w:vAlign w:val="center"/>
          </w:tcPr>
          <w:p>
            <w:pPr>
              <w:rPr>
                <w:rFonts w:cs="宋体"/>
                <w:b/>
                <w:bCs/>
                <w:color w:val="000000"/>
                <w:sz w:val="22"/>
                <w:szCs w:val="22"/>
              </w:rPr>
            </w:pPr>
            <w:r>
              <w:rPr>
                <w:rFonts w:cs="宋体"/>
                <w:b/>
                <w:bCs/>
                <w:color w:val="000000"/>
                <w:sz w:val="22"/>
                <w:szCs w:val="22"/>
              </w:rPr>
              <w:t>行政事业单位医疗</w:t>
            </w:r>
          </w:p>
        </w:tc>
        <w:tc>
          <w:tcPr>
            <w:tcW w:w="3023" w:type="dxa"/>
            <w:tcBorders>
              <w:top w:val="nil"/>
              <w:left w:val="nil"/>
              <w:bottom w:val="single" w:color="000000" w:sz="4" w:space="0"/>
              <w:right w:val="single" w:color="000000" w:sz="4" w:space="0"/>
            </w:tcBorders>
            <w:shd w:val="clear" w:color="auto" w:fill="auto"/>
            <w:noWrap/>
            <w:vAlign w:val="center"/>
          </w:tcPr>
          <w:p>
            <w:pPr>
              <w:jc w:val="right"/>
              <w:rPr>
                <w:rFonts w:cs="宋体"/>
                <w:b/>
                <w:bCs/>
                <w:color w:val="000000"/>
                <w:sz w:val="22"/>
                <w:szCs w:val="22"/>
              </w:rPr>
            </w:pPr>
            <w:r>
              <w:rPr>
                <w:rFonts w:cs="宋体"/>
                <w:b/>
                <w:bCs/>
                <w:color w:val="000000"/>
                <w:sz w:val="22"/>
                <w:szCs w:val="22"/>
              </w:rPr>
              <w:t>228.63</w:t>
            </w:r>
          </w:p>
        </w:tc>
        <w:tc>
          <w:tcPr>
            <w:tcW w:w="2845" w:type="dxa"/>
            <w:tcBorders>
              <w:top w:val="nil"/>
              <w:left w:val="nil"/>
              <w:bottom w:val="single" w:color="000000" w:sz="4" w:space="0"/>
              <w:right w:val="single" w:color="000000" w:sz="4" w:space="0"/>
            </w:tcBorders>
            <w:shd w:val="clear" w:color="auto" w:fill="auto"/>
            <w:noWrap/>
            <w:vAlign w:val="center"/>
          </w:tcPr>
          <w:p>
            <w:pPr>
              <w:jc w:val="right"/>
              <w:rPr>
                <w:rFonts w:cs="宋体"/>
                <w:b/>
                <w:bCs/>
                <w:color w:val="000000"/>
                <w:sz w:val="22"/>
                <w:szCs w:val="22"/>
              </w:rPr>
            </w:pPr>
            <w:r>
              <w:rPr>
                <w:rFonts w:cs="宋体"/>
                <w:b/>
                <w:bCs/>
                <w:color w:val="000000"/>
                <w:sz w:val="22"/>
                <w:szCs w:val="22"/>
              </w:rPr>
              <w:t>228.63</w:t>
            </w:r>
          </w:p>
        </w:tc>
        <w:tc>
          <w:tcPr>
            <w:tcW w:w="3092" w:type="dxa"/>
            <w:tcBorders>
              <w:top w:val="nil"/>
              <w:left w:val="nil"/>
              <w:bottom w:val="single" w:color="000000" w:sz="4" w:space="0"/>
              <w:right w:val="single" w:color="000000" w:sz="4" w:space="0"/>
            </w:tcBorders>
            <w:shd w:val="clear" w:color="auto" w:fill="auto"/>
            <w:noWrap/>
            <w:vAlign w:val="center"/>
          </w:tcPr>
          <w:p>
            <w:pPr>
              <w:jc w:val="right"/>
              <w:rPr>
                <w:rFonts w:cs="宋体"/>
                <w:b/>
                <w:bCs/>
                <w:color w:val="000000"/>
                <w:sz w:val="22"/>
                <w:szCs w:val="22"/>
              </w:rPr>
            </w:pPr>
            <w:r>
              <w:rPr>
                <w:rFonts w:cs="宋体"/>
                <w:b/>
                <w:bCs/>
                <w:color w:val="000000"/>
                <w:sz w:val="22"/>
                <w:szCs w:val="22"/>
              </w:rPr>
              <w:t>0.00</w:t>
            </w:r>
          </w:p>
        </w:tc>
      </w:tr>
      <w:tr>
        <w:tblPrEx>
          <w:tblCellMar>
            <w:top w:w="0" w:type="dxa"/>
            <w:left w:w="108" w:type="dxa"/>
            <w:bottom w:w="0" w:type="dxa"/>
            <w:right w:w="108" w:type="dxa"/>
          </w:tblCellMar>
        </w:tblPrEx>
        <w:trPr>
          <w:trHeight w:val="308" w:hRule="atLeast"/>
        </w:trPr>
        <w:tc>
          <w:tcPr>
            <w:tcW w:w="799"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cs="宋体"/>
                <w:color w:val="000000"/>
                <w:sz w:val="22"/>
                <w:szCs w:val="22"/>
              </w:rPr>
            </w:pPr>
            <w:r>
              <w:rPr>
                <w:rFonts w:cs="宋体"/>
                <w:color w:val="000000"/>
                <w:sz w:val="22"/>
                <w:szCs w:val="22"/>
              </w:rPr>
              <w:t>2101101</w:t>
            </w:r>
          </w:p>
        </w:tc>
        <w:tc>
          <w:tcPr>
            <w:tcW w:w="5629" w:type="dxa"/>
            <w:tcBorders>
              <w:top w:val="nil"/>
              <w:left w:val="nil"/>
              <w:bottom w:val="single" w:color="000000" w:sz="4" w:space="0"/>
              <w:right w:val="single" w:color="000000" w:sz="4" w:space="0"/>
            </w:tcBorders>
            <w:shd w:val="clear" w:color="auto" w:fill="auto"/>
            <w:noWrap/>
            <w:vAlign w:val="center"/>
          </w:tcPr>
          <w:p>
            <w:pPr>
              <w:rPr>
                <w:rFonts w:cs="宋体"/>
                <w:color w:val="000000"/>
                <w:sz w:val="22"/>
                <w:szCs w:val="22"/>
              </w:rPr>
            </w:pPr>
            <w:r>
              <w:rPr>
                <w:rFonts w:cs="宋体"/>
                <w:color w:val="000000"/>
                <w:sz w:val="22"/>
                <w:szCs w:val="22"/>
              </w:rPr>
              <w:t>行政单位医疗</w:t>
            </w:r>
          </w:p>
        </w:tc>
        <w:tc>
          <w:tcPr>
            <w:tcW w:w="3023" w:type="dxa"/>
            <w:tcBorders>
              <w:top w:val="nil"/>
              <w:left w:val="nil"/>
              <w:bottom w:val="single" w:color="000000" w:sz="4" w:space="0"/>
              <w:right w:val="single" w:color="000000" w:sz="4" w:space="0"/>
            </w:tcBorders>
            <w:shd w:val="clear" w:color="auto" w:fill="auto"/>
            <w:noWrap/>
            <w:vAlign w:val="center"/>
          </w:tcPr>
          <w:p>
            <w:pPr>
              <w:jc w:val="right"/>
              <w:rPr>
                <w:rFonts w:cs="宋体"/>
                <w:b/>
                <w:bCs/>
                <w:color w:val="000000"/>
                <w:sz w:val="22"/>
                <w:szCs w:val="22"/>
              </w:rPr>
            </w:pPr>
            <w:r>
              <w:rPr>
                <w:rFonts w:cs="宋体"/>
                <w:b/>
                <w:bCs/>
                <w:color w:val="000000"/>
                <w:sz w:val="22"/>
                <w:szCs w:val="22"/>
              </w:rPr>
              <w:t>146.00</w:t>
            </w:r>
          </w:p>
        </w:tc>
        <w:tc>
          <w:tcPr>
            <w:tcW w:w="2845" w:type="dxa"/>
            <w:tcBorders>
              <w:top w:val="nil"/>
              <w:left w:val="nil"/>
              <w:bottom w:val="single" w:color="000000" w:sz="4" w:space="0"/>
              <w:right w:val="single" w:color="000000" w:sz="4" w:space="0"/>
            </w:tcBorders>
            <w:shd w:val="clear" w:color="auto" w:fill="auto"/>
            <w:noWrap/>
            <w:vAlign w:val="center"/>
          </w:tcPr>
          <w:p>
            <w:pPr>
              <w:jc w:val="right"/>
              <w:rPr>
                <w:rFonts w:cs="宋体"/>
                <w:b/>
                <w:bCs/>
                <w:color w:val="000000"/>
                <w:sz w:val="22"/>
                <w:szCs w:val="22"/>
              </w:rPr>
            </w:pPr>
            <w:r>
              <w:rPr>
                <w:rFonts w:cs="宋体"/>
                <w:b/>
                <w:bCs/>
                <w:color w:val="000000"/>
                <w:sz w:val="22"/>
                <w:szCs w:val="22"/>
              </w:rPr>
              <w:t>146.00</w:t>
            </w:r>
          </w:p>
        </w:tc>
        <w:tc>
          <w:tcPr>
            <w:tcW w:w="3092" w:type="dxa"/>
            <w:tcBorders>
              <w:top w:val="nil"/>
              <w:left w:val="nil"/>
              <w:bottom w:val="single" w:color="000000" w:sz="4" w:space="0"/>
              <w:right w:val="single" w:color="000000" w:sz="4" w:space="0"/>
            </w:tcBorders>
            <w:shd w:val="clear" w:color="auto" w:fill="auto"/>
            <w:noWrap/>
            <w:vAlign w:val="center"/>
          </w:tcPr>
          <w:p>
            <w:pPr>
              <w:jc w:val="right"/>
              <w:rPr>
                <w:rFonts w:cs="宋体"/>
                <w:b/>
                <w:bCs/>
                <w:color w:val="000000"/>
                <w:sz w:val="22"/>
                <w:szCs w:val="22"/>
              </w:rPr>
            </w:pPr>
            <w:r>
              <w:rPr>
                <w:rFonts w:cs="宋体"/>
                <w:b/>
                <w:bCs/>
                <w:color w:val="000000"/>
                <w:sz w:val="22"/>
                <w:szCs w:val="22"/>
              </w:rPr>
              <w:t>0.00</w:t>
            </w:r>
          </w:p>
        </w:tc>
      </w:tr>
      <w:tr>
        <w:tblPrEx>
          <w:tblCellMar>
            <w:top w:w="0" w:type="dxa"/>
            <w:left w:w="108" w:type="dxa"/>
            <w:bottom w:w="0" w:type="dxa"/>
            <w:right w:w="108" w:type="dxa"/>
          </w:tblCellMar>
        </w:tblPrEx>
        <w:trPr>
          <w:trHeight w:val="308" w:hRule="atLeast"/>
        </w:trPr>
        <w:tc>
          <w:tcPr>
            <w:tcW w:w="799"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cs="宋体"/>
                <w:color w:val="000000"/>
                <w:sz w:val="22"/>
                <w:szCs w:val="22"/>
              </w:rPr>
            </w:pPr>
            <w:r>
              <w:rPr>
                <w:rFonts w:cs="宋体"/>
                <w:color w:val="000000"/>
                <w:sz w:val="22"/>
                <w:szCs w:val="22"/>
              </w:rPr>
              <w:t>2101102</w:t>
            </w:r>
          </w:p>
        </w:tc>
        <w:tc>
          <w:tcPr>
            <w:tcW w:w="5629" w:type="dxa"/>
            <w:tcBorders>
              <w:top w:val="nil"/>
              <w:left w:val="nil"/>
              <w:bottom w:val="single" w:color="000000" w:sz="4" w:space="0"/>
              <w:right w:val="single" w:color="000000" w:sz="4" w:space="0"/>
            </w:tcBorders>
            <w:shd w:val="clear" w:color="auto" w:fill="auto"/>
            <w:noWrap/>
            <w:vAlign w:val="center"/>
          </w:tcPr>
          <w:p>
            <w:pPr>
              <w:rPr>
                <w:rFonts w:cs="宋体"/>
                <w:color w:val="000000"/>
                <w:sz w:val="22"/>
                <w:szCs w:val="22"/>
              </w:rPr>
            </w:pPr>
            <w:r>
              <w:rPr>
                <w:rFonts w:cs="宋体"/>
                <w:color w:val="000000"/>
                <w:sz w:val="22"/>
                <w:szCs w:val="22"/>
              </w:rPr>
              <w:t>事业单位医疗</w:t>
            </w:r>
          </w:p>
        </w:tc>
        <w:tc>
          <w:tcPr>
            <w:tcW w:w="3023" w:type="dxa"/>
            <w:tcBorders>
              <w:top w:val="nil"/>
              <w:left w:val="nil"/>
              <w:bottom w:val="single" w:color="000000" w:sz="4" w:space="0"/>
              <w:right w:val="single" w:color="000000" w:sz="4" w:space="0"/>
            </w:tcBorders>
            <w:shd w:val="clear" w:color="auto" w:fill="auto"/>
            <w:noWrap/>
            <w:vAlign w:val="center"/>
          </w:tcPr>
          <w:p>
            <w:pPr>
              <w:jc w:val="right"/>
              <w:rPr>
                <w:rFonts w:cs="宋体"/>
                <w:b/>
                <w:bCs/>
                <w:color w:val="000000"/>
                <w:sz w:val="22"/>
                <w:szCs w:val="22"/>
              </w:rPr>
            </w:pPr>
            <w:r>
              <w:rPr>
                <w:rFonts w:cs="宋体"/>
                <w:b/>
                <w:bCs/>
                <w:color w:val="000000"/>
                <w:sz w:val="22"/>
                <w:szCs w:val="22"/>
              </w:rPr>
              <w:t>3.12</w:t>
            </w:r>
          </w:p>
        </w:tc>
        <w:tc>
          <w:tcPr>
            <w:tcW w:w="2845" w:type="dxa"/>
            <w:tcBorders>
              <w:top w:val="nil"/>
              <w:left w:val="nil"/>
              <w:bottom w:val="single" w:color="000000" w:sz="4" w:space="0"/>
              <w:right w:val="single" w:color="000000" w:sz="4" w:space="0"/>
            </w:tcBorders>
            <w:shd w:val="clear" w:color="auto" w:fill="auto"/>
            <w:noWrap/>
            <w:vAlign w:val="center"/>
          </w:tcPr>
          <w:p>
            <w:pPr>
              <w:jc w:val="right"/>
              <w:rPr>
                <w:rFonts w:cs="宋体"/>
                <w:b/>
                <w:bCs/>
                <w:color w:val="000000"/>
                <w:sz w:val="22"/>
                <w:szCs w:val="22"/>
              </w:rPr>
            </w:pPr>
            <w:r>
              <w:rPr>
                <w:rFonts w:cs="宋体"/>
                <w:b/>
                <w:bCs/>
                <w:color w:val="000000"/>
                <w:sz w:val="22"/>
                <w:szCs w:val="22"/>
              </w:rPr>
              <w:t>3.12</w:t>
            </w:r>
          </w:p>
        </w:tc>
        <w:tc>
          <w:tcPr>
            <w:tcW w:w="3092" w:type="dxa"/>
            <w:tcBorders>
              <w:top w:val="nil"/>
              <w:left w:val="nil"/>
              <w:bottom w:val="single" w:color="000000" w:sz="4" w:space="0"/>
              <w:right w:val="single" w:color="000000" w:sz="4" w:space="0"/>
            </w:tcBorders>
            <w:shd w:val="clear" w:color="auto" w:fill="auto"/>
            <w:noWrap/>
            <w:vAlign w:val="center"/>
          </w:tcPr>
          <w:p>
            <w:pPr>
              <w:jc w:val="right"/>
              <w:rPr>
                <w:rFonts w:cs="宋体"/>
                <w:b/>
                <w:bCs/>
                <w:color w:val="000000"/>
                <w:sz w:val="22"/>
                <w:szCs w:val="22"/>
              </w:rPr>
            </w:pPr>
            <w:r>
              <w:rPr>
                <w:rFonts w:cs="宋体"/>
                <w:b/>
                <w:bCs/>
                <w:color w:val="000000"/>
                <w:sz w:val="22"/>
                <w:szCs w:val="22"/>
              </w:rPr>
              <w:t>0.00</w:t>
            </w:r>
          </w:p>
        </w:tc>
      </w:tr>
      <w:tr>
        <w:tblPrEx>
          <w:tblCellMar>
            <w:top w:w="0" w:type="dxa"/>
            <w:left w:w="108" w:type="dxa"/>
            <w:bottom w:w="0" w:type="dxa"/>
            <w:right w:w="108" w:type="dxa"/>
          </w:tblCellMar>
        </w:tblPrEx>
        <w:trPr>
          <w:trHeight w:val="308" w:hRule="atLeast"/>
        </w:trPr>
        <w:tc>
          <w:tcPr>
            <w:tcW w:w="799"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cs="宋体"/>
                <w:color w:val="000000"/>
                <w:sz w:val="22"/>
                <w:szCs w:val="22"/>
              </w:rPr>
            </w:pPr>
            <w:r>
              <w:rPr>
                <w:rFonts w:cs="宋体"/>
                <w:color w:val="000000"/>
                <w:sz w:val="22"/>
                <w:szCs w:val="22"/>
              </w:rPr>
              <w:t>2101199</w:t>
            </w:r>
          </w:p>
        </w:tc>
        <w:tc>
          <w:tcPr>
            <w:tcW w:w="5629" w:type="dxa"/>
            <w:tcBorders>
              <w:top w:val="nil"/>
              <w:left w:val="nil"/>
              <w:bottom w:val="single" w:color="000000" w:sz="4" w:space="0"/>
              <w:right w:val="single" w:color="000000" w:sz="4" w:space="0"/>
            </w:tcBorders>
            <w:shd w:val="clear" w:color="auto" w:fill="auto"/>
            <w:noWrap/>
            <w:vAlign w:val="center"/>
          </w:tcPr>
          <w:p>
            <w:pPr>
              <w:rPr>
                <w:rFonts w:cs="宋体"/>
                <w:color w:val="000000"/>
                <w:sz w:val="22"/>
                <w:szCs w:val="22"/>
              </w:rPr>
            </w:pPr>
            <w:r>
              <w:rPr>
                <w:rFonts w:cs="宋体"/>
                <w:color w:val="000000"/>
                <w:sz w:val="22"/>
                <w:szCs w:val="22"/>
              </w:rPr>
              <w:t>其他行政事业单位医疗支出</w:t>
            </w:r>
          </w:p>
        </w:tc>
        <w:tc>
          <w:tcPr>
            <w:tcW w:w="3023" w:type="dxa"/>
            <w:tcBorders>
              <w:top w:val="nil"/>
              <w:left w:val="nil"/>
              <w:bottom w:val="single" w:color="000000" w:sz="4" w:space="0"/>
              <w:right w:val="single" w:color="000000" w:sz="4" w:space="0"/>
            </w:tcBorders>
            <w:shd w:val="clear" w:color="auto" w:fill="auto"/>
            <w:noWrap/>
            <w:vAlign w:val="center"/>
          </w:tcPr>
          <w:p>
            <w:pPr>
              <w:jc w:val="right"/>
              <w:rPr>
                <w:rFonts w:cs="宋体"/>
                <w:b/>
                <w:bCs/>
                <w:color w:val="000000"/>
                <w:sz w:val="22"/>
                <w:szCs w:val="22"/>
              </w:rPr>
            </w:pPr>
            <w:r>
              <w:rPr>
                <w:rFonts w:cs="宋体"/>
                <w:b/>
                <w:bCs/>
                <w:color w:val="000000"/>
                <w:sz w:val="22"/>
                <w:szCs w:val="22"/>
              </w:rPr>
              <w:t>79.51</w:t>
            </w:r>
          </w:p>
        </w:tc>
        <w:tc>
          <w:tcPr>
            <w:tcW w:w="2845" w:type="dxa"/>
            <w:tcBorders>
              <w:top w:val="nil"/>
              <w:left w:val="nil"/>
              <w:bottom w:val="single" w:color="000000" w:sz="4" w:space="0"/>
              <w:right w:val="single" w:color="000000" w:sz="4" w:space="0"/>
            </w:tcBorders>
            <w:shd w:val="clear" w:color="auto" w:fill="auto"/>
            <w:noWrap/>
            <w:vAlign w:val="center"/>
          </w:tcPr>
          <w:p>
            <w:pPr>
              <w:jc w:val="right"/>
              <w:rPr>
                <w:rFonts w:cs="宋体"/>
                <w:b/>
                <w:bCs/>
                <w:color w:val="000000"/>
                <w:sz w:val="22"/>
                <w:szCs w:val="22"/>
              </w:rPr>
            </w:pPr>
            <w:r>
              <w:rPr>
                <w:rFonts w:cs="宋体"/>
                <w:b/>
                <w:bCs/>
                <w:color w:val="000000"/>
                <w:sz w:val="22"/>
                <w:szCs w:val="22"/>
              </w:rPr>
              <w:t>79.51</w:t>
            </w:r>
          </w:p>
        </w:tc>
        <w:tc>
          <w:tcPr>
            <w:tcW w:w="3092" w:type="dxa"/>
            <w:tcBorders>
              <w:top w:val="nil"/>
              <w:left w:val="nil"/>
              <w:bottom w:val="single" w:color="000000" w:sz="4" w:space="0"/>
              <w:right w:val="single" w:color="000000" w:sz="4" w:space="0"/>
            </w:tcBorders>
            <w:shd w:val="clear" w:color="auto" w:fill="auto"/>
            <w:noWrap/>
            <w:vAlign w:val="center"/>
          </w:tcPr>
          <w:p>
            <w:pPr>
              <w:jc w:val="right"/>
              <w:rPr>
                <w:rFonts w:cs="宋体"/>
                <w:b/>
                <w:bCs/>
                <w:color w:val="000000"/>
                <w:sz w:val="22"/>
                <w:szCs w:val="22"/>
              </w:rPr>
            </w:pPr>
            <w:r>
              <w:rPr>
                <w:rFonts w:cs="宋体"/>
                <w:b/>
                <w:bCs/>
                <w:color w:val="000000"/>
                <w:sz w:val="22"/>
                <w:szCs w:val="22"/>
              </w:rPr>
              <w:t>0.00</w:t>
            </w:r>
          </w:p>
        </w:tc>
      </w:tr>
      <w:tr>
        <w:tblPrEx>
          <w:tblCellMar>
            <w:top w:w="0" w:type="dxa"/>
            <w:left w:w="108" w:type="dxa"/>
            <w:bottom w:w="0" w:type="dxa"/>
            <w:right w:w="108" w:type="dxa"/>
          </w:tblCellMar>
        </w:tblPrEx>
        <w:trPr>
          <w:trHeight w:val="308" w:hRule="atLeast"/>
        </w:trPr>
        <w:tc>
          <w:tcPr>
            <w:tcW w:w="799"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cs="宋体"/>
                <w:b/>
                <w:bCs/>
                <w:color w:val="000000"/>
                <w:sz w:val="22"/>
                <w:szCs w:val="22"/>
              </w:rPr>
            </w:pPr>
            <w:r>
              <w:rPr>
                <w:rFonts w:cs="宋体"/>
                <w:b/>
                <w:bCs/>
                <w:color w:val="000000"/>
                <w:sz w:val="22"/>
                <w:szCs w:val="22"/>
              </w:rPr>
              <w:t>221</w:t>
            </w:r>
          </w:p>
        </w:tc>
        <w:tc>
          <w:tcPr>
            <w:tcW w:w="5629" w:type="dxa"/>
            <w:tcBorders>
              <w:top w:val="nil"/>
              <w:left w:val="nil"/>
              <w:bottom w:val="single" w:color="000000" w:sz="4" w:space="0"/>
              <w:right w:val="single" w:color="000000" w:sz="4" w:space="0"/>
            </w:tcBorders>
            <w:shd w:val="clear" w:color="auto" w:fill="auto"/>
            <w:noWrap/>
            <w:vAlign w:val="center"/>
          </w:tcPr>
          <w:p>
            <w:pPr>
              <w:rPr>
                <w:rFonts w:cs="宋体"/>
                <w:b/>
                <w:bCs/>
                <w:color w:val="000000"/>
                <w:sz w:val="22"/>
                <w:szCs w:val="22"/>
              </w:rPr>
            </w:pPr>
            <w:r>
              <w:rPr>
                <w:rFonts w:cs="宋体"/>
                <w:b/>
                <w:bCs/>
                <w:color w:val="000000"/>
                <w:sz w:val="22"/>
                <w:szCs w:val="22"/>
              </w:rPr>
              <w:t>住房保障支出</w:t>
            </w:r>
          </w:p>
        </w:tc>
        <w:tc>
          <w:tcPr>
            <w:tcW w:w="3023" w:type="dxa"/>
            <w:tcBorders>
              <w:top w:val="nil"/>
              <w:left w:val="nil"/>
              <w:bottom w:val="single" w:color="000000" w:sz="4" w:space="0"/>
              <w:right w:val="single" w:color="000000" w:sz="4" w:space="0"/>
            </w:tcBorders>
            <w:shd w:val="clear" w:color="auto" w:fill="auto"/>
            <w:noWrap/>
            <w:vAlign w:val="center"/>
          </w:tcPr>
          <w:p>
            <w:pPr>
              <w:jc w:val="right"/>
              <w:rPr>
                <w:rFonts w:cs="宋体"/>
                <w:b/>
                <w:bCs/>
                <w:color w:val="000000"/>
                <w:sz w:val="22"/>
                <w:szCs w:val="22"/>
              </w:rPr>
            </w:pPr>
            <w:r>
              <w:rPr>
                <w:rFonts w:cs="宋体"/>
                <w:b/>
                <w:bCs/>
                <w:color w:val="000000"/>
                <w:sz w:val="22"/>
                <w:szCs w:val="22"/>
              </w:rPr>
              <w:t>239.00</w:t>
            </w:r>
          </w:p>
        </w:tc>
        <w:tc>
          <w:tcPr>
            <w:tcW w:w="2845" w:type="dxa"/>
            <w:tcBorders>
              <w:top w:val="nil"/>
              <w:left w:val="nil"/>
              <w:bottom w:val="single" w:color="000000" w:sz="4" w:space="0"/>
              <w:right w:val="single" w:color="000000" w:sz="4" w:space="0"/>
            </w:tcBorders>
            <w:shd w:val="clear" w:color="auto" w:fill="auto"/>
            <w:noWrap/>
            <w:vAlign w:val="center"/>
          </w:tcPr>
          <w:p>
            <w:pPr>
              <w:jc w:val="right"/>
              <w:rPr>
                <w:rFonts w:cs="宋体"/>
                <w:b/>
                <w:bCs/>
                <w:color w:val="000000"/>
                <w:sz w:val="22"/>
                <w:szCs w:val="22"/>
              </w:rPr>
            </w:pPr>
            <w:r>
              <w:rPr>
                <w:rFonts w:cs="宋体"/>
                <w:b/>
                <w:bCs/>
                <w:color w:val="000000"/>
                <w:sz w:val="22"/>
                <w:szCs w:val="22"/>
              </w:rPr>
              <w:t>239.00</w:t>
            </w:r>
          </w:p>
        </w:tc>
        <w:tc>
          <w:tcPr>
            <w:tcW w:w="3092" w:type="dxa"/>
            <w:tcBorders>
              <w:top w:val="nil"/>
              <w:left w:val="nil"/>
              <w:bottom w:val="single" w:color="000000" w:sz="4" w:space="0"/>
              <w:right w:val="single" w:color="000000" w:sz="4" w:space="0"/>
            </w:tcBorders>
            <w:shd w:val="clear" w:color="auto" w:fill="auto"/>
            <w:noWrap/>
            <w:vAlign w:val="center"/>
          </w:tcPr>
          <w:p>
            <w:pPr>
              <w:jc w:val="right"/>
              <w:rPr>
                <w:rFonts w:cs="宋体"/>
                <w:b/>
                <w:bCs/>
                <w:color w:val="000000"/>
                <w:sz w:val="22"/>
                <w:szCs w:val="22"/>
              </w:rPr>
            </w:pPr>
            <w:r>
              <w:rPr>
                <w:rFonts w:cs="宋体"/>
                <w:b/>
                <w:bCs/>
                <w:color w:val="000000"/>
                <w:sz w:val="22"/>
                <w:szCs w:val="22"/>
              </w:rPr>
              <w:t>0.00</w:t>
            </w:r>
          </w:p>
        </w:tc>
      </w:tr>
      <w:tr>
        <w:tblPrEx>
          <w:tblCellMar>
            <w:top w:w="0" w:type="dxa"/>
            <w:left w:w="108" w:type="dxa"/>
            <w:bottom w:w="0" w:type="dxa"/>
            <w:right w:w="108" w:type="dxa"/>
          </w:tblCellMar>
        </w:tblPrEx>
        <w:trPr>
          <w:trHeight w:val="308" w:hRule="atLeast"/>
        </w:trPr>
        <w:tc>
          <w:tcPr>
            <w:tcW w:w="799"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cs="宋体"/>
                <w:b/>
                <w:bCs/>
                <w:color w:val="000000"/>
                <w:sz w:val="22"/>
                <w:szCs w:val="22"/>
              </w:rPr>
            </w:pPr>
            <w:r>
              <w:rPr>
                <w:rFonts w:cs="宋体"/>
                <w:b/>
                <w:bCs/>
                <w:color w:val="000000"/>
                <w:sz w:val="22"/>
                <w:szCs w:val="22"/>
              </w:rPr>
              <w:t>22102</w:t>
            </w:r>
          </w:p>
        </w:tc>
        <w:tc>
          <w:tcPr>
            <w:tcW w:w="5629" w:type="dxa"/>
            <w:tcBorders>
              <w:top w:val="nil"/>
              <w:left w:val="nil"/>
              <w:bottom w:val="single" w:color="000000" w:sz="4" w:space="0"/>
              <w:right w:val="single" w:color="000000" w:sz="4" w:space="0"/>
            </w:tcBorders>
            <w:shd w:val="clear" w:color="auto" w:fill="auto"/>
            <w:noWrap/>
            <w:vAlign w:val="center"/>
          </w:tcPr>
          <w:p>
            <w:pPr>
              <w:rPr>
                <w:rFonts w:cs="宋体"/>
                <w:b/>
                <w:bCs/>
                <w:color w:val="000000"/>
                <w:sz w:val="22"/>
                <w:szCs w:val="22"/>
              </w:rPr>
            </w:pPr>
            <w:r>
              <w:rPr>
                <w:rFonts w:cs="宋体"/>
                <w:b/>
                <w:bCs/>
                <w:color w:val="000000"/>
                <w:sz w:val="22"/>
                <w:szCs w:val="22"/>
              </w:rPr>
              <w:t>住房改革支出</w:t>
            </w:r>
          </w:p>
        </w:tc>
        <w:tc>
          <w:tcPr>
            <w:tcW w:w="3023" w:type="dxa"/>
            <w:tcBorders>
              <w:top w:val="nil"/>
              <w:left w:val="nil"/>
              <w:bottom w:val="single" w:color="000000" w:sz="4" w:space="0"/>
              <w:right w:val="single" w:color="000000" w:sz="4" w:space="0"/>
            </w:tcBorders>
            <w:shd w:val="clear" w:color="auto" w:fill="auto"/>
            <w:noWrap/>
            <w:vAlign w:val="center"/>
          </w:tcPr>
          <w:p>
            <w:pPr>
              <w:jc w:val="right"/>
              <w:rPr>
                <w:rFonts w:cs="宋体"/>
                <w:b/>
                <w:bCs/>
                <w:color w:val="000000"/>
                <w:sz w:val="22"/>
                <w:szCs w:val="22"/>
              </w:rPr>
            </w:pPr>
            <w:r>
              <w:rPr>
                <w:rFonts w:cs="宋体"/>
                <w:b/>
                <w:bCs/>
                <w:color w:val="000000"/>
                <w:sz w:val="22"/>
                <w:szCs w:val="22"/>
              </w:rPr>
              <w:t>239.00</w:t>
            </w:r>
          </w:p>
        </w:tc>
        <w:tc>
          <w:tcPr>
            <w:tcW w:w="2845" w:type="dxa"/>
            <w:tcBorders>
              <w:top w:val="nil"/>
              <w:left w:val="nil"/>
              <w:bottom w:val="single" w:color="000000" w:sz="4" w:space="0"/>
              <w:right w:val="single" w:color="000000" w:sz="4" w:space="0"/>
            </w:tcBorders>
            <w:shd w:val="clear" w:color="auto" w:fill="auto"/>
            <w:noWrap/>
            <w:vAlign w:val="center"/>
          </w:tcPr>
          <w:p>
            <w:pPr>
              <w:jc w:val="right"/>
              <w:rPr>
                <w:rFonts w:cs="宋体"/>
                <w:b/>
                <w:bCs/>
                <w:color w:val="000000"/>
                <w:sz w:val="22"/>
                <w:szCs w:val="22"/>
              </w:rPr>
            </w:pPr>
            <w:r>
              <w:rPr>
                <w:rFonts w:cs="宋体"/>
                <w:b/>
                <w:bCs/>
                <w:color w:val="000000"/>
                <w:sz w:val="22"/>
                <w:szCs w:val="22"/>
              </w:rPr>
              <w:t>239.00</w:t>
            </w:r>
          </w:p>
        </w:tc>
        <w:tc>
          <w:tcPr>
            <w:tcW w:w="3092" w:type="dxa"/>
            <w:tcBorders>
              <w:top w:val="nil"/>
              <w:left w:val="nil"/>
              <w:bottom w:val="single" w:color="000000" w:sz="4" w:space="0"/>
              <w:right w:val="single" w:color="000000" w:sz="4" w:space="0"/>
            </w:tcBorders>
            <w:shd w:val="clear" w:color="auto" w:fill="auto"/>
            <w:noWrap/>
            <w:vAlign w:val="center"/>
          </w:tcPr>
          <w:p>
            <w:pPr>
              <w:jc w:val="right"/>
              <w:rPr>
                <w:rFonts w:cs="宋体"/>
                <w:b/>
                <w:bCs/>
                <w:color w:val="000000"/>
                <w:sz w:val="22"/>
                <w:szCs w:val="22"/>
              </w:rPr>
            </w:pPr>
            <w:r>
              <w:rPr>
                <w:rFonts w:cs="宋体"/>
                <w:b/>
                <w:bCs/>
                <w:color w:val="000000"/>
                <w:sz w:val="22"/>
                <w:szCs w:val="22"/>
              </w:rPr>
              <w:t>0.00</w:t>
            </w:r>
          </w:p>
        </w:tc>
      </w:tr>
      <w:tr>
        <w:tblPrEx>
          <w:tblCellMar>
            <w:top w:w="0" w:type="dxa"/>
            <w:left w:w="108" w:type="dxa"/>
            <w:bottom w:w="0" w:type="dxa"/>
            <w:right w:w="108" w:type="dxa"/>
          </w:tblCellMar>
        </w:tblPrEx>
        <w:trPr>
          <w:trHeight w:val="308" w:hRule="atLeast"/>
        </w:trPr>
        <w:tc>
          <w:tcPr>
            <w:tcW w:w="799"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cs="宋体"/>
                <w:color w:val="000000"/>
                <w:sz w:val="22"/>
                <w:szCs w:val="22"/>
              </w:rPr>
            </w:pPr>
            <w:r>
              <w:rPr>
                <w:rFonts w:cs="宋体"/>
                <w:color w:val="000000"/>
                <w:sz w:val="22"/>
                <w:szCs w:val="22"/>
              </w:rPr>
              <w:t>2210201</w:t>
            </w:r>
          </w:p>
        </w:tc>
        <w:tc>
          <w:tcPr>
            <w:tcW w:w="5629" w:type="dxa"/>
            <w:tcBorders>
              <w:top w:val="nil"/>
              <w:left w:val="nil"/>
              <w:bottom w:val="single" w:color="000000" w:sz="4" w:space="0"/>
              <w:right w:val="single" w:color="000000" w:sz="4" w:space="0"/>
            </w:tcBorders>
            <w:shd w:val="clear" w:color="auto" w:fill="auto"/>
            <w:noWrap/>
            <w:vAlign w:val="center"/>
          </w:tcPr>
          <w:p>
            <w:pPr>
              <w:rPr>
                <w:rFonts w:cs="宋体"/>
                <w:color w:val="000000"/>
                <w:sz w:val="22"/>
                <w:szCs w:val="22"/>
              </w:rPr>
            </w:pPr>
            <w:r>
              <w:rPr>
                <w:rFonts w:cs="宋体"/>
                <w:color w:val="000000"/>
                <w:sz w:val="22"/>
                <w:szCs w:val="22"/>
              </w:rPr>
              <w:t>住房公积金</w:t>
            </w:r>
          </w:p>
        </w:tc>
        <w:tc>
          <w:tcPr>
            <w:tcW w:w="3023" w:type="dxa"/>
            <w:tcBorders>
              <w:top w:val="nil"/>
              <w:left w:val="nil"/>
              <w:bottom w:val="single" w:color="000000" w:sz="4" w:space="0"/>
              <w:right w:val="single" w:color="000000" w:sz="4" w:space="0"/>
            </w:tcBorders>
            <w:shd w:val="clear" w:color="auto" w:fill="auto"/>
            <w:noWrap/>
            <w:vAlign w:val="center"/>
          </w:tcPr>
          <w:p>
            <w:pPr>
              <w:jc w:val="right"/>
              <w:rPr>
                <w:rFonts w:cs="宋体"/>
                <w:b/>
                <w:bCs/>
                <w:color w:val="000000"/>
                <w:sz w:val="22"/>
                <w:szCs w:val="22"/>
              </w:rPr>
            </w:pPr>
            <w:r>
              <w:rPr>
                <w:rFonts w:cs="宋体"/>
                <w:b/>
                <w:bCs/>
                <w:color w:val="000000"/>
                <w:sz w:val="22"/>
                <w:szCs w:val="22"/>
              </w:rPr>
              <w:t>239.00</w:t>
            </w:r>
          </w:p>
        </w:tc>
        <w:tc>
          <w:tcPr>
            <w:tcW w:w="2845" w:type="dxa"/>
            <w:tcBorders>
              <w:top w:val="nil"/>
              <w:left w:val="nil"/>
              <w:bottom w:val="single" w:color="000000" w:sz="4" w:space="0"/>
              <w:right w:val="single" w:color="000000" w:sz="4" w:space="0"/>
            </w:tcBorders>
            <w:shd w:val="clear" w:color="auto" w:fill="auto"/>
            <w:noWrap/>
            <w:vAlign w:val="center"/>
          </w:tcPr>
          <w:p>
            <w:pPr>
              <w:jc w:val="right"/>
              <w:rPr>
                <w:rFonts w:cs="宋体"/>
                <w:b/>
                <w:bCs/>
                <w:color w:val="000000"/>
                <w:sz w:val="22"/>
                <w:szCs w:val="22"/>
              </w:rPr>
            </w:pPr>
            <w:r>
              <w:rPr>
                <w:rFonts w:cs="宋体"/>
                <w:b/>
                <w:bCs/>
                <w:color w:val="000000"/>
                <w:sz w:val="22"/>
                <w:szCs w:val="22"/>
              </w:rPr>
              <w:t>239.00</w:t>
            </w:r>
          </w:p>
        </w:tc>
        <w:tc>
          <w:tcPr>
            <w:tcW w:w="3092" w:type="dxa"/>
            <w:tcBorders>
              <w:top w:val="nil"/>
              <w:left w:val="nil"/>
              <w:bottom w:val="single" w:color="000000" w:sz="4" w:space="0"/>
              <w:right w:val="single" w:color="000000" w:sz="4" w:space="0"/>
            </w:tcBorders>
            <w:shd w:val="clear" w:color="auto" w:fill="auto"/>
            <w:noWrap/>
            <w:vAlign w:val="center"/>
          </w:tcPr>
          <w:p>
            <w:pPr>
              <w:jc w:val="right"/>
              <w:rPr>
                <w:rFonts w:cs="宋体"/>
                <w:b/>
                <w:bCs/>
                <w:color w:val="000000"/>
                <w:sz w:val="22"/>
                <w:szCs w:val="22"/>
              </w:rPr>
            </w:pPr>
            <w:r>
              <w:rPr>
                <w:rFonts w:cs="宋体"/>
                <w:b/>
                <w:bCs/>
                <w:color w:val="000000"/>
                <w:sz w:val="22"/>
                <w:szCs w:val="22"/>
              </w:rPr>
              <w:t>0.00</w:t>
            </w:r>
          </w:p>
        </w:tc>
      </w:tr>
      <w:tr>
        <w:tblPrEx>
          <w:tblCellMar>
            <w:top w:w="0" w:type="dxa"/>
            <w:left w:w="108" w:type="dxa"/>
            <w:bottom w:w="0" w:type="dxa"/>
            <w:right w:w="108" w:type="dxa"/>
          </w:tblCellMar>
        </w:tblPrEx>
        <w:trPr>
          <w:trHeight w:val="840" w:hRule="atLeast"/>
        </w:trPr>
        <w:tc>
          <w:tcPr>
            <w:tcW w:w="15388" w:type="dxa"/>
            <w:gridSpan w:val="7"/>
            <w:tcBorders>
              <w:top w:val="nil"/>
              <w:left w:val="nil"/>
              <w:bottom w:val="nil"/>
              <w:right w:val="nil"/>
            </w:tcBorders>
            <w:shd w:val="clear" w:color="auto" w:fill="auto"/>
            <w:vAlign w:val="center"/>
          </w:tcPr>
          <w:p>
            <w:pPr>
              <w:rPr>
                <w:rFonts w:cs="宋体"/>
                <w:color w:val="000000"/>
                <w:sz w:val="18"/>
                <w:szCs w:val="18"/>
              </w:rPr>
            </w:pPr>
            <w:r>
              <w:rPr>
                <w:rFonts w:cs="宋体"/>
                <w:color w:val="000000"/>
                <w:sz w:val="18"/>
                <w:szCs w:val="18"/>
              </w:rPr>
              <w:t>备注：1.本表反映部门本年度一般公共预算财政拨款支出情况。</w:t>
            </w:r>
            <w:r>
              <w:rPr>
                <w:rFonts w:cs="宋体"/>
                <w:color w:val="000000"/>
                <w:sz w:val="18"/>
                <w:szCs w:val="18"/>
              </w:rPr>
              <w:br w:type="textWrapping"/>
            </w:r>
            <w:r>
              <w:rPr>
                <w:rFonts w:cs="宋体"/>
                <w:color w:val="000000"/>
                <w:sz w:val="18"/>
                <w:szCs w:val="18"/>
              </w:rPr>
              <w:t xml:space="preserve">      2.本套报表金额单位转换时可能存在尾数误差。</w:t>
            </w:r>
          </w:p>
        </w:tc>
      </w:tr>
      <w:tr>
        <w:tblPrEx>
          <w:tblCellMar>
            <w:top w:w="0" w:type="dxa"/>
            <w:left w:w="108" w:type="dxa"/>
            <w:bottom w:w="0" w:type="dxa"/>
            <w:right w:w="108" w:type="dxa"/>
          </w:tblCellMar>
        </w:tblPrEx>
        <w:trPr>
          <w:trHeight w:val="255" w:hRule="atLeast"/>
        </w:trPr>
        <w:tc>
          <w:tcPr>
            <w:tcW w:w="331"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254"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214"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5629"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3023"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2845"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3092" w:type="dxa"/>
            <w:tcBorders>
              <w:top w:val="nil"/>
              <w:left w:val="nil"/>
              <w:bottom w:val="nil"/>
              <w:right w:val="nil"/>
            </w:tcBorders>
            <w:shd w:val="clear" w:color="auto" w:fill="auto"/>
            <w:noWrap/>
            <w:vAlign w:val="bottom"/>
          </w:tcPr>
          <w:p>
            <w:pPr>
              <w:rPr>
                <w:rFonts w:ascii="Arial" w:hAnsi="Arial" w:cs="Arial"/>
                <w:color w:val="000000"/>
                <w:sz w:val="20"/>
                <w:szCs w:val="20"/>
              </w:rPr>
            </w:pPr>
          </w:p>
        </w:tc>
      </w:tr>
      <w:tr>
        <w:tblPrEx>
          <w:tblCellMar>
            <w:top w:w="0" w:type="dxa"/>
            <w:left w:w="108" w:type="dxa"/>
            <w:bottom w:w="0" w:type="dxa"/>
            <w:right w:w="108" w:type="dxa"/>
          </w:tblCellMar>
        </w:tblPrEx>
        <w:trPr>
          <w:trHeight w:val="255" w:hRule="atLeast"/>
        </w:trPr>
        <w:tc>
          <w:tcPr>
            <w:tcW w:w="331"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254"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214"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5629"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3023"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2845"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3092" w:type="dxa"/>
            <w:tcBorders>
              <w:top w:val="nil"/>
              <w:left w:val="nil"/>
              <w:bottom w:val="nil"/>
              <w:right w:val="nil"/>
            </w:tcBorders>
            <w:shd w:val="clear" w:color="auto" w:fill="auto"/>
            <w:noWrap/>
            <w:vAlign w:val="bottom"/>
          </w:tcPr>
          <w:p>
            <w:pPr>
              <w:rPr>
                <w:rFonts w:ascii="Arial" w:hAnsi="Arial" w:cs="Arial"/>
                <w:color w:val="000000"/>
                <w:sz w:val="20"/>
                <w:szCs w:val="20"/>
              </w:rPr>
            </w:pPr>
          </w:p>
        </w:tc>
      </w:tr>
    </w:tbl>
    <w:p>
      <w:pPr>
        <w:pStyle w:val="10"/>
        <w:autoSpaceDE w:val="0"/>
        <w:ind w:firstLine="0" w:firstLineChars="0"/>
        <w:rPr>
          <w:rFonts w:hint="eastAsia" w:cs="宋体"/>
          <w:sz w:val="21"/>
          <w:szCs w:val="21"/>
        </w:rPr>
      </w:pPr>
    </w:p>
    <w:p>
      <w:pPr>
        <w:pStyle w:val="10"/>
        <w:autoSpaceDE w:val="0"/>
        <w:ind w:firstLine="0" w:firstLineChars="0"/>
        <w:rPr>
          <w:rFonts w:hint="eastAsia" w:cs="宋体"/>
          <w:sz w:val="21"/>
          <w:szCs w:val="21"/>
        </w:rPr>
      </w:pPr>
    </w:p>
    <w:p>
      <w:pPr>
        <w:pStyle w:val="10"/>
        <w:autoSpaceDE w:val="0"/>
        <w:ind w:firstLine="0" w:firstLineChars="0"/>
        <w:rPr>
          <w:rFonts w:hint="eastAsia" w:cs="宋体"/>
          <w:sz w:val="21"/>
          <w:szCs w:val="21"/>
        </w:rPr>
      </w:pPr>
    </w:p>
    <w:p>
      <w:pPr>
        <w:pStyle w:val="10"/>
        <w:autoSpaceDE w:val="0"/>
        <w:ind w:firstLine="0" w:firstLineChars="0"/>
        <w:rPr>
          <w:rFonts w:hint="eastAsia" w:cs="宋体"/>
          <w:sz w:val="21"/>
          <w:szCs w:val="21"/>
        </w:rPr>
      </w:pPr>
    </w:p>
    <w:p>
      <w:pPr>
        <w:pStyle w:val="10"/>
        <w:autoSpaceDE w:val="0"/>
        <w:ind w:firstLine="0" w:firstLineChars="0"/>
        <w:rPr>
          <w:rFonts w:hint="eastAsia" w:cs="宋体"/>
          <w:sz w:val="21"/>
          <w:szCs w:val="21"/>
        </w:rPr>
      </w:pPr>
    </w:p>
    <w:p>
      <w:pPr>
        <w:pStyle w:val="10"/>
        <w:autoSpaceDE w:val="0"/>
        <w:ind w:firstLine="0" w:firstLineChars="0"/>
        <w:rPr>
          <w:rFonts w:hint="eastAsia" w:cs="宋体"/>
          <w:sz w:val="21"/>
          <w:szCs w:val="21"/>
        </w:rPr>
      </w:pPr>
    </w:p>
    <w:p>
      <w:pPr>
        <w:pStyle w:val="10"/>
        <w:autoSpaceDE w:val="0"/>
        <w:ind w:firstLine="0" w:firstLineChars="0"/>
        <w:rPr>
          <w:rFonts w:hint="eastAsia" w:cs="宋体"/>
          <w:sz w:val="21"/>
          <w:szCs w:val="21"/>
        </w:rPr>
      </w:pPr>
    </w:p>
    <w:p>
      <w:pPr>
        <w:pStyle w:val="10"/>
        <w:autoSpaceDE w:val="0"/>
        <w:ind w:firstLine="0" w:firstLineChars="0"/>
        <w:rPr>
          <w:rFonts w:hint="eastAsia" w:cs="宋体"/>
          <w:sz w:val="21"/>
          <w:szCs w:val="21"/>
        </w:rPr>
      </w:pPr>
    </w:p>
    <w:p>
      <w:pPr>
        <w:pStyle w:val="10"/>
        <w:autoSpaceDE w:val="0"/>
        <w:ind w:firstLine="0" w:firstLineChars="0"/>
        <w:rPr>
          <w:rFonts w:hint="eastAsia" w:cs="宋体"/>
          <w:sz w:val="21"/>
          <w:szCs w:val="21"/>
        </w:rPr>
      </w:pPr>
    </w:p>
    <w:p>
      <w:pPr>
        <w:pStyle w:val="10"/>
        <w:autoSpaceDE w:val="0"/>
        <w:ind w:firstLine="0" w:firstLineChars="0"/>
        <w:rPr>
          <w:rFonts w:hint="eastAsia" w:cs="宋体"/>
          <w:sz w:val="21"/>
          <w:szCs w:val="21"/>
        </w:rPr>
      </w:pPr>
    </w:p>
    <w:p>
      <w:pPr>
        <w:pStyle w:val="10"/>
        <w:autoSpaceDE w:val="0"/>
        <w:ind w:firstLine="0" w:firstLineChars="0"/>
        <w:rPr>
          <w:rFonts w:hint="eastAsia" w:cs="宋体"/>
          <w:sz w:val="21"/>
          <w:szCs w:val="21"/>
        </w:rPr>
      </w:pPr>
    </w:p>
    <w:p>
      <w:pPr>
        <w:pStyle w:val="10"/>
        <w:autoSpaceDE w:val="0"/>
        <w:ind w:firstLine="0" w:firstLineChars="0"/>
        <w:rPr>
          <w:rFonts w:hint="eastAsia" w:cs="宋体"/>
          <w:sz w:val="21"/>
          <w:szCs w:val="21"/>
        </w:rPr>
      </w:pPr>
    </w:p>
    <w:p>
      <w:pPr>
        <w:pStyle w:val="10"/>
        <w:autoSpaceDE w:val="0"/>
        <w:ind w:firstLine="0" w:firstLineChars="0"/>
        <w:rPr>
          <w:rFonts w:hint="eastAsia" w:cs="宋体"/>
          <w:sz w:val="21"/>
          <w:szCs w:val="21"/>
        </w:rPr>
      </w:pPr>
    </w:p>
    <w:tbl>
      <w:tblPr>
        <w:tblStyle w:val="7"/>
        <w:tblW w:w="21560" w:type="dxa"/>
        <w:tblInd w:w="94" w:type="dxa"/>
        <w:tblLayout w:type="autofit"/>
        <w:tblCellMar>
          <w:top w:w="0" w:type="dxa"/>
          <w:left w:w="108" w:type="dxa"/>
          <w:bottom w:w="0" w:type="dxa"/>
          <w:right w:w="108" w:type="dxa"/>
        </w:tblCellMar>
      </w:tblPr>
      <w:tblGrid>
        <w:gridCol w:w="1360"/>
        <w:gridCol w:w="3560"/>
        <w:gridCol w:w="2240"/>
        <w:gridCol w:w="1320"/>
        <w:gridCol w:w="2780"/>
        <w:gridCol w:w="2240"/>
        <w:gridCol w:w="1300"/>
        <w:gridCol w:w="4520"/>
        <w:gridCol w:w="2240"/>
      </w:tblGrid>
      <w:tr>
        <w:tblPrEx>
          <w:tblCellMar>
            <w:top w:w="0" w:type="dxa"/>
            <w:left w:w="108" w:type="dxa"/>
            <w:bottom w:w="0" w:type="dxa"/>
            <w:right w:w="108" w:type="dxa"/>
          </w:tblCellMar>
        </w:tblPrEx>
        <w:trPr>
          <w:trHeight w:val="540" w:hRule="atLeast"/>
        </w:trPr>
        <w:tc>
          <w:tcPr>
            <w:tcW w:w="21560" w:type="dxa"/>
            <w:gridSpan w:val="9"/>
            <w:tcBorders>
              <w:top w:val="nil"/>
              <w:left w:val="nil"/>
              <w:bottom w:val="nil"/>
              <w:right w:val="nil"/>
            </w:tcBorders>
            <w:shd w:val="clear" w:color="auto" w:fill="auto"/>
            <w:noWrap/>
            <w:vAlign w:val="bottom"/>
          </w:tcPr>
          <w:p>
            <w:pPr>
              <w:jc w:val="center"/>
              <w:rPr>
                <w:rFonts w:cs="宋体"/>
                <w:b/>
                <w:bCs/>
                <w:color w:val="000000"/>
                <w:sz w:val="44"/>
                <w:szCs w:val="44"/>
              </w:rPr>
            </w:pPr>
            <w:r>
              <w:rPr>
                <w:rFonts w:cs="宋体"/>
                <w:b/>
                <w:bCs/>
                <w:color w:val="000000"/>
                <w:sz w:val="44"/>
                <w:szCs w:val="44"/>
              </w:rPr>
              <w:t>一般公共预算财政拨款基本支出决算表</w:t>
            </w:r>
          </w:p>
        </w:tc>
      </w:tr>
      <w:tr>
        <w:tblPrEx>
          <w:tblCellMar>
            <w:top w:w="0" w:type="dxa"/>
            <w:left w:w="108" w:type="dxa"/>
            <w:bottom w:w="0" w:type="dxa"/>
            <w:right w:w="108" w:type="dxa"/>
          </w:tblCellMar>
        </w:tblPrEx>
        <w:trPr>
          <w:trHeight w:val="285" w:hRule="atLeast"/>
        </w:trPr>
        <w:tc>
          <w:tcPr>
            <w:tcW w:w="1360"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3560"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2240"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320"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2780"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2240"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300"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4520"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2240" w:type="dxa"/>
            <w:tcBorders>
              <w:top w:val="nil"/>
              <w:left w:val="nil"/>
              <w:bottom w:val="nil"/>
              <w:right w:val="nil"/>
            </w:tcBorders>
            <w:shd w:val="clear" w:color="auto" w:fill="auto"/>
            <w:noWrap/>
            <w:vAlign w:val="bottom"/>
          </w:tcPr>
          <w:p>
            <w:pPr>
              <w:jc w:val="right"/>
              <w:rPr>
                <w:rFonts w:cs="宋体"/>
                <w:color w:val="000000"/>
              </w:rPr>
            </w:pPr>
            <w:r>
              <w:rPr>
                <w:rFonts w:cs="宋体"/>
                <w:color w:val="000000"/>
              </w:rPr>
              <w:t>公开06表</w:t>
            </w:r>
          </w:p>
        </w:tc>
      </w:tr>
      <w:tr>
        <w:tblPrEx>
          <w:tblCellMar>
            <w:top w:w="0" w:type="dxa"/>
            <w:left w:w="108" w:type="dxa"/>
            <w:bottom w:w="0" w:type="dxa"/>
            <w:right w:w="108" w:type="dxa"/>
          </w:tblCellMar>
        </w:tblPrEx>
        <w:trPr>
          <w:trHeight w:val="285" w:hRule="atLeast"/>
        </w:trPr>
        <w:tc>
          <w:tcPr>
            <w:tcW w:w="4920" w:type="dxa"/>
            <w:gridSpan w:val="2"/>
            <w:tcBorders>
              <w:top w:val="nil"/>
              <w:left w:val="nil"/>
              <w:bottom w:val="nil"/>
              <w:right w:val="nil"/>
            </w:tcBorders>
            <w:shd w:val="clear" w:color="auto" w:fill="auto"/>
            <w:noWrap/>
            <w:vAlign w:val="bottom"/>
          </w:tcPr>
          <w:p>
            <w:pPr>
              <w:rPr>
                <w:rFonts w:cs="宋体"/>
                <w:color w:val="000000"/>
              </w:rPr>
            </w:pPr>
            <w:r>
              <w:rPr>
                <w:rFonts w:cs="宋体"/>
                <w:color w:val="000000"/>
              </w:rPr>
              <w:t>部门：丰都县市场监督管理局</w:t>
            </w:r>
          </w:p>
        </w:tc>
        <w:tc>
          <w:tcPr>
            <w:tcW w:w="2240"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320"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2780"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2240"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300"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4520"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2240" w:type="dxa"/>
            <w:tcBorders>
              <w:top w:val="nil"/>
              <w:left w:val="nil"/>
              <w:bottom w:val="nil"/>
              <w:right w:val="nil"/>
            </w:tcBorders>
            <w:shd w:val="clear" w:color="auto" w:fill="auto"/>
            <w:noWrap/>
            <w:vAlign w:val="bottom"/>
          </w:tcPr>
          <w:p>
            <w:pPr>
              <w:jc w:val="right"/>
              <w:rPr>
                <w:rFonts w:cs="宋体"/>
                <w:color w:val="000000"/>
              </w:rPr>
            </w:pPr>
            <w:r>
              <w:rPr>
                <w:rFonts w:cs="宋体"/>
                <w:color w:val="000000"/>
              </w:rPr>
              <w:t>单位：万元</w:t>
            </w:r>
          </w:p>
        </w:tc>
      </w:tr>
      <w:tr>
        <w:tblPrEx>
          <w:tblCellMar>
            <w:top w:w="0" w:type="dxa"/>
            <w:left w:w="108" w:type="dxa"/>
            <w:bottom w:w="0" w:type="dxa"/>
            <w:right w:w="108" w:type="dxa"/>
          </w:tblCellMar>
        </w:tblPrEx>
        <w:trPr>
          <w:trHeight w:val="308" w:hRule="atLeast"/>
        </w:trPr>
        <w:tc>
          <w:tcPr>
            <w:tcW w:w="716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cs="宋体"/>
                <w:b/>
                <w:bCs/>
                <w:color w:val="000000"/>
                <w:sz w:val="22"/>
                <w:szCs w:val="22"/>
              </w:rPr>
            </w:pPr>
            <w:r>
              <w:rPr>
                <w:rFonts w:cs="宋体"/>
                <w:b/>
                <w:bCs/>
                <w:color w:val="000000"/>
                <w:sz w:val="22"/>
                <w:szCs w:val="22"/>
              </w:rPr>
              <w:t>人员经费</w:t>
            </w:r>
          </w:p>
        </w:tc>
        <w:tc>
          <w:tcPr>
            <w:tcW w:w="14400" w:type="dxa"/>
            <w:gridSpan w:val="6"/>
            <w:tcBorders>
              <w:top w:val="single" w:color="000000" w:sz="4" w:space="0"/>
              <w:left w:val="nil"/>
              <w:bottom w:val="single" w:color="000000" w:sz="4" w:space="0"/>
              <w:right w:val="single" w:color="000000" w:sz="4" w:space="0"/>
            </w:tcBorders>
            <w:shd w:val="clear" w:color="auto" w:fill="auto"/>
            <w:noWrap/>
            <w:vAlign w:val="center"/>
          </w:tcPr>
          <w:p>
            <w:pPr>
              <w:jc w:val="center"/>
              <w:rPr>
                <w:rFonts w:cs="宋体"/>
                <w:b/>
                <w:bCs/>
                <w:color w:val="000000"/>
                <w:sz w:val="22"/>
                <w:szCs w:val="22"/>
              </w:rPr>
            </w:pPr>
            <w:r>
              <w:rPr>
                <w:rFonts w:cs="宋体"/>
                <w:b/>
                <w:bCs/>
                <w:color w:val="000000"/>
                <w:sz w:val="22"/>
                <w:szCs w:val="22"/>
              </w:rPr>
              <w:t>公用经费</w:t>
            </w:r>
          </w:p>
        </w:tc>
      </w:tr>
      <w:tr>
        <w:tblPrEx>
          <w:tblCellMar>
            <w:top w:w="0" w:type="dxa"/>
            <w:left w:w="108" w:type="dxa"/>
            <w:bottom w:w="0" w:type="dxa"/>
            <w:right w:w="108" w:type="dxa"/>
          </w:tblCellMar>
        </w:tblPrEx>
        <w:trPr>
          <w:trHeight w:val="312" w:hRule="atLeast"/>
        </w:trPr>
        <w:tc>
          <w:tcPr>
            <w:tcW w:w="1360" w:type="dxa"/>
            <w:vMerge w:val="restart"/>
            <w:tcBorders>
              <w:top w:val="nil"/>
              <w:left w:val="single" w:color="000000" w:sz="4" w:space="0"/>
              <w:bottom w:val="single" w:color="000000" w:sz="4" w:space="0"/>
              <w:right w:val="single" w:color="000000" w:sz="4" w:space="0"/>
            </w:tcBorders>
            <w:shd w:val="clear" w:color="auto" w:fill="auto"/>
            <w:vAlign w:val="center"/>
          </w:tcPr>
          <w:p>
            <w:pPr>
              <w:jc w:val="center"/>
              <w:rPr>
                <w:rFonts w:cs="宋体"/>
                <w:b/>
                <w:bCs/>
                <w:color w:val="000000"/>
                <w:sz w:val="22"/>
                <w:szCs w:val="22"/>
              </w:rPr>
            </w:pPr>
            <w:r>
              <w:rPr>
                <w:rFonts w:cs="宋体"/>
                <w:b/>
                <w:bCs/>
                <w:color w:val="000000"/>
                <w:sz w:val="22"/>
                <w:szCs w:val="22"/>
              </w:rPr>
              <w:t>经济分类科目编码</w:t>
            </w:r>
          </w:p>
        </w:tc>
        <w:tc>
          <w:tcPr>
            <w:tcW w:w="3560" w:type="dxa"/>
            <w:vMerge w:val="restart"/>
            <w:tcBorders>
              <w:top w:val="nil"/>
              <w:left w:val="nil"/>
              <w:bottom w:val="single" w:color="000000" w:sz="4" w:space="0"/>
              <w:right w:val="single" w:color="000000" w:sz="4" w:space="0"/>
            </w:tcBorders>
            <w:shd w:val="clear" w:color="auto" w:fill="auto"/>
            <w:vAlign w:val="center"/>
          </w:tcPr>
          <w:p>
            <w:pPr>
              <w:jc w:val="center"/>
              <w:rPr>
                <w:rFonts w:cs="宋体"/>
                <w:b/>
                <w:bCs/>
                <w:color w:val="000000"/>
                <w:sz w:val="22"/>
                <w:szCs w:val="22"/>
              </w:rPr>
            </w:pPr>
            <w:r>
              <w:rPr>
                <w:rFonts w:cs="宋体"/>
                <w:b/>
                <w:bCs/>
                <w:color w:val="000000"/>
                <w:sz w:val="22"/>
                <w:szCs w:val="22"/>
              </w:rPr>
              <w:t>经济分类科目（按“款”级经济分类科目）</w:t>
            </w:r>
          </w:p>
        </w:tc>
        <w:tc>
          <w:tcPr>
            <w:tcW w:w="2240" w:type="dxa"/>
            <w:vMerge w:val="restart"/>
            <w:tcBorders>
              <w:top w:val="nil"/>
              <w:left w:val="nil"/>
              <w:bottom w:val="single" w:color="000000" w:sz="4" w:space="0"/>
              <w:right w:val="single" w:color="000000" w:sz="4" w:space="0"/>
            </w:tcBorders>
            <w:shd w:val="clear" w:color="auto" w:fill="auto"/>
            <w:vAlign w:val="center"/>
          </w:tcPr>
          <w:p>
            <w:pPr>
              <w:jc w:val="center"/>
              <w:rPr>
                <w:rFonts w:cs="宋体"/>
                <w:b/>
                <w:bCs/>
                <w:color w:val="000000"/>
                <w:sz w:val="22"/>
                <w:szCs w:val="22"/>
              </w:rPr>
            </w:pPr>
            <w:r>
              <w:rPr>
                <w:rFonts w:cs="宋体"/>
                <w:b/>
                <w:bCs/>
                <w:color w:val="000000"/>
                <w:sz w:val="22"/>
                <w:szCs w:val="22"/>
              </w:rPr>
              <w:t>金额</w:t>
            </w:r>
          </w:p>
        </w:tc>
        <w:tc>
          <w:tcPr>
            <w:tcW w:w="1320" w:type="dxa"/>
            <w:vMerge w:val="restart"/>
            <w:tcBorders>
              <w:top w:val="nil"/>
              <w:left w:val="single" w:color="000000" w:sz="4" w:space="0"/>
              <w:bottom w:val="single" w:color="000000" w:sz="4" w:space="0"/>
              <w:right w:val="single" w:color="000000" w:sz="4" w:space="0"/>
            </w:tcBorders>
            <w:shd w:val="clear" w:color="auto" w:fill="auto"/>
            <w:vAlign w:val="center"/>
          </w:tcPr>
          <w:p>
            <w:pPr>
              <w:jc w:val="center"/>
              <w:rPr>
                <w:rFonts w:cs="宋体"/>
                <w:b/>
                <w:bCs/>
                <w:color w:val="000000"/>
                <w:sz w:val="22"/>
                <w:szCs w:val="22"/>
              </w:rPr>
            </w:pPr>
            <w:r>
              <w:rPr>
                <w:rFonts w:cs="宋体"/>
                <w:b/>
                <w:bCs/>
                <w:color w:val="000000"/>
                <w:sz w:val="22"/>
                <w:szCs w:val="22"/>
              </w:rPr>
              <w:t>经济分类科目编码</w:t>
            </w:r>
          </w:p>
        </w:tc>
        <w:tc>
          <w:tcPr>
            <w:tcW w:w="2780" w:type="dxa"/>
            <w:vMerge w:val="restart"/>
            <w:tcBorders>
              <w:top w:val="nil"/>
              <w:left w:val="nil"/>
              <w:bottom w:val="single" w:color="000000" w:sz="4" w:space="0"/>
              <w:right w:val="single" w:color="000000" w:sz="4" w:space="0"/>
            </w:tcBorders>
            <w:shd w:val="clear" w:color="auto" w:fill="auto"/>
            <w:vAlign w:val="center"/>
          </w:tcPr>
          <w:p>
            <w:pPr>
              <w:jc w:val="center"/>
              <w:rPr>
                <w:rFonts w:cs="宋体"/>
                <w:b/>
                <w:bCs/>
                <w:color w:val="000000"/>
                <w:sz w:val="22"/>
                <w:szCs w:val="22"/>
              </w:rPr>
            </w:pPr>
            <w:r>
              <w:rPr>
                <w:rFonts w:cs="宋体"/>
                <w:b/>
                <w:bCs/>
                <w:color w:val="000000"/>
                <w:sz w:val="22"/>
                <w:szCs w:val="22"/>
              </w:rPr>
              <w:t>经济分类科目（按“款”级经济分类科目）</w:t>
            </w:r>
          </w:p>
        </w:tc>
        <w:tc>
          <w:tcPr>
            <w:tcW w:w="2240" w:type="dxa"/>
            <w:vMerge w:val="restart"/>
            <w:tcBorders>
              <w:top w:val="nil"/>
              <w:left w:val="nil"/>
              <w:bottom w:val="single" w:color="000000" w:sz="4" w:space="0"/>
              <w:right w:val="single" w:color="000000" w:sz="4" w:space="0"/>
            </w:tcBorders>
            <w:shd w:val="clear" w:color="auto" w:fill="auto"/>
            <w:vAlign w:val="center"/>
          </w:tcPr>
          <w:p>
            <w:pPr>
              <w:jc w:val="center"/>
              <w:rPr>
                <w:rFonts w:cs="宋体"/>
                <w:b/>
                <w:bCs/>
                <w:color w:val="000000"/>
                <w:sz w:val="22"/>
                <w:szCs w:val="22"/>
              </w:rPr>
            </w:pPr>
            <w:r>
              <w:rPr>
                <w:rFonts w:cs="宋体"/>
                <w:b/>
                <w:bCs/>
                <w:color w:val="000000"/>
                <w:sz w:val="22"/>
                <w:szCs w:val="22"/>
              </w:rPr>
              <w:t>金额</w:t>
            </w:r>
          </w:p>
        </w:tc>
        <w:tc>
          <w:tcPr>
            <w:tcW w:w="1300" w:type="dxa"/>
            <w:vMerge w:val="restart"/>
            <w:tcBorders>
              <w:top w:val="nil"/>
              <w:left w:val="single" w:color="000000" w:sz="4" w:space="0"/>
              <w:bottom w:val="single" w:color="000000" w:sz="4" w:space="0"/>
              <w:right w:val="single" w:color="000000" w:sz="4" w:space="0"/>
            </w:tcBorders>
            <w:shd w:val="clear" w:color="auto" w:fill="auto"/>
            <w:vAlign w:val="center"/>
          </w:tcPr>
          <w:p>
            <w:pPr>
              <w:jc w:val="center"/>
              <w:rPr>
                <w:rFonts w:cs="宋体"/>
                <w:b/>
                <w:bCs/>
                <w:color w:val="000000"/>
                <w:sz w:val="22"/>
                <w:szCs w:val="22"/>
              </w:rPr>
            </w:pPr>
            <w:r>
              <w:rPr>
                <w:rFonts w:cs="宋体"/>
                <w:b/>
                <w:bCs/>
                <w:color w:val="000000"/>
                <w:sz w:val="22"/>
                <w:szCs w:val="22"/>
              </w:rPr>
              <w:t>经济分类科目编码</w:t>
            </w:r>
          </w:p>
        </w:tc>
        <w:tc>
          <w:tcPr>
            <w:tcW w:w="4520" w:type="dxa"/>
            <w:vMerge w:val="restart"/>
            <w:tcBorders>
              <w:top w:val="nil"/>
              <w:left w:val="nil"/>
              <w:bottom w:val="single" w:color="000000" w:sz="4" w:space="0"/>
              <w:right w:val="single" w:color="000000" w:sz="4" w:space="0"/>
            </w:tcBorders>
            <w:shd w:val="clear" w:color="auto" w:fill="auto"/>
            <w:vAlign w:val="center"/>
          </w:tcPr>
          <w:p>
            <w:pPr>
              <w:jc w:val="center"/>
              <w:rPr>
                <w:rFonts w:cs="宋体"/>
                <w:b/>
                <w:bCs/>
                <w:color w:val="000000"/>
                <w:sz w:val="22"/>
                <w:szCs w:val="22"/>
              </w:rPr>
            </w:pPr>
            <w:r>
              <w:rPr>
                <w:rFonts w:cs="宋体"/>
                <w:b/>
                <w:bCs/>
                <w:color w:val="000000"/>
                <w:sz w:val="22"/>
                <w:szCs w:val="22"/>
              </w:rPr>
              <w:t>经济分类科目（按“款”级经济分类科目）</w:t>
            </w:r>
          </w:p>
        </w:tc>
        <w:tc>
          <w:tcPr>
            <w:tcW w:w="2240" w:type="dxa"/>
            <w:vMerge w:val="restart"/>
            <w:tcBorders>
              <w:top w:val="nil"/>
              <w:left w:val="nil"/>
              <w:bottom w:val="single" w:color="000000" w:sz="4" w:space="0"/>
              <w:right w:val="single" w:color="000000" w:sz="4" w:space="0"/>
            </w:tcBorders>
            <w:shd w:val="clear" w:color="auto" w:fill="auto"/>
            <w:vAlign w:val="center"/>
          </w:tcPr>
          <w:p>
            <w:pPr>
              <w:jc w:val="center"/>
              <w:rPr>
                <w:rFonts w:cs="宋体"/>
                <w:b/>
                <w:bCs/>
                <w:color w:val="000000"/>
                <w:sz w:val="22"/>
                <w:szCs w:val="22"/>
              </w:rPr>
            </w:pPr>
            <w:r>
              <w:rPr>
                <w:rFonts w:cs="宋体"/>
                <w:b/>
                <w:bCs/>
                <w:color w:val="000000"/>
                <w:sz w:val="22"/>
                <w:szCs w:val="22"/>
              </w:rPr>
              <w:t>金额</w:t>
            </w:r>
          </w:p>
        </w:tc>
      </w:tr>
      <w:tr>
        <w:tblPrEx>
          <w:tblCellMar>
            <w:top w:w="0" w:type="dxa"/>
            <w:left w:w="108" w:type="dxa"/>
            <w:bottom w:w="0" w:type="dxa"/>
            <w:right w:w="108" w:type="dxa"/>
          </w:tblCellMar>
        </w:tblPrEx>
        <w:trPr>
          <w:trHeight w:val="312" w:hRule="atLeast"/>
        </w:trPr>
        <w:tc>
          <w:tcPr>
            <w:tcW w:w="1360" w:type="dxa"/>
            <w:vMerge w:val="continue"/>
            <w:tcBorders>
              <w:top w:val="nil"/>
              <w:left w:val="single" w:color="000000" w:sz="4" w:space="0"/>
              <w:bottom w:val="single" w:color="000000" w:sz="4" w:space="0"/>
              <w:right w:val="single" w:color="000000" w:sz="4" w:space="0"/>
            </w:tcBorders>
            <w:vAlign w:val="center"/>
          </w:tcPr>
          <w:p>
            <w:pPr>
              <w:rPr>
                <w:rFonts w:cs="宋体"/>
                <w:b/>
                <w:bCs/>
                <w:color w:val="000000"/>
                <w:sz w:val="22"/>
                <w:szCs w:val="22"/>
              </w:rPr>
            </w:pPr>
          </w:p>
        </w:tc>
        <w:tc>
          <w:tcPr>
            <w:tcW w:w="3560" w:type="dxa"/>
            <w:vMerge w:val="continue"/>
            <w:tcBorders>
              <w:top w:val="nil"/>
              <w:left w:val="nil"/>
              <w:bottom w:val="single" w:color="000000" w:sz="4" w:space="0"/>
              <w:right w:val="single" w:color="000000" w:sz="4" w:space="0"/>
            </w:tcBorders>
            <w:vAlign w:val="center"/>
          </w:tcPr>
          <w:p>
            <w:pPr>
              <w:rPr>
                <w:rFonts w:cs="宋体"/>
                <w:b/>
                <w:bCs/>
                <w:color w:val="000000"/>
                <w:sz w:val="22"/>
                <w:szCs w:val="22"/>
              </w:rPr>
            </w:pPr>
          </w:p>
        </w:tc>
        <w:tc>
          <w:tcPr>
            <w:tcW w:w="2240" w:type="dxa"/>
            <w:vMerge w:val="continue"/>
            <w:tcBorders>
              <w:top w:val="nil"/>
              <w:left w:val="nil"/>
              <w:bottom w:val="single" w:color="000000" w:sz="4" w:space="0"/>
              <w:right w:val="single" w:color="000000" w:sz="4" w:space="0"/>
            </w:tcBorders>
            <w:vAlign w:val="center"/>
          </w:tcPr>
          <w:p>
            <w:pPr>
              <w:rPr>
                <w:rFonts w:cs="宋体"/>
                <w:b/>
                <w:bCs/>
                <w:color w:val="000000"/>
                <w:sz w:val="22"/>
                <w:szCs w:val="22"/>
              </w:rPr>
            </w:pPr>
          </w:p>
        </w:tc>
        <w:tc>
          <w:tcPr>
            <w:tcW w:w="1320" w:type="dxa"/>
            <w:vMerge w:val="continue"/>
            <w:tcBorders>
              <w:top w:val="nil"/>
              <w:left w:val="single" w:color="000000" w:sz="4" w:space="0"/>
              <w:bottom w:val="single" w:color="000000" w:sz="4" w:space="0"/>
              <w:right w:val="single" w:color="000000" w:sz="4" w:space="0"/>
            </w:tcBorders>
            <w:vAlign w:val="center"/>
          </w:tcPr>
          <w:p>
            <w:pPr>
              <w:rPr>
                <w:rFonts w:cs="宋体"/>
                <w:b/>
                <w:bCs/>
                <w:color w:val="000000"/>
                <w:sz w:val="22"/>
                <w:szCs w:val="22"/>
              </w:rPr>
            </w:pPr>
          </w:p>
        </w:tc>
        <w:tc>
          <w:tcPr>
            <w:tcW w:w="2780" w:type="dxa"/>
            <w:vMerge w:val="continue"/>
            <w:tcBorders>
              <w:top w:val="nil"/>
              <w:left w:val="nil"/>
              <w:bottom w:val="single" w:color="000000" w:sz="4" w:space="0"/>
              <w:right w:val="single" w:color="000000" w:sz="4" w:space="0"/>
            </w:tcBorders>
            <w:vAlign w:val="center"/>
          </w:tcPr>
          <w:p>
            <w:pPr>
              <w:rPr>
                <w:rFonts w:cs="宋体"/>
                <w:b/>
                <w:bCs/>
                <w:color w:val="000000"/>
                <w:sz w:val="22"/>
                <w:szCs w:val="22"/>
              </w:rPr>
            </w:pPr>
          </w:p>
        </w:tc>
        <w:tc>
          <w:tcPr>
            <w:tcW w:w="2240" w:type="dxa"/>
            <w:vMerge w:val="continue"/>
            <w:tcBorders>
              <w:top w:val="nil"/>
              <w:left w:val="nil"/>
              <w:bottom w:val="single" w:color="000000" w:sz="4" w:space="0"/>
              <w:right w:val="single" w:color="000000" w:sz="4" w:space="0"/>
            </w:tcBorders>
            <w:vAlign w:val="center"/>
          </w:tcPr>
          <w:p>
            <w:pPr>
              <w:rPr>
                <w:rFonts w:cs="宋体"/>
                <w:b/>
                <w:bCs/>
                <w:color w:val="000000"/>
                <w:sz w:val="22"/>
                <w:szCs w:val="22"/>
              </w:rPr>
            </w:pPr>
          </w:p>
        </w:tc>
        <w:tc>
          <w:tcPr>
            <w:tcW w:w="1300" w:type="dxa"/>
            <w:vMerge w:val="continue"/>
            <w:tcBorders>
              <w:top w:val="nil"/>
              <w:left w:val="single" w:color="000000" w:sz="4" w:space="0"/>
              <w:bottom w:val="single" w:color="000000" w:sz="4" w:space="0"/>
              <w:right w:val="single" w:color="000000" w:sz="4" w:space="0"/>
            </w:tcBorders>
            <w:vAlign w:val="center"/>
          </w:tcPr>
          <w:p>
            <w:pPr>
              <w:rPr>
                <w:rFonts w:cs="宋体"/>
                <w:b/>
                <w:bCs/>
                <w:color w:val="000000"/>
                <w:sz w:val="22"/>
                <w:szCs w:val="22"/>
              </w:rPr>
            </w:pPr>
          </w:p>
        </w:tc>
        <w:tc>
          <w:tcPr>
            <w:tcW w:w="4520" w:type="dxa"/>
            <w:vMerge w:val="continue"/>
            <w:tcBorders>
              <w:top w:val="nil"/>
              <w:left w:val="nil"/>
              <w:bottom w:val="single" w:color="000000" w:sz="4" w:space="0"/>
              <w:right w:val="single" w:color="000000" w:sz="4" w:space="0"/>
            </w:tcBorders>
            <w:vAlign w:val="center"/>
          </w:tcPr>
          <w:p>
            <w:pPr>
              <w:rPr>
                <w:rFonts w:cs="宋体"/>
                <w:b/>
                <w:bCs/>
                <w:color w:val="000000"/>
                <w:sz w:val="22"/>
                <w:szCs w:val="22"/>
              </w:rPr>
            </w:pPr>
          </w:p>
        </w:tc>
        <w:tc>
          <w:tcPr>
            <w:tcW w:w="2240" w:type="dxa"/>
            <w:vMerge w:val="continue"/>
            <w:tcBorders>
              <w:top w:val="nil"/>
              <w:left w:val="nil"/>
              <w:bottom w:val="single" w:color="000000" w:sz="4" w:space="0"/>
              <w:right w:val="single" w:color="000000" w:sz="4" w:space="0"/>
            </w:tcBorders>
            <w:vAlign w:val="center"/>
          </w:tcPr>
          <w:p>
            <w:pPr>
              <w:rPr>
                <w:rFonts w:cs="宋体"/>
                <w:b/>
                <w:bCs/>
                <w:color w:val="000000"/>
                <w:sz w:val="22"/>
                <w:szCs w:val="22"/>
              </w:rPr>
            </w:pPr>
          </w:p>
        </w:tc>
      </w:tr>
      <w:tr>
        <w:tblPrEx>
          <w:tblCellMar>
            <w:top w:w="0" w:type="dxa"/>
            <w:left w:w="108" w:type="dxa"/>
            <w:bottom w:w="0" w:type="dxa"/>
            <w:right w:w="108" w:type="dxa"/>
          </w:tblCellMar>
        </w:tblPrEx>
        <w:trPr>
          <w:trHeight w:val="308" w:hRule="atLeast"/>
        </w:trPr>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cs="宋体"/>
                <w:b/>
                <w:bCs/>
                <w:color w:val="000000"/>
                <w:sz w:val="22"/>
                <w:szCs w:val="22"/>
              </w:rPr>
            </w:pPr>
            <w:r>
              <w:rPr>
                <w:rFonts w:cs="宋体"/>
                <w:b/>
                <w:bCs/>
                <w:color w:val="000000"/>
                <w:sz w:val="22"/>
                <w:szCs w:val="22"/>
              </w:rPr>
              <w:t>301</w:t>
            </w:r>
          </w:p>
        </w:tc>
        <w:tc>
          <w:tcPr>
            <w:tcW w:w="3560" w:type="dxa"/>
            <w:tcBorders>
              <w:top w:val="single" w:color="auto" w:sz="4" w:space="0"/>
              <w:left w:val="nil"/>
              <w:bottom w:val="single" w:color="auto" w:sz="4" w:space="0"/>
              <w:right w:val="single" w:color="auto" w:sz="4" w:space="0"/>
            </w:tcBorders>
            <w:shd w:val="clear" w:color="auto" w:fill="auto"/>
            <w:noWrap/>
            <w:vAlign w:val="center"/>
          </w:tcPr>
          <w:p>
            <w:pPr>
              <w:rPr>
                <w:rFonts w:cs="宋体"/>
                <w:b/>
                <w:bCs/>
                <w:color w:val="000000"/>
                <w:sz w:val="22"/>
                <w:szCs w:val="22"/>
              </w:rPr>
            </w:pPr>
            <w:r>
              <w:rPr>
                <w:rFonts w:cs="宋体"/>
                <w:b/>
                <w:bCs/>
                <w:color w:val="000000"/>
                <w:sz w:val="22"/>
                <w:szCs w:val="22"/>
              </w:rPr>
              <w:t>工资福利支出</w:t>
            </w:r>
          </w:p>
        </w:tc>
        <w:tc>
          <w:tcPr>
            <w:tcW w:w="2240" w:type="dxa"/>
            <w:tcBorders>
              <w:top w:val="single" w:color="auto" w:sz="4" w:space="0"/>
              <w:left w:val="nil"/>
              <w:bottom w:val="single" w:color="auto" w:sz="4" w:space="0"/>
              <w:right w:val="single" w:color="auto" w:sz="4" w:space="0"/>
            </w:tcBorders>
            <w:shd w:val="clear" w:color="auto" w:fill="auto"/>
            <w:noWrap/>
            <w:vAlign w:val="center"/>
          </w:tcPr>
          <w:p>
            <w:pPr>
              <w:jc w:val="right"/>
              <w:rPr>
                <w:rFonts w:cs="宋体"/>
                <w:color w:val="000000"/>
                <w:sz w:val="22"/>
                <w:szCs w:val="22"/>
              </w:rPr>
            </w:pPr>
            <w:r>
              <w:rPr>
                <w:rFonts w:cs="宋体"/>
                <w:color w:val="000000"/>
                <w:sz w:val="22"/>
                <w:szCs w:val="22"/>
              </w:rPr>
              <w:t>3,063.10</w:t>
            </w:r>
          </w:p>
        </w:tc>
        <w:tc>
          <w:tcPr>
            <w:tcW w:w="1320" w:type="dxa"/>
            <w:tcBorders>
              <w:top w:val="single" w:color="auto" w:sz="4" w:space="0"/>
              <w:left w:val="nil"/>
              <w:bottom w:val="single" w:color="auto" w:sz="4" w:space="0"/>
              <w:right w:val="single" w:color="auto" w:sz="4" w:space="0"/>
            </w:tcBorders>
            <w:shd w:val="clear" w:color="auto" w:fill="auto"/>
            <w:noWrap/>
            <w:vAlign w:val="center"/>
          </w:tcPr>
          <w:p>
            <w:pPr>
              <w:rPr>
                <w:rFonts w:cs="宋体"/>
                <w:b/>
                <w:bCs/>
                <w:color w:val="000000"/>
                <w:sz w:val="22"/>
                <w:szCs w:val="22"/>
              </w:rPr>
            </w:pPr>
            <w:r>
              <w:rPr>
                <w:rFonts w:cs="宋体"/>
                <w:b/>
                <w:bCs/>
                <w:color w:val="000000"/>
                <w:sz w:val="22"/>
                <w:szCs w:val="22"/>
              </w:rPr>
              <w:t>302</w:t>
            </w:r>
          </w:p>
        </w:tc>
        <w:tc>
          <w:tcPr>
            <w:tcW w:w="2780" w:type="dxa"/>
            <w:tcBorders>
              <w:top w:val="single" w:color="auto" w:sz="4" w:space="0"/>
              <w:left w:val="nil"/>
              <w:bottom w:val="single" w:color="auto" w:sz="4" w:space="0"/>
              <w:right w:val="single" w:color="auto" w:sz="4" w:space="0"/>
            </w:tcBorders>
            <w:shd w:val="clear" w:color="auto" w:fill="auto"/>
            <w:noWrap/>
            <w:vAlign w:val="center"/>
          </w:tcPr>
          <w:p>
            <w:pPr>
              <w:rPr>
                <w:rFonts w:cs="宋体"/>
                <w:b/>
                <w:bCs/>
                <w:color w:val="000000"/>
                <w:sz w:val="22"/>
                <w:szCs w:val="22"/>
              </w:rPr>
            </w:pPr>
            <w:r>
              <w:rPr>
                <w:rFonts w:cs="宋体"/>
                <w:b/>
                <w:bCs/>
                <w:color w:val="000000"/>
                <w:sz w:val="22"/>
                <w:szCs w:val="22"/>
              </w:rPr>
              <w:t>商品和服务支出</w:t>
            </w:r>
          </w:p>
        </w:tc>
        <w:tc>
          <w:tcPr>
            <w:tcW w:w="2240" w:type="dxa"/>
            <w:tcBorders>
              <w:top w:val="single" w:color="auto" w:sz="4" w:space="0"/>
              <w:left w:val="nil"/>
              <w:bottom w:val="single" w:color="auto" w:sz="4" w:space="0"/>
              <w:right w:val="single" w:color="auto" w:sz="4" w:space="0"/>
            </w:tcBorders>
            <w:shd w:val="clear" w:color="auto" w:fill="auto"/>
            <w:noWrap/>
            <w:vAlign w:val="center"/>
          </w:tcPr>
          <w:p>
            <w:pPr>
              <w:jc w:val="right"/>
              <w:rPr>
                <w:rFonts w:cs="宋体"/>
                <w:color w:val="000000"/>
                <w:sz w:val="22"/>
                <w:szCs w:val="22"/>
              </w:rPr>
            </w:pPr>
            <w:r>
              <w:rPr>
                <w:rFonts w:cs="宋体"/>
                <w:color w:val="000000"/>
                <w:sz w:val="22"/>
                <w:szCs w:val="22"/>
              </w:rPr>
              <w:t>945.22</w:t>
            </w:r>
          </w:p>
        </w:tc>
        <w:tc>
          <w:tcPr>
            <w:tcW w:w="1300" w:type="dxa"/>
            <w:tcBorders>
              <w:top w:val="single" w:color="auto" w:sz="4" w:space="0"/>
              <w:left w:val="nil"/>
              <w:bottom w:val="single" w:color="auto" w:sz="4" w:space="0"/>
              <w:right w:val="single" w:color="auto" w:sz="4" w:space="0"/>
            </w:tcBorders>
            <w:shd w:val="clear" w:color="auto" w:fill="auto"/>
            <w:noWrap/>
            <w:vAlign w:val="center"/>
          </w:tcPr>
          <w:p>
            <w:pPr>
              <w:rPr>
                <w:rFonts w:cs="宋体"/>
                <w:b/>
                <w:bCs/>
                <w:color w:val="000000"/>
                <w:sz w:val="22"/>
                <w:szCs w:val="22"/>
              </w:rPr>
            </w:pPr>
            <w:r>
              <w:rPr>
                <w:rFonts w:cs="宋体"/>
                <w:b/>
                <w:bCs/>
                <w:color w:val="000000"/>
                <w:sz w:val="22"/>
                <w:szCs w:val="22"/>
              </w:rPr>
              <w:t>310</w:t>
            </w:r>
          </w:p>
        </w:tc>
        <w:tc>
          <w:tcPr>
            <w:tcW w:w="4520" w:type="dxa"/>
            <w:tcBorders>
              <w:top w:val="single" w:color="auto" w:sz="4" w:space="0"/>
              <w:left w:val="nil"/>
              <w:bottom w:val="single" w:color="auto" w:sz="4" w:space="0"/>
              <w:right w:val="single" w:color="auto" w:sz="4" w:space="0"/>
            </w:tcBorders>
            <w:shd w:val="clear" w:color="auto" w:fill="auto"/>
            <w:noWrap/>
            <w:vAlign w:val="center"/>
          </w:tcPr>
          <w:p>
            <w:pPr>
              <w:rPr>
                <w:rFonts w:cs="宋体"/>
                <w:b/>
                <w:bCs/>
                <w:color w:val="000000"/>
                <w:sz w:val="22"/>
                <w:szCs w:val="22"/>
              </w:rPr>
            </w:pPr>
            <w:r>
              <w:rPr>
                <w:rFonts w:cs="宋体"/>
                <w:b/>
                <w:bCs/>
                <w:color w:val="000000"/>
                <w:sz w:val="22"/>
                <w:szCs w:val="22"/>
              </w:rPr>
              <w:t>资本性支出</w:t>
            </w:r>
          </w:p>
        </w:tc>
        <w:tc>
          <w:tcPr>
            <w:tcW w:w="2240" w:type="dxa"/>
            <w:tcBorders>
              <w:top w:val="single" w:color="auto" w:sz="4" w:space="0"/>
              <w:left w:val="nil"/>
              <w:bottom w:val="single" w:color="auto" w:sz="4" w:space="0"/>
              <w:right w:val="single" w:color="auto" w:sz="4" w:space="0"/>
            </w:tcBorders>
            <w:shd w:val="clear" w:color="auto" w:fill="auto"/>
            <w:noWrap/>
            <w:vAlign w:val="center"/>
          </w:tcPr>
          <w:p>
            <w:pPr>
              <w:jc w:val="right"/>
              <w:rPr>
                <w:rFonts w:cs="宋体"/>
                <w:color w:val="000000"/>
                <w:sz w:val="22"/>
                <w:szCs w:val="22"/>
              </w:rPr>
            </w:pPr>
            <w:r>
              <w:rPr>
                <w:rFonts w:cs="宋体"/>
                <w:color w:val="000000"/>
                <w:sz w:val="22"/>
                <w:szCs w:val="22"/>
              </w:rPr>
              <w:t>16.93</w:t>
            </w:r>
          </w:p>
        </w:tc>
      </w:tr>
      <w:tr>
        <w:tblPrEx>
          <w:tblCellMar>
            <w:top w:w="0" w:type="dxa"/>
            <w:left w:w="108" w:type="dxa"/>
            <w:bottom w:w="0" w:type="dxa"/>
            <w:right w:w="108" w:type="dxa"/>
          </w:tblCellMar>
        </w:tblPrEx>
        <w:trPr>
          <w:trHeight w:val="308" w:hRule="atLeast"/>
        </w:trPr>
        <w:tc>
          <w:tcPr>
            <w:tcW w:w="1360" w:type="dxa"/>
            <w:tcBorders>
              <w:top w:val="nil"/>
              <w:left w:val="single" w:color="auto" w:sz="4" w:space="0"/>
              <w:bottom w:val="single" w:color="auto" w:sz="4" w:space="0"/>
              <w:right w:val="single" w:color="auto" w:sz="4" w:space="0"/>
            </w:tcBorders>
            <w:shd w:val="clear" w:color="auto" w:fill="auto"/>
            <w:noWrap/>
            <w:vAlign w:val="center"/>
          </w:tcPr>
          <w:p>
            <w:pPr>
              <w:rPr>
                <w:rFonts w:cs="宋体"/>
                <w:color w:val="000000"/>
                <w:sz w:val="22"/>
                <w:szCs w:val="22"/>
              </w:rPr>
            </w:pPr>
            <w:r>
              <w:rPr>
                <w:rFonts w:cs="宋体"/>
                <w:color w:val="000000"/>
                <w:sz w:val="22"/>
                <w:szCs w:val="22"/>
              </w:rPr>
              <w:t>30101</w:t>
            </w:r>
          </w:p>
        </w:tc>
        <w:tc>
          <w:tcPr>
            <w:tcW w:w="3560" w:type="dxa"/>
            <w:tcBorders>
              <w:top w:val="nil"/>
              <w:left w:val="nil"/>
              <w:bottom w:val="single" w:color="auto" w:sz="4" w:space="0"/>
              <w:right w:val="single" w:color="auto" w:sz="4" w:space="0"/>
            </w:tcBorders>
            <w:shd w:val="clear" w:color="auto" w:fill="auto"/>
            <w:noWrap/>
            <w:vAlign w:val="center"/>
          </w:tcPr>
          <w:p>
            <w:pPr>
              <w:rPr>
                <w:rFonts w:cs="宋体"/>
                <w:color w:val="000000"/>
                <w:sz w:val="22"/>
                <w:szCs w:val="22"/>
              </w:rPr>
            </w:pPr>
            <w:r>
              <w:rPr>
                <w:rFonts w:cs="宋体"/>
                <w:color w:val="000000"/>
                <w:sz w:val="22"/>
                <w:szCs w:val="22"/>
              </w:rPr>
              <w:t xml:space="preserve">  基本工资</w:t>
            </w:r>
          </w:p>
        </w:tc>
        <w:tc>
          <w:tcPr>
            <w:tcW w:w="2240"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22"/>
                <w:szCs w:val="22"/>
              </w:rPr>
            </w:pPr>
            <w:r>
              <w:rPr>
                <w:rFonts w:cs="宋体"/>
                <w:color w:val="000000"/>
                <w:sz w:val="22"/>
                <w:szCs w:val="22"/>
              </w:rPr>
              <w:t>805.10</w:t>
            </w:r>
          </w:p>
        </w:tc>
        <w:tc>
          <w:tcPr>
            <w:tcW w:w="1320" w:type="dxa"/>
            <w:tcBorders>
              <w:top w:val="nil"/>
              <w:left w:val="nil"/>
              <w:bottom w:val="single" w:color="auto" w:sz="4" w:space="0"/>
              <w:right w:val="single" w:color="auto" w:sz="4" w:space="0"/>
            </w:tcBorders>
            <w:shd w:val="clear" w:color="auto" w:fill="auto"/>
            <w:noWrap/>
            <w:vAlign w:val="center"/>
          </w:tcPr>
          <w:p>
            <w:pPr>
              <w:rPr>
                <w:rFonts w:cs="宋体"/>
                <w:color w:val="000000"/>
                <w:sz w:val="22"/>
                <w:szCs w:val="22"/>
              </w:rPr>
            </w:pPr>
            <w:r>
              <w:rPr>
                <w:rFonts w:cs="宋体"/>
                <w:color w:val="000000"/>
                <w:sz w:val="22"/>
                <w:szCs w:val="22"/>
              </w:rPr>
              <w:t>30201</w:t>
            </w:r>
          </w:p>
        </w:tc>
        <w:tc>
          <w:tcPr>
            <w:tcW w:w="2780" w:type="dxa"/>
            <w:tcBorders>
              <w:top w:val="nil"/>
              <w:left w:val="nil"/>
              <w:bottom w:val="single" w:color="auto" w:sz="4" w:space="0"/>
              <w:right w:val="single" w:color="auto" w:sz="4" w:space="0"/>
            </w:tcBorders>
            <w:shd w:val="clear" w:color="auto" w:fill="auto"/>
            <w:noWrap/>
            <w:vAlign w:val="center"/>
          </w:tcPr>
          <w:p>
            <w:pPr>
              <w:rPr>
                <w:rFonts w:cs="宋体"/>
                <w:color w:val="000000"/>
                <w:sz w:val="22"/>
                <w:szCs w:val="22"/>
              </w:rPr>
            </w:pPr>
            <w:r>
              <w:rPr>
                <w:rFonts w:cs="宋体"/>
                <w:color w:val="000000"/>
                <w:sz w:val="22"/>
                <w:szCs w:val="22"/>
              </w:rPr>
              <w:t xml:space="preserve">  办公费</w:t>
            </w:r>
          </w:p>
        </w:tc>
        <w:tc>
          <w:tcPr>
            <w:tcW w:w="2240"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22"/>
                <w:szCs w:val="22"/>
              </w:rPr>
            </w:pPr>
            <w:r>
              <w:rPr>
                <w:rFonts w:cs="宋体"/>
                <w:color w:val="000000"/>
                <w:sz w:val="22"/>
                <w:szCs w:val="22"/>
              </w:rPr>
              <w:t>68.28</w:t>
            </w:r>
          </w:p>
        </w:tc>
        <w:tc>
          <w:tcPr>
            <w:tcW w:w="1300" w:type="dxa"/>
            <w:tcBorders>
              <w:top w:val="nil"/>
              <w:left w:val="nil"/>
              <w:bottom w:val="single" w:color="auto" w:sz="4" w:space="0"/>
              <w:right w:val="single" w:color="auto" w:sz="4" w:space="0"/>
            </w:tcBorders>
            <w:shd w:val="clear" w:color="auto" w:fill="auto"/>
            <w:noWrap/>
            <w:vAlign w:val="center"/>
          </w:tcPr>
          <w:p>
            <w:pPr>
              <w:rPr>
                <w:rFonts w:cs="宋体"/>
                <w:color w:val="000000"/>
                <w:sz w:val="22"/>
                <w:szCs w:val="22"/>
              </w:rPr>
            </w:pPr>
            <w:r>
              <w:rPr>
                <w:rFonts w:cs="宋体"/>
                <w:color w:val="000000"/>
                <w:sz w:val="22"/>
                <w:szCs w:val="22"/>
              </w:rPr>
              <w:t>31001</w:t>
            </w:r>
          </w:p>
        </w:tc>
        <w:tc>
          <w:tcPr>
            <w:tcW w:w="4520" w:type="dxa"/>
            <w:tcBorders>
              <w:top w:val="nil"/>
              <w:left w:val="nil"/>
              <w:bottom w:val="single" w:color="auto" w:sz="4" w:space="0"/>
              <w:right w:val="single" w:color="auto" w:sz="4" w:space="0"/>
            </w:tcBorders>
            <w:shd w:val="clear" w:color="auto" w:fill="auto"/>
            <w:noWrap/>
            <w:vAlign w:val="center"/>
          </w:tcPr>
          <w:p>
            <w:pPr>
              <w:rPr>
                <w:rFonts w:cs="宋体"/>
                <w:color w:val="000000"/>
                <w:sz w:val="22"/>
                <w:szCs w:val="22"/>
              </w:rPr>
            </w:pPr>
            <w:r>
              <w:rPr>
                <w:rFonts w:cs="宋体"/>
                <w:color w:val="000000"/>
                <w:sz w:val="22"/>
                <w:szCs w:val="22"/>
              </w:rPr>
              <w:t xml:space="preserve">  房屋建筑物购建</w:t>
            </w:r>
          </w:p>
        </w:tc>
        <w:tc>
          <w:tcPr>
            <w:tcW w:w="2240"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22"/>
                <w:szCs w:val="22"/>
              </w:rPr>
            </w:pPr>
            <w:r>
              <w:rPr>
                <w:rFonts w:cs="宋体"/>
                <w:color w:val="000000"/>
                <w:sz w:val="22"/>
                <w:szCs w:val="22"/>
              </w:rPr>
              <w:t>0.00</w:t>
            </w:r>
          </w:p>
        </w:tc>
      </w:tr>
      <w:tr>
        <w:tblPrEx>
          <w:tblCellMar>
            <w:top w:w="0" w:type="dxa"/>
            <w:left w:w="108" w:type="dxa"/>
            <w:bottom w:w="0" w:type="dxa"/>
            <w:right w:w="108" w:type="dxa"/>
          </w:tblCellMar>
        </w:tblPrEx>
        <w:trPr>
          <w:trHeight w:val="308" w:hRule="atLeast"/>
        </w:trPr>
        <w:tc>
          <w:tcPr>
            <w:tcW w:w="1360" w:type="dxa"/>
            <w:tcBorders>
              <w:top w:val="nil"/>
              <w:left w:val="single" w:color="auto" w:sz="4" w:space="0"/>
              <w:bottom w:val="single" w:color="auto" w:sz="4" w:space="0"/>
              <w:right w:val="single" w:color="auto" w:sz="4" w:space="0"/>
            </w:tcBorders>
            <w:shd w:val="clear" w:color="auto" w:fill="auto"/>
            <w:noWrap/>
            <w:vAlign w:val="center"/>
          </w:tcPr>
          <w:p>
            <w:pPr>
              <w:rPr>
                <w:rFonts w:cs="宋体"/>
                <w:color w:val="000000"/>
                <w:sz w:val="22"/>
                <w:szCs w:val="22"/>
              </w:rPr>
            </w:pPr>
            <w:r>
              <w:rPr>
                <w:rFonts w:cs="宋体"/>
                <w:color w:val="000000"/>
                <w:sz w:val="22"/>
                <w:szCs w:val="22"/>
              </w:rPr>
              <w:t>30102</w:t>
            </w:r>
          </w:p>
        </w:tc>
        <w:tc>
          <w:tcPr>
            <w:tcW w:w="3560" w:type="dxa"/>
            <w:tcBorders>
              <w:top w:val="nil"/>
              <w:left w:val="nil"/>
              <w:bottom w:val="single" w:color="auto" w:sz="4" w:space="0"/>
              <w:right w:val="single" w:color="auto" w:sz="4" w:space="0"/>
            </w:tcBorders>
            <w:shd w:val="clear" w:color="auto" w:fill="auto"/>
            <w:noWrap/>
            <w:vAlign w:val="center"/>
          </w:tcPr>
          <w:p>
            <w:pPr>
              <w:rPr>
                <w:rFonts w:cs="宋体"/>
                <w:color w:val="000000"/>
                <w:sz w:val="22"/>
                <w:szCs w:val="22"/>
              </w:rPr>
            </w:pPr>
            <w:r>
              <w:rPr>
                <w:rFonts w:cs="宋体"/>
                <w:color w:val="000000"/>
                <w:sz w:val="22"/>
                <w:szCs w:val="22"/>
              </w:rPr>
              <w:t xml:space="preserve">  津贴补贴</w:t>
            </w:r>
          </w:p>
        </w:tc>
        <w:tc>
          <w:tcPr>
            <w:tcW w:w="2240"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22"/>
                <w:szCs w:val="22"/>
              </w:rPr>
            </w:pPr>
            <w:r>
              <w:rPr>
                <w:rFonts w:cs="宋体"/>
                <w:color w:val="000000"/>
                <w:sz w:val="22"/>
                <w:szCs w:val="22"/>
              </w:rPr>
              <w:t>444.11</w:t>
            </w:r>
          </w:p>
        </w:tc>
        <w:tc>
          <w:tcPr>
            <w:tcW w:w="1320" w:type="dxa"/>
            <w:tcBorders>
              <w:top w:val="nil"/>
              <w:left w:val="nil"/>
              <w:bottom w:val="single" w:color="auto" w:sz="4" w:space="0"/>
              <w:right w:val="single" w:color="auto" w:sz="4" w:space="0"/>
            </w:tcBorders>
            <w:shd w:val="clear" w:color="auto" w:fill="auto"/>
            <w:noWrap/>
            <w:vAlign w:val="center"/>
          </w:tcPr>
          <w:p>
            <w:pPr>
              <w:rPr>
                <w:rFonts w:cs="宋体"/>
                <w:color w:val="000000"/>
                <w:sz w:val="22"/>
                <w:szCs w:val="22"/>
              </w:rPr>
            </w:pPr>
            <w:r>
              <w:rPr>
                <w:rFonts w:cs="宋体"/>
                <w:color w:val="000000"/>
                <w:sz w:val="22"/>
                <w:szCs w:val="22"/>
              </w:rPr>
              <w:t>30202</w:t>
            </w:r>
          </w:p>
        </w:tc>
        <w:tc>
          <w:tcPr>
            <w:tcW w:w="2780" w:type="dxa"/>
            <w:tcBorders>
              <w:top w:val="nil"/>
              <w:left w:val="nil"/>
              <w:bottom w:val="single" w:color="auto" w:sz="4" w:space="0"/>
              <w:right w:val="single" w:color="auto" w:sz="4" w:space="0"/>
            </w:tcBorders>
            <w:shd w:val="clear" w:color="auto" w:fill="auto"/>
            <w:noWrap/>
            <w:vAlign w:val="center"/>
          </w:tcPr>
          <w:p>
            <w:pPr>
              <w:rPr>
                <w:rFonts w:cs="宋体"/>
                <w:color w:val="000000"/>
                <w:sz w:val="22"/>
                <w:szCs w:val="22"/>
              </w:rPr>
            </w:pPr>
            <w:r>
              <w:rPr>
                <w:rFonts w:cs="宋体"/>
                <w:color w:val="000000"/>
                <w:sz w:val="22"/>
                <w:szCs w:val="22"/>
              </w:rPr>
              <w:t xml:space="preserve">  印刷费</w:t>
            </w:r>
          </w:p>
        </w:tc>
        <w:tc>
          <w:tcPr>
            <w:tcW w:w="2240"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22"/>
                <w:szCs w:val="22"/>
              </w:rPr>
            </w:pPr>
            <w:r>
              <w:rPr>
                <w:rFonts w:cs="宋体"/>
                <w:color w:val="000000"/>
                <w:sz w:val="22"/>
                <w:szCs w:val="22"/>
              </w:rPr>
              <w:t>18.10</w:t>
            </w:r>
          </w:p>
        </w:tc>
        <w:tc>
          <w:tcPr>
            <w:tcW w:w="1300" w:type="dxa"/>
            <w:tcBorders>
              <w:top w:val="nil"/>
              <w:left w:val="nil"/>
              <w:bottom w:val="single" w:color="auto" w:sz="4" w:space="0"/>
              <w:right w:val="single" w:color="auto" w:sz="4" w:space="0"/>
            </w:tcBorders>
            <w:shd w:val="clear" w:color="auto" w:fill="auto"/>
            <w:noWrap/>
            <w:vAlign w:val="center"/>
          </w:tcPr>
          <w:p>
            <w:pPr>
              <w:rPr>
                <w:rFonts w:cs="宋体"/>
                <w:color w:val="000000"/>
                <w:sz w:val="22"/>
                <w:szCs w:val="22"/>
              </w:rPr>
            </w:pPr>
            <w:r>
              <w:rPr>
                <w:rFonts w:cs="宋体"/>
                <w:color w:val="000000"/>
                <w:sz w:val="22"/>
                <w:szCs w:val="22"/>
              </w:rPr>
              <w:t>31002</w:t>
            </w:r>
          </w:p>
        </w:tc>
        <w:tc>
          <w:tcPr>
            <w:tcW w:w="4520" w:type="dxa"/>
            <w:tcBorders>
              <w:top w:val="nil"/>
              <w:left w:val="nil"/>
              <w:bottom w:val="single" w:color="auto" w:sz="4" w:space="0"/>
              <w:right w:val="single" w:color="auto" w:sz="4" w:space="0"/>
            </w:tcBorders>
            <w:shd w:val="clear" w:color="auto" w:fill="auto"/>
            <w:noWrap/>
            <w:vAlign w:val="center"/>
          </w:tcPr>
          <w:p>
            <w:pPr>
              <w:rPr>
                <w:rFonts w:cs="宋体"/>
                <w:color w:val="000000"/>
                <w:sz w:val="22"/>
                <w:szCs w:val="22"/>
              </w:rPr>
            </w:pPr>
            <w:r>
              <w:rPr>
                <w:rFonts w:cs="宋体"/>
                <w:color w:val="000000"/>
                <w:sz w:val="22"/>
                <w:szCs w:val="22"/>
              </w:rPr>
              <w:t xml:space="preserve">  办公设备购置</w:t>
            </w:r>
          </w:p>
        </w:tc>
        <w:tc>
          <w:tcPr>
            <w:tcW w:w="2240"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22"/>
                <w:szCs w:val="22"/>
              </w:rPr>
            </w:pPr>
            <w:r>
              <w:rPr>
                <w:rFonts w:cs="宋体"/>
                <w:color w:val="000000"/>
                <w:sz w:val="22"/>
                <w:szCs w:val="22"/>
              </w:rPr>
              <w:t>16.93</w:t>
            </w:r>
          </w:p>
        </w:tc>
      </w:tr>
      <w:tr>
        <w:tblPrEx>
          <w:tblCellMar>
            <w:top w:w="0" w:type="dxa"/>
            <w:left w:w="108" w:type="dxa"/>
            <w:bottom w:w="0" w:type="dxa"/>
            <w:right w:w="108" w:type="dxa"/>
          </w:tblCellMar>
        </w:tblPrEx>
        <w:trPr>
          <w:trHeight w:val="308" w:hRule="atLeast"/>
        </w:trPr>
        <w:tc>
          <w:tcPr>
            <w:tcW w:w="1360" w:type="dxa"/>
            <w:tcBorders>
              <w:top w:val="nil"/>
              <w:left w:val="single" w:color="auto" w:sz="4" w:space="0"/>
              <w:bottom w:val="single" w:color="auto" w:sz="4" w:space="0"/>
              <w:right w:val="single" w:color="auto" w:sz="4" w:space="0"/>
            </w:tcBorders>
            <w:shd w:val="clear" w:color="auto" w:fill="auto"/>
            <w:noWrap/>
            <w:vAlign w:val="center"/>
          </w:tcPr>
          <w:p>
            <w:pPr>
              <w:rPr>
                <w:rFonts w:cs="宋体"/>
                <w:color w:val="000000"/>
                <w:sz w:val="22"/>
                <w:szCs w:val="22"/>
              </w:rPr>
            </w:pPr>
            <w:r>
              <w:rPr>
                <w:rFonts w:cs="宋体"/>
                <w:color w:val="000000"/>
                <w:sz w:val="22"/>
                <w:szCs w:val="22"/>
              </w:rPr>
              <w:t>30103</w:t>
            </w:r>
          </w:p>
        </w:tc>
        <w:tc>
          <w:tcPr>
            <w:tcW w:w="3560" w:type="dxa"/>
            <w:tcBorders>
              <w:top w:val="nil"/>
              <w:left w:val="nil"/>
              <w:bottom w:val="single" w:color="auto" w:sz="4" w:space="0"/>
              <w:right w:val="single" w:color="auto" w:sz="4" w:space="0"/>
            </w:tcBorders>
            <w:shd w:val="clear" w:color="auto" w:fill="auto"/>
            <w:noWrap/>
            <w:vAlign w:val="center"/>
          </w:tcPr>
          <w:p>
            <w:pPr>
              <w:rPr>
                <w:rFonts w:cs="宋体"/>
                <w:color w:val="000000"/>
                <w:sz w:val="22"/>
                <w:szCs w:val="22"/>
              </w:rPr>
            </w:pPr>
            <w:r>
              <w:rPr>
                <w:rFonts w:cs="宋体"/>
                <w:color w:val="000000"/>
                <w:sz w:val="22"/>
                <w:szCs w:val="22"/>
              </w:rPr>
              <w:t xml:space="preserve">  奖金</w:t>
            </w:r>
          </w:p>
        </w:tc>
        <w:tc>
          <w:tcPr>
            <w:tcW w:w="2240"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22"/>
                <w:szCs w:val="22"/>
              </w:rPr>
            </w:pPr>
            <w:r>
              <w:rPr>
                <w:rFonts w:cs="宋体"/>
                <w:color w:val="000000"/>
                <w:sz w:val="22"/>
                <w:szCs w:val="22"/>
              </w:rPr>
              <w:t>853.71</w:t>
            </w:r>
          </w:p>
        </w:tc>
        <w:tc>
          <w:tcPr>
            <w:tcW w:w="1320" w:type="dxa"/>
            <w:tcBorders>
              <w:top w:val="nil"/>
              <w:left w:val="nil"/>
              <w:bottom w:val="single" w:color="auto" w:sz="4" w:space="0"/>
              <w:right w:val="single" w:color="auto" w:sz="4" w:space="0"/>
            </w:tcBorders>
            <w:shd w:val="clear" w:color="auto" w:fill="auto"/>
            <w:noWrap/>
            <w:vAlign w:val="center"/>
          </w:tcPr>
          <w:p>
            <w:pPr>
              <w:rPr>
                <w:rFonts w:cs="宋体"/>
                <w:color w:val="000000"/>
                <w:sz w:val="22"/>
                <w:szCs w:val="22"/>
              </w:rPr>
            </w:pPr>
            <w:r>
              <w:rPr>
                <w:rFonts w:cs="宋体"/>
                <w:color w:val="000000"/>
                <w:sz w:val="22"/>
                <w:szCs w:val="22"/>
              </w:rPr>
              <w:t>30203</w:t>
            </w:r>
          </w:p>
        </w:tc>
        <w:tc>
          <w:tcPr>
            <w:tcW w:w="2780" w:type="dxa"/>
            <w:tcBorders>
              <w:top w:val="nil"/>
              <w:left w:val="nil"/>
              <w:bottom w:val="single" w:color="auto" w:sz="4" w:space="0"/>
              <w:right w:val="single" w:color="auto" w:sz="4" w:space="0"/>
            </w:tcBorders>
            <w:shd w:val="clear" w:color="auto" w:fill="auto"/>
            <w:noWrap/>
            <w:vAlign w:val="center"/>
          </w:tcPr>
          <w:p>
            <w:pPr>
              <w:rPr>
                <w:rFonts w:cs="宋体"/>
                <w:color w:val="000000"/>
                <w:sz w:val="22"/>
                <w:szCs w:val="22"/>
              </w:rPr>
            </w:pPr>
            <w:r>
              <w:rPr>
                <w:rFonts w:cs="宋体"/>
                <w:color w:val="000000"/>
                <w:sz w:val="22"/>
                <w:szCs w:val="22"/>
              </w:rPr>
              <w:t xml:space="preserve">  咨询费</w:t>
            </w:r>
          </w:p>
        </w:tc>
        <w:tc>
          <w:tcPr>
            <w:tcW w:w="2240"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22"/>
                <w:szCs w:val="22"/>
              </w:rPr>
            </w:pPr>
            <w:r>
              <w:rPr>
                <w:rFonts w:cs="宋体"/>
                <w:color w:val="000000"/>
                <w:sz w:val="22"/>
                <w:szCs w:val="22"/>
              </w:rPr>
              <w:t>0.00</w:t>
            </w:r>
          </w:p>
        </w:tc>
        <w:tc>
          <w:tcPr>
            <w:tcW w:w="1300" w:type="dxa"/>
            <w:tcBorders>
              <w:top w:val="nil"/>
              <w:left w:val="nil"/>
              <w:bottom w:val="single" w:color="auto" w:sz="4" w:space="0"/>
              <w:right w:val="single" w:color="auto" w:sz="4" w:space="0"/>
            </w:tcBorders>
            <w:shd w:val="clear" w:color="auto" w:fill="auto"/>
            <w:noWrap/>
            <w:vAlign w:val="center"/>
          </w:tcPr>
          <w:p>
            <w:pPr>
              <w:rPr>
                <w:rFonts w:cs="宋体"/>
                <w:color w:val="000000"/>
                <w:sz w:val="22"/>
                <w:szCs w:val="22"/>
              </w:rPr>
            </w:pPr>
            <w:r>
              <w:rPr>
                <w:rFonts w:cs="宋体"/>
                <w:color w:val="000000"/>
                <w:sz w:val="22"/>
                <w:szCs w:val="22"/>
              </w:rPr>
              <w:t>31003</w:t>
            </w:r>
          </w:p>
        </w:tc>
        <w:tc>
          <w:tcPr>
            <w:tcW w:w="4520" w:type="dxa"/>
            <w:tcBorders>
              <w:top w:val="nil"/>
              <w:left w:val="nil"/>
              <w:bottom w:val="single" w:color="auto" w:sz="4" w:space="0"/>
              <w:right w:val="single" w:color="auto" w:sz="4" w:space="0"/>
            </w:tcBorders>
            <w:shd w:val="clear" w:color="auto" w:fill="auto"/>
            <w:noWrap/>
            <w:vAlign w:val="center"/>
          </w:tcPr>
          <w:p>
            <w:pPr>
              <w:rPr>
                <w:rFonts w:cs="宋体"/>
                <w:color w:val="000000"/>
                <w:sz w:val="22"/>
                <w:szCs w:val="22"/>
              </w:rPr>
            </w:pPr>
            <w:r>
              <w:rPr>
                <w:rFonts w:cs="宋体"/>
                <w:color w:val="000000"/>
                <w:sz w:val="22"/>
                <w:szCs w:val="22"/>
              </w:rPr>
              <w:t xml:space="preserve">  专用设备购置</w:t>
            </w:r>
          </w:p>
        </w:tc>
        <w:tc>
          <w:tcPr>
            <w:tcW w:w="2240"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22"/>
                <w:szCs w:val="22"/>
              </w:rPr>
            </w:pPr>
            <w:r>
              <w:rPr>
                <w:rFonts w:cs="宋体"/>
                <w:color w:val="000000"/>
                <w:sz w:val="22"/>
                <w:szCs w:val="22"/>
              </w:rPr>
              <w:t>0.00</w:t>
            </w:r>
          </w:p>
        </w:tc>
      </w:tr>
      <w:tr>
        <w:tblPrEx>
          <w:tblCellMar>
            <w:top w:w="0" w:type="dxa"/>
            <w:left w:w="108" w:type="dxa"/>
            <w:bottom w:w="0" w:type="dxa"/>
            <w:right w:w="108" w:type="dxa"/>
          </w:tblCellMar>
        </w:tblPrEx>
        <w:trPr>
          <w:trHeight w:val="308" w:hRule="atLeast"/>
        </w:trPr>
        <w:tc>
          <w:tcPr>
            <w:tcW w:w="1360" w:type="dxa"/>
            <w:tcBorders>
              <w:top w:val="nil"/>
              <w:left w:val="single" w:color="auto" w:sz="4" w:space="0"/>
              <w:bottom w:val="single" w:color="auto" w:sz="4" w:space="0"/>
              <w:right w:val="single" w:color="auto" w:sz="4" w:space="0"/>
            </w:tcBorders>
            <w:shd w:val="clear" w:color="auto" w:fill="auto"/>
            <w:noWrap/>
            <w:vAlign w:val="center"/>
          </w:tcPr>
          <w:p>
            <w:pPr>
              <w:rPr>
                <w:rFonts w:cs="宋体"/>
                <w:color w:val="000000"/>
                <w:sz w:val="22"/>
                <w:szCs w:val="22"/>
              </w:rPr>
            </w:pPr>
            <w:r>
              <w:rPr>
                <w:rFonts w:cs="宋体"/>
                <w:color w:val="000000"/>
                <w:sz w:val="22"/>
                <w:szCs w:val="22"/>
              </w:rPr>
              <w:t>30106</w:t>
            </w:r>
          </w:p>
        </w:tc>
        <w:tc>
          <w:tcPr>
            <w:tcW w:w="3560" w:type="dxa"/>
            <w:tcBorders>
              <w:top w:val="nil"/>
              <w:left w:val="nil"/>
              <w:bottom w:val="single" w:color="auto" w:sz="4" w:space="0"/>
              <w:right w:val="single" w:color="auto" w:sz="4" w:space="0"/>
            </w:tcBorders>
            <w:shd w:val="clear" w:color="auto" w:fill="auto"/>
            <w:noWrap/>
            <w:vAlign w:val="center"/>
          </w:tcPr>
          <w:p>
            <w:pPr>
              <w:rPr>
                <w:rFonts w:cs="宋体"/>
                <w:color w:val="000000"/>
                <w:sz w:val="22"/>
                <w:szCs w:val="22"/>
              </w:rPr>
            </w:pPr>
            <w:r>
              <w:rPr>
                <w:rFonts w:cs="宋体"/>
                <w:color w:val="000000"/>
                <w:sz w:val="22"/>
                <w:szCs w:val="22"/>
              </w:rPr>
              <w:t xml:space="preserve">  伙食补助费</w:t>
            </w:r>
          </w:p>
        </w:tc>
        <w:tc>
          <w:tcPr>
            <w:tcW w:w="2240"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22"/>
                <w:szCs w:val="22"/>
              </w:rPr>
            </w:pPr>
            <w:r>
              <w:rPr>
                <w:rFonts w:cs="宋体"/>
                <w:color w:val="000000"/>
                <w:sz w:val="22"/>
                <w:szCs w:val="22"/>
              </w:rPr>
              <w:t>0.00</w:t>
            </w:r>
          </w:p>
        </w:tc>
        <w:tc>
          <w:tcPr>
            <w:tcW w:w="1320" w:type="dxa"/>
            <w:tcBorders>
              <w:top w:val="nil"/>
              <w:left w:val="nil"/>
              <w:bottom w:val="single" w:color="auto" w:sz="4" w:space="0"/>
              <w:right w:val="single" w:color="auto" w:sz="4" w:space="0"/>
            </w:tcBorders>
            <w:shd w:val="clear" w:color="auto" w:fill="auto"/>
            <w:noWrap/>
            <w:vAlign w:val="center"/>
          </w:tcPr>
          <w:p>
            <w:pPr>
              <w:rPr>
                <w:rFonts w:cs="宋体"/>
                <w:color w:val="000000"/>
                <w:sz w:val="22"/>
                <w:szCs w:val="22"/>
              </w:rPr>
            </w:pPr>
            <w:r>
              <w:rPr>
                <w:rFonts w:cs="宋体"/>
                <w:color w:val="000000"/>
                <w:sz w:val="22"/>
                <w:szCs w:val="22"/>
              </w:rPr>
              <w:t>30204</w:t>
            </w:r>
          </w:p>
        </w:tc>
        <w:tc>
          <w:tcPr>
            <w:tcW w:w="2780" w:type="dxa"/>
            <w:tcBorders>
              <w:top w:val="nil"/>
              <w:left w:val="nil"/>
              <w:bottom w:val="single" w:color="auto" w:sz="4" w:space="0"/>
              <w:right w:val="single" w:color="auto" w:sz="4" w:space="0"/>
            </w:tcBorders>
            <w:shd w:val="clear" w:color="auto" w:fill="auto"/>
            <w:noWrap/>
            <w:vAlign w:val="center"/>
          </w:tcPr>
          <w:p>
            <w:pPr>
              <w:rPr>
                <w:rFonts w:cs="宋体"/>
                <w:color w:val="000000"/>
                <w:sz w:val="22"/>
                <w:szCs w:val="22"/>
              </w:rPr>
            </w:pPr>
            <w:r>
              <w:rPr>
                <w:rFonts w:cs="宋体"/>
                <w:color w:val="000000"/>
                <w:sz w:val="22"/>
                <w:szCs w:val="22"/>
              </w:rPr>
              <w:t xml:space="preserve">  手续费</w:t>
            </w:r>
          </w:p>
        </w:tc>
        <w:tc>
          <w:tcPr>
            <w:tcW w:w="2240"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22"/>
                <w:szCs w:val="22"/>
              </w:rPr>
            </w:pPr>
            <w:r>
              <w:rPr>
                <w:rFonts w:cs="宋体"/>
                <w:color w:val="000000"/>
                <w:sz w:val="22"/>
                <w:szCs w:val="22"/>
              </w:rPr>
              <w:t>0.00</w:t>
            </w:r>
          </w:p>
        </w:tc>
        <w:tc>
          <w:tcPr>
            <w:tcW w:w="1300" w:type="dxa"/>
            <w:tcBorders>
              <w:top w:val="nil"/>
              <w:left w:val="nil"/>
              <w:bottom w:val="single" w:color="auto" w:sz="4" w:space="0"/>
              <w:right w:val="single" w:color="auto" w:sz="4" w:space="0"/>
            </w:tcBorders>
            <w:shd w:val="clear" w:color="auto" w:fill="auto"/>
            <w:noWrap/>
            <w:vAlign w:val="center"/>
          </w:tcPr>
          <w:p>
            <w:pPr>
              <w:rPr>
                <w:rFonts w:cs="宋体"/>
                <w:color w:val="000000"/>
                <w:sz w:val="22"/>
                <w:szCs w:val="22"/>
              </w:rPr>
            </w:pPr>
            <w:r>
              <w:rPr>
                <w:rFonts w:cs="宋体"/>
                <w:color w:val="000000"/>
                <w:sz w:val="22"/>
                <w:szCs w:val="22"/>
              </w:rPr>
              <w:t>31005</w:t>
            </w:r>
          </w:p>
        </w:tc>
        <w:tc>
          <w:tcPr>
            <w:tcW w:w="4520" w:type="dxa"/>
            <w:tcBorders>
              <w:top w:val="nil"/>
              <w:left w:val="nil"/>
              <w:bottom w:val="single" w:color="auto" w:sz="4" w:space="0"/>
              <w:right w:val="single" w:color="auto" w:sz="4" w:space="0"/>
            </w:tcBorders>
            <w:shd w:val="clear" w:color="auto" w:fill="auto"/>
            <w:noWrap/>
            <w:vAlign w:val="center"/>
          </w:tcPr>
          <w:p>
            <w:pPr>
              <w:rPr>
                <w:rFonts w:cs="宋体"/>
                <w:color w:val="000000"/>
                <w:sz w:val="22"/>
                <w:szCs w:val="22"/>
              </w:rPr>
            </w:pPr>
            <w:r>
              <w:rPr>
                <w:rFonts w:cs="宋体"/>
                <w:color w:val="000000"/>
                <w:sz w:val="22"/>
                <w:szCs w:val="22"/>
              </w:rPr>
              <w:t xml:space="preserve">  基础设施建设</w:t>
            </w:r>
          </w:p>
        </w:tc>
        <w:tc>
          <w:tcPr>
            <w:tcW w:w="2240"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22"/>
                <w:szCs w:val="22"/>
              </w:rPr>
            </w:pPr>
            <w:r>
              <w:rPr>
                <w:rFonts w:cs="宋体"/>
                <w:color w:val="000000"/>
                <w:sz w:val="22"/>
                <w:szCs w:val="22"/>
              </w:rPr>
              <w:t>0.00</w:t>
            </w:r>
          </w:p>
        </w:tc>
      </w:tr>
      <w:tr>
        <w:tblPrEx>
          <w:tblCellMar>
            <w:top w:w="0" w:type="dxa"/>
            <w:left w:w="108" w:type="dxa"/>
            <w:bottom w:w="0" w:type="dxa"/>
            <w:right w:w="108" w:type="dxa"/>
          </w:tblCellMar>
        </w:tblPrEx>
        <w:trPr>
          <w:trHeight w:val="308" w:hRule="atLeast"/>
        </w:trPr>
        <w:tc>
          <w:tcPr>
            <w:tcW w:w="1360" w:type="dxa"/>
            <w:tcBorders>
              <w:top w:val="nil"/>
              <w:left w:val="single" w:color="auto" w:sz="4" w:space="0"/>
              <w:bottom w:val="single" w:color="auto" w:sz="4" w:space="0"/>
              <w:right w:val="single" w:color="auto" w:sz="4" w:space="0"/>
            </w:tcBorders>
            <w:shd w:val="clear" w:color="auto" w:fill="auto"/>
            <w:noWrap/>
            <w:vAlign w:val="center"/>
          </w:tcPr>
          <w:p>
            <w:pPr>
              <w:rPr>
                <w:rFonts w:cs="宋体"/>
                <w:color w:val="000000"/>
                <w:sz w:val="22"/>
                <w:szCs w:val="22"/>
              </w:rPr>
            </w:pPr>
            <w:r>
              <w:rPr>
                <w:rFonts w:cs="宋体"/>
                <w:color w:val="000000"/>
                <w:sz w:val="22"/>
                <w:szCs w:val="22"/>
              </w:rPr>
              <w:t>30107</w:t>
            </w:r>
          </w:p>
        </w:tc>
        <w:tc>
          <w:tcPr>
            <w:tcW w:w="3560" w:type="dxa"/>
            <w:tcBorders>
              <w:top w:val="nil"/>
              <w:left w:val="nil"/>
              <w:bottom w:val="single" w:color="auto" w:sz="4" w:space="0"/>
              <w:right w:val="single" w:color="auto" w:sz="4" w:space="0"/>
            </w:tcBorders>
            <w:shd w:val="clear" w:color="auto" w:fill="auto"/>
            <w:noWrap/>
            <w:vAlign w:val="center"/>
          </w:tcPr>
          <w:p>
            <w:pPr>
              <w:rPr>
                <w:rFonts w:cs="宋体"/>
                <w:color w:val="000000"/>
                <w:sz w:val="22"/>
                <w:szCs w:val="22"/>
              </w:rPr>
            </w:pPr>
            <w:r>
              <w:rPr>
                <w:rFonts w:cs="宋体"/>
                <w:color w:val="000000"/>
                <w:sz w:val="22"/>
                <w:szCs w:val="22"/>
              </w:rPr>
              <w:t xml:space="preserve">  绩效工资</w:t>
            </w:r>
          </w:p>
        </w:tc>
        <w:tc>
          <w:tcPr>
            <w:tcW w:w="2240"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22"/>
                <w:szCs w:val="22"/>
              </w:rPr>
            </w:pPr>
            <w:r>
              <w:rPr>
                <w:rFonts w:cs="宋体"/>
                <w:color w:val="000000"/>
                <w:sz w:val="22"/>
                <w:szCs w:val="22"/>
              </w:rPr>
              <w:t>41.67</w:t>
            </w:r>
          </w:p>
        </w:tc>
        <w:tc>
          <w:tcPr>
            <w:tcW w:w="1320" w:type="dxa"/>
            <w:tcBorders>
              <w:top w:val="nil"/>
              <w:left w:val="nil"/>
              <w:bottom w:val="single" w:color="auto" w:sz="4" w:space="0"/>
              <w:right w:val="single" w:color="auto" w:sz="4" w:space="0"/>
            </w:tcBorders>
            <w:shd w:val="clear" w:color="auto" w:fill="auto"/>
            <w:noWrap/>
            <w:vAlign w:val="center"/>
          </w:tcPr>
          <w:p>
            <w:pPr>
              <w:rPr>
                <w:rFonts w:cs="宋体"/>
                <w:color w:val="000000"/>
                <w:sz w:val="22"/>
                <w:szCs w:val="22"/>
              </w:rPr>
            </w:pPr>
            <w:r>
              <w:rPr>
                <w:rFonts w:cs="宋体"/>
                <w:color w:val="000000"/>
                <w:sz w:val="22"/>
                <w:szCs w:val="22"/>
              </w:rPr>
              <w:t>30205</w:t>
            </w:r>
          </w:p>
        </w:tc>
        <w:tc>
          <w:tcPr>
            <w:tcW w:w="2780" w:type="dxa"/>
            <w:tcBorders>
              <w:top w:val="nil"/>
              <w:left w:val="nil"/>
              <w:bottom w:val="single" w:color="auto" w:sz="4" w:space="0"/>
              <w:right w:val="single" w:color="auto" w:sz="4" w:space="0"/>
            </w:tcBorders>
            <w:shd w:val="clear" w:color="auto" w:fill="auto"/>
            <w:noWrap/>
            <w:vAlign w:val="center"/>
          </w:tcPr>
          <w:p>
            <w:pPr>
              <w:rPr>
                <w:rFonts w:cs="宋体"/>
                <w:color w:val="000000"/>
                <w:sz w:val="22"/>
                <w:szCs w:val="22"/>
              </w:rPr>
            </w:pPr>
            <w:r>
              <w:rPr>
                <w:rFonts w:cs="宋体"/>
                <w:color w:val="000000"/>
                <w:sz w:val="22"/>
                <w:szCs w:val="22"/>
              </w:rPr>
              <w:t xml:space="preserve">  水费</w:t>
            </w:r>
          </w:p>
        </w:tc>
        <w:tc>
          <w:tcPr>
            <w:tcW w:w="2240"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22"/>
                <w:szCs w:val="22"/>
              </w:rPr>
            </w:pPr>
            <w:r>
              <w:rPr>
                <w:rFonts w:cs="宋体"/>
                <w:color w:val="000000"/>
                <w:sz w:val="22"/>
                <w:szCs w:val="22"/>
              </w:rPr>
              <w:t>5.53</w:t>
            </w:r>
          </w:p>
        </w:tc>
        <w:tc>
          <w:tcPr>
            <w:tcW w:w="1300" w:type="dxa"/>
            <w:tcBorders>
              <w:top w:val="nil"/>
              <w:left w:val="nil"/>
              <w:bottom w:val="single" w:color="auto" w:sz="4" w:space="0"/>
              <w:right w:val="single" w:color="auto" w:sz="4" w:space="0"/>
            </w:tcBorders>
            <w:shd w:val="clear" w:color="auto" w:fill="auto"/>
            <w:noWrap/>
            <w:vAlign w:val="center"/>
          </w:tcPr>
          <w:p>
            <w:pPr>
              <w:rPr>
                <w:rFonts w:cs="宋体"/>
                <w:color w:val="000000"/>
                <w:sz w:val="22"/>
                <w:szCs w:val="22"/>
              </w:rPr>
            </w:pPr>
            <w:r>
              <w:rPr>
                <w:rFonts w:cs="宋体"/>
                <w:color w:val="000000"/>
                <w:sz w:val="22"/>
                <w:szCs w:val="22"/>
              </w:rPr>
              <w:t>31006</w:t>
            </w:r>
          </w:p>
        </w:tc>
        <w:tc>
          <w:tcPr>
            <w:tcW w:w="4520" w:type="dxa"/>
            <w:tcBorders>
              <w:top w:val="nil"/>
              <w:left w:val="nil"/>
              <w:bottom w:val="single" w:color="auto" w:sz="4" w:space="0"/>
              <w:right w:val="single" w:color="auto" w:sz="4" w:space="0"/>
            </w:tcBorders>
            <w:shd w:val="clear" w:color="auto" w:fill="auto"/>
            <w:noWrap/>
            <w:vAlign w:val="center"/>
          </w:tcPr>
          <w:p>
            <w:pPr>
              <w:rPr>
                <w:rFonts w:cs="宋体"/>
                <w:color w:val="000000"/>
                <w:sz w:val="22"/>
                <w:szCs w:val="22"/>
              </w:rPr>
            </w:pPr>
            <w:r>
              <w:rPr>
                <w:rFonts w:cs="宋体"/>
                <w:color w:val="000000"/>
                <w:sz w:val="22"/>
                <w:szCs w:val="22"/>
              </w:rPr>
              <w:t xml:space="preserve">  大型修缮</w:t>
            </w:r>
          </w:p>
        </w:tc>
        <w:tc>
          <w:tcPr>
            <w:tcW w:w="2240"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22"/>
                <w:szCs w:val="22"/>
              </w:rPr>
            </w:pPr>
            <w:r>
              <w:rPr>
                <w:rFonts w:cs="宋体"/>
                <w:color w:val="000000"/>
                <w:sz w:val="22"/>
                <w:szCs w:val="22"/>
              </w:rPr>
              <w:t>0.00</w:t>
            </w:r>
          </w:p>
        </w:tc>
      </w:tr>
      <w:tr>
        <w:tblPrEx>
          <w:tblCellMar>
            <w:top w:w="0" w:type="dxa"/>
            <w:left w:w="108" w:type="dxa"/>
            <w:bottom w:w="0" w:type="dxa"/>
            <w:right w:w="108" w:type="dxa"/>
          </w:tblCellMar>
        </w:tblPrEx>
        <w:trPr>
          <w:trHeight w:val="308" w:hRule="atLeast"/>
        </w:trPr>
        <w:tc>
          <w:tcPr>
            <w:tcW w:w="1360" w:type="dxa"/>
            <w:tcBorders>
              <w:top w:val="nil"/>
              <w:left w:val="single" w:color="auto" w:sz="4" w:space="0"/>
              <w:bottom w:val="single" w:color="auto" w:sz="4" w:space="0"/>
              <w:right w:val="single" w:color="auto" w:sz="4" w:space="0"/>
            </w:tcBorders>
            <w:shd w:val="clear" w:color="auto" w:fill="auto"/>
            <w:noWrap/>
            <w:vAlign w:val="center"/>
          </w:tcPr>
          <w:p>
            <w:pPr>
              <w:rPr>
                <w:rFonts w:cs="宋体"/>
                <w:color w:val="000000"/>
                <w:sz w:val="22"/>
                <w:szCs w:val="22"/>
              </w:rPr>
            </w:pPr>
            <w:r>
              <w:rPr>
                <w:rFonts w:cs="宋体"/>
                <w:color w:val="000000"/>
                <w:sz w:val="22"/>
                <w:szCs w:val="22"/>
              </w:rPr>
              <w:t>30108</w:t>
            </w:r>
          </w:p>
        </w:tc>
        <w:tc>
          <w:tcPr>
            <w:tcW w:w="3560" w:type="dxa"/>
            <w:tcBorders>
              <w:top w:val="nil"/>
              <w:left w:val="nil"/>
              <w:bottom w:val="single" w:color="auto" w:sz="4" w:space="0"/>
              <w:right w:val="single" w:color="auto" w:sz="4" w:space="0"/>
            </w:tcBorders>
            <w:shd w:val="clear" w:color="auto" w:fill="auto"/>
            <w:noWrap/>
            <w:vAlign w:val="center"/>
          </w:tcPr>
          <w:p>
            <w:pPr>
              <w:rPr>
                <w:rFonts w:cs="宋体"/>
                <w:color w:val="000000"/>
                <w:sz w:val="22"/>
                <w:szCs w:val="22"/>
              </w:rPr>
            </w:pPr>
            <w:r>
              <w:rPr>
                <w:rFonts w:cs="宋体"/>
                <w:color w:val="000000"/>
                <w:sz w:val="22"/>
                <w:szCs w:val="22"/>
              </w:rPr>
              <w:t xml:space="preserve">  机关事业单位基本养老保险缴费</w:t>
            </w:r>
          </w:p>
        </w:tc>
        <w:tc>
          <w:tcPr>
            <w:tcW w:w="2240"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22"/>
                <w:szCs w:val="22"/>
              </w:rPr>
            </w:pPr>
            <w:r>
              <w:rPr>
                <w:rFonts w:cs="宋体"/>
                <w:color w:val="000000"/>
                <w:sz w:val="22"/>
                <w:szCs w:val="22"/>
              </w:rPr>
              <w:t>295.78</w:t>
            </w:r>
          </w:p>
        </w:tc>
        <w:tc>
          <w:tcPr>
            <w:tcW w:w="1320" w:type="dxa"/>
            <w:tcBorders>
              <w:top w:val="nil"/>
              <w:left w:val="nil"/>
              <w:bottom w:val="single" w:color="auto" w:sz="4" w:space="0"/>
              <w:right w:val="single" w:color="auto" w:sz="4" w:space="0"/>
            </w:tcBorders>
            <w:shd w:val="clear" w:color="auto" w:fill="auto"/>
            <w:noWrap/>
            <w:vAlign w:val="center"/>
          </w:tcPr>
          <w:p>
            <w:pPr>
              <w:rPr>
                <w:rFonts w:cs="宋体"/>
                <w:color w:val="000000"/>
                <w:sz w:val="22"/>
                <w:szCs w:val="22"/>
              </w:rPr>
            </w:pPr>
            <w:r>
              <w:rPr>
                <w:rFonts w:cs="宋体"/>
                <w:color w:val="000000"/>
                <w:sz w:val="22"/>
                <w:szCs w:val="22"/>
              </w:rPr>
              <w:t>30206</w:t>
            </w:r>
          </w:p>
        </w:tc>
        <w:tc>
          <w:tcPr>
            <w:tcW w:w="2780" w:type="dxa"/>
            <w:tcBorders>
              <w:top w:val="nil"/>
              <w:left w:val="nil"/>
              <w:bottom w:val="single" w:color="auto" w:sz="4" w:space="0"/>
              <w:right w:val="single" w:color="auto" w:sz="4" w:space="0"/>
            </w:tcBorders>
            <w:shd w:val="clear" w:color="auto" w:fill="auto"/>
            <w:noWrap/>
            <w:vAlign w:val="center"/>
          </w:tcPr>
          <w:p>
            <w:pPr>
              <w:rPr>
                <w:rFonts w:cs="宋体"/>
                <w:color w:val="000000"/>
                <w:sz w:val="22"/>
                <w:szCs w:val="22"/>
              </w:rPr>
            </w:pPr>
            <w:r>
              <w:rPr>
                <w:rFonts w:cs="宋体"/>
                <w:color w:val="000000"/>
                <w:sz w:val="22"/>
                <w:szCs w:val="22"/>
              </w:rPr>
              <w:t xml:space="preserve">  电费</w:t>
            </w:r>
          </w:p>
        </w:tc>
        <w:tc>
          <w:tcPr>
            <w:tcW w:w="2240"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22"/>
                <w:szCs w:val="22"/>
              </w:rPr>
            </w:pPr>
            <w:r>
              <w:rPr>
                <w:rFonts w:cs="宋体"/>
                <w:color w:val="000000"/>
                <w:sz w:val="22"/>
                <w:szCs w:val="22"/>
              </w:rPr>
              <w:t>19.60</w:t>
            </w:r>
          </w:p>
        </w:tc>
        <w:tc>
          <w:tcPr>
            <w:tcW w:w="1300" w:type="dxa"/>
            <w:tcBorders>
              <w:top w:val="nil"/>
              <w:left w:val="nil"/>
              <w:bottom w:val="single" w:color="auto" w:sz="4" w:space="0"/>
              <w:right w:val="single" w:color="auto" w:sz="4" w:space="0"/>
            </w:tcBorders>
            <w:shd w:val="clear" w:color="auto" w:fill="auto"/>
            <w:noWrap/>
            <w:vAlign w:val="center"/>
          </w:tcPr>
          <w:p>
            <w:pPr>
              <w:rPr>
                <w:rFonts w:cs="宋体"/>
                <w:color w:val="000000"/>
                <w:sz w:val="22"/>
                <w:szCs w:val="22"/>
              </w:rPr>
            </w:pPr>
            <w:r>
              <w:rPr>
                <w:rFonts w:cs="宋体"/>
                <w:color w:val="000000"/>
                <w:sz w:val="22"/>
                <w:szCs w:val="22"/>
              </w:rPr>
              <w:t>31007</w:t>
            </w:r>
          </w:p>
        </w:tc>
        <w:tc>
          <w:tcPr>
            <w:tcW w:w="4520" w:type="dxa"/>
            <w:tcBorders>
              <w:top w:val="nil"/>
              <w:left w:val="nil"/>
              <w:bottom w:val="single" w:color="auto" w:sz="4" w:space="0"/>
              <w:right w:val="single" w:color="auto" w:sz="4" w:space="0"/>
            </w:tcBorders>
            <w:shd w:val="clear" w:color="auto" w:fill="auto"/>
            <w:noWrap/>
            <w:vAlign w:val="center"/>
          </w:tcPr>
          <w:p>
            <w:pPr>
              <w:rPr>
                <w:rFonts w:cs="宋体"/>
                <w:color w:val="000000"/>
                <w:sz w:val="22"/>
                <w:szCs w:val="22"/>
              </w:rPr>
            </w:pPr>
            <w:r>
              <w:rPr>
                <w:rFonts w:cs="宋体"/>
                <w:color w:val="000000"/>
                <w:sz w:val="22"/>
                <w:szCs w:val="22"/>
              </w:rPr>
              <w:t xml:space="preserve">  信息网络及软件购置更新</w:t>
            </w:r>
          </w:p>
        </w:tc>
        <w:tc>
          <w:tcPr>
            <w:tcW w:w="2240"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22"/>
                <w:szCs w:val="22"/>
              </w:rPr>
            </w:pPr>
            <w:r>
              <w:rPr>
                <w:rFonts w:cs="宋体"/>
                <w:color w:val="000000"/>
                <w:sz w:val="22"/>
                <w:szCs w:val="22"/>
              </w:rPr>
              <w:t>0.00</w:t>
            </w:r>
          </w:p>
        </w:tc>
      </w:tr>
      <w:tr>
        <w:tblPrEx>
          <w:tblCellMar>
            <w:top w:w="0" w:type="dxa"/>
            <w:left w:w="108" w:type="dxa"/>
            <w:bottom w:w="0" w:type="dxa"/>
            <w:right w:w="108" w:type="dxa"/>
          </w:tblCellMar>
        </w:tblPrEx>
        <w:trPr>
          <w:trHeight w:val="308" w:hRule="atLeast"/>
        </w:trPr>
        <w:tc>
          <w:tcPr>
            <w:tcW w:w="1360" w:type="dxa"/>
            <w:tcBorders>
              <w:top w:val="nil"/>
              <w:left w:val="single" w:color="auto" w:sz="4" w:space="0"/>
              <w:bottom w:val="single" w:color="auto" w:sz="4" w:space="0"/>
              <w:right w:val="single" w:color="auto" w:sz="4" w:space="0"/>
            </w:tcBorders>
            <w:shd w:val="clear" w:color="auto" w:fill="auto"/>
            <w:noWrap/>
            <w:vAlign w:val="center"/>
          </w:tcPr>
          <w:p>
            <w:pPr>
              <w:rPr>
                <w:rFonts w:cs="宋体"/>
                <w:color w:val="000000"/>
                <w:sz w:val="22"/>
                <w:szCs w:val="22"/>
              </w:rPr>
            </w:pPr>
            <w:r>
              <w:rPr>
                <w:rFonts w:cs="宋体"/>
                <w:color w:val="000000"/>
                <w:sz w:val="22"/>
                <w:szCs w:val="22"/>
              </w:rPr>
              <w:t>30109</w:t>
            </w:r>
          </w:p>
        </w:tc>
        <w:tc>
          <w:tcPr>
            <w:tcW w:w="3560" w:type="dxa"/>
            <w:tcBorders>
              <w:top w:val="nil"/>
              <w:left w:val="nil"/>
              <w:bottom w:val="single" w:color="auto" w:sz="4" w:space="0"/>
              <w:right w:val="single" w:color="auto" w:sz="4" w:space="0"/>
            </w:tcBorders>
            <w:shd w:val="clear" w:color="auto" w:fill="auto"/>
            <w:noWrap/>
            <w:vAlign w:val="center"/>
          </w:tcPr>
          <w:p>
            <w:pPr>
              <w:rPr>
                <w:rFonts w:cs="宋体"/>
                <w:color w:val="000000"/>
                <w:sz w:val="22"/>
                <w:szCs w:val="22"/>
              </w:rPr>
            </w:pPr>
            <w:r>
              <w:rPr>
                <w:rFonts w:cs="宋体"/>
                <w:color w:val="000000"/>
                <w:sz w:val="22"/>
                <w:szCs w:val="22"/>
              </w:rPr>
              <w:t xml:space="preserve">  职业年金缴费</w:t>
            </w:r>
          </w:p>
        </w:tc>
        <w:tc>
          <w:tcPr>
            <w:tcW w:w="2240"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22"/>
                <w:szCs w:val="22"/>
              </w:rPr>
            </w:pPr>
            <w:r>
              <w:rPr>
                <w:rFonts w:cs="宋体"/>
                <w:color w:val="000000"/>
                <w:sz w:val="22"/>
                <w:szCs w:val="22"/>
              </w:rPr>
              <w:t>176.92</w:t>
            </w:r>
          </w:p>
        </w:tc>
        <w:tc>
          <w:tcPr>
            <w:tcW w:w="1320" w:type="dxa"/>
            <w:tcBorders>
              <w:top w:val="nil"/>
              <w:left w:val="nil"/>
              <w:bottom w:val="single" w:color="auto" w:sz="4" w:space="0"/>
              <w:right w:val="single" w:color="auto" w:sz="4" w:space="0"/>
            </w:tcBorders>
            <w:shd w:val="clear" w:color="auto" w:fill="auto"/>
            <w:noWrap/>
            <w:vAlign w:val="center"/>
          </w:tcPr>
          <w:p>
            <w:pPr>
              <w:rPr>
                <w:rFonts w:cs="宋体"/>
                <w:color w:val="000000"/>
                <w:sz w:val="22"/>
                <w:szCs w:val="22"/>
              </w:rPr>
            </w:pPr>
            <w:r>
              <w:rPr>
                <w:rFonts w:cs="宋体"/>
                <w:color w:val="000000"/>
                <w:sz w:val="22"/>
                <w:szCs w:val="22"/>
              </w:rPr>
              <w:t>30207</w:t>
            </w:r>
          </w:p>
        </w:tc>
        <w:tc>
          <w:tcPr>
            <w:tcW w:w="2780" w:type="dxa"/>
            <w:tcBorders>
              <w:top w:val="nil"/>
              <w:left w:val="nil"/>
              <w:bottom w:val="single" w:color="auto" w:sz="4" w:space="0"/>
              <w:right w:val="single" w:color="auto" w:sz="4" w:space="0"/>
            </w:tcBorders>
            <w:shd w:val="clear" w:color="auto" w:fill="auto"/>
            <w:noWrap/>
            <w:vAlign w:val="center"/>
          </w:tcPr>
          <w:p>
            <w:pPr>
              <w:rPr>
                <w:rFonts w:cs="宋体"/>
                <w:color w:val="000000"/>
                <w:sz w:val="22"/>
                <w:szCs w:val="22"/>
              </w:rPr>
            </w:pPr>
            <w:r>
              <w:rPr>
                <w:rFonts w:cs="宋体"/>
                <w:color w:val="000000"/>
                <w:sz w:val="22"/>
                <w:szCs w:val="22"/>
              </w:rPr>
              <w:t xml:space="preserve">  邮电费</w:t>
            </w:r>
          </w:p>
        </w:tc>
        <w:tc>
          <w:tcPr>
            <w:tcW w:w="2240"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22"/>
                <w:szCs w:val="22"/>
              </w:rPr>
            </w:pPr>
            <w:r>
              <w:rPr>
                <w:rFonts w:cs="宋体"/>
                <w:color w:val="000000"/>
                <w:sz w:val="22"/>
                <w:szCs w:val="22"/>
              </w:rPr>
              <w:t>83.13</w:t>
            </w:r>
          </w:p>
        </w:tc>
        <w:tc>
          <w:tcPr>
            <w:tcW w:w="1300" w:type="dxa"/>
            <w:tcBorders>
              <w:top w:val="nil"/>
              <w:left w:val="nil"/>
              <w:bottom w:val="single" w:color="auto" w:sz="4" w:space="0"/>
              <w:right w:val="single" w:color="auto" w:sz="4" w:space="0"/>
            </w:tcBorders>
            <w:shd w:val="clear" w:color="auto" w:fill="auto"/>
            <w:noWrap/>
            <w:vAlign w:val="center"/>
          </w:tcPr>
          <w:p>
            <w:pPr>
              <w:rPr>
                <w:rFonts w:cs="宋体"/>
                <w:color w:val="000000"/>
                <w:sz w:val="22"/>
                <w:szCs w:val="22"/>
              </w:rPr>
            </w:pPr>
            <w:r>
              <w:rPr>
                <w:rFonts w:cs="宋体"/>
                <w:color w:val="000000"/>
                <w:sz w:val="22"/>
                <w:szCs w:val="22"/>
              </w:rPr>
              <w:t>31008</w:t>
            </w:r>
          </w:p>
        </w:tc>
        <w:tc>
          <w:tcPr>
            <w:tcW w:w="4520" w:type="dxa"/>
            <w:tcBorders>
              <w:top w:val="nil"/>
              <w:left w:val="nil"/>
              <w:bottom w:val="single" w:color="auto" w:sz="4" w:space="0"/>
              <w:right w:val="single" w:color="auto" w:sz="4" w:space="0"/>
            </w:tcBorders>
            <w:shd w:val="clear" w:color="auto" w:fill="auto"/>
            <w:noWrap/>
            <w:vAlign w:val="center"/>
          </w:tcPr>
          <w:p>
            <w:pPr>
              <w:rPr>
                <w:rFonts w:cs="宋体"/>
                <w:color w:val="000000"/>
                <w:sz w:val="22"/>
                <w:szCs w:val="22"/>
              </w:rPr>
            </w:pPr>
            <w:r>
              <w:rPr>
                <w:rFonts w:cs="宋体"/>
                <w:color w:val="000000"/>
                <w:sz w:val="22"/>
                <w:szCs w:val="22"/>
              </w:rPr>
              <w:t xml:space="preserve">  物资储备</w:t>
            </w:r>
          </w:p>
        </w:tc>
        <w:tc>
          <w:tcPr>
            <w:tcW w:w="2240"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22"/>
                <w:szCs w:val="22"/>
              </w:rPr>
            </w:pPr>
            <w:r>
              <w:rPr>
                <w:rFonts w:cs="宋体"/>
                <w:color w:val="000000"/>
                <w:sz w:val="22"/>
                <w:szCs w:val="22"/>
              </w:rPr>
              <w:t>0.00</w:t>
            </w:r>
          </w:p>
        </w:tc>
      </w:tr>
      <w:tr>
        <w:tblPrEx>
          <w:tblCellMar>
            <w:top w:w="0" w:type="dxa"/>
            <w:left w:w="108" w:type="dxa"/>
            <w:bottom w:w="0" w:type="dxa"/>
            <w:right w:w="108" w:type="dxa"/>
          </w:tblCellMar>
        </w:tblPrEx>
        <w:trPr>
          <w:trHeight w:val="308" w:hRule="atLeast"/>
        </w:trPr>
        <w:tc>
          <w:tcPr>
            <w:tcW w:w="1360" w:type="dxa"/>
            <w:tcBorders>
              <w:top w:val="nil"/>
              <w:left w:val="single" w:color="auto" w:sz="4" w:space="0"/>
              <w:bottom w:val="single" w:color="auto" w:sz="4" w:space="0"/>
              <w:right w:val="single" w:color="auto" w:sz="4" w:space="0"/>
            </w:tcBorders>
            <w:shd w:val="clear" w:color="auto" w:fill="auto"/>
            <w:noWrap/>
            <w:vAlign w:val="center"/>
          </w:tcPr>
          <w:p>
            <w:pPr>
              <w:rPr>
                <w:rFonts w:cs="宋体"/>
                <w:color w:val="000000"/>
                <w:sz w:val="22"/>
                <w:szCs w:val="22"/>
              </w:rPr>
            </w:pPr>
            <w:r>
              <w:rPr>
                <w:rFonts w:cs="宋体"/>
                <w:color w:val="000000"/>
                <w:sz w:val="22"/>
                <w:szCs w:val="22"/>
              </w:rPr>
              <w:t>30110</w:t>
            </w:r>
          </w:p>
        </w:tc>
        <w:tc>
          <w:tcPr>
            <w:tcW w:w="3560" w:type="dxa"/>
            <w:tcBorders>
              <w:top w:val="nil"/>
              <w:left w:val="nil"/>
              <w:bottom w:val="single" w:color="auto" w:sz="4" w:space="0"/>
              <w:right w:val="single" w:color="auto" w:sz="4" w:space="0"/>
            </w:tcBorders>
            <w:shd w:val="clear" w:color="auto" w:fill="auto"/>
            <w:noWrap/>
            <w:vAlign w:val="center"/>
          </w:tcPr>
          <w:p>
            <w:pPr>
              <w:rPr>
                <w:rFonts w:cs="宋体"/>
                <w:color w:val="000000"/>
                <w:sz w:val="22"/>
                <w:szCs w:val="22"/>
              </w:rPr>
            </w:pPr>
            <w:r>
              <w:rPr>
                <w:rFonts w:cs="宋体"/>
                <w:color w:val="000000"/>
                <w:sz w:val="22"/>
                <w:szCs w:val="22"/>
              </w:rPr>
              <w:t xml:space="preserve">  职工基本医疗保险缴费</w:t>
            </w:r>
          </w:p>
        </w:tc>
        <w:tc>
          <w:tcPr>
            <w:tcW w:w="2240"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22"/>
                <w:szCs w:val="22"/>
              </w:rPr>
            </w:pPr>
            <w:r>
              <w:rPr>
                <w:rFonts w:cs="宋体"/>
                <w:color w:val="000000"/>
                <w:sz w:val="22"/>
                <w:szCs w:val="22"/>
              </w:rPr>
              <w:t>149.12</w:t>
            </w:r>
          </w:p>
        </w:tc>
        <w:tc>
          <w:tcPr>
            <w:tcW w:w="1320" w:type="dxa"/>
            <w:tcBorders>
              <w:top w:val="nil"/>
              <w:left w:val="nil"/>
              <w:bottom w:val="single" w:color="auto" w:sz="4" w:space="0"/>
              <w:right w:val="single" w:color="auto" w:sz="4" w:space="0"/>
            </w:tcBorders>
            <w:shd w:val="clear" w:color="auto" w:fill="auto"/>
            <w:noWrap/>
            <w:vAlign w:val="center"/>
          </w:tcPr>
          <w:p>
            <w:pPr>
              <w:rPr>
                <w:rFonts w:cs="宋体"/>
                <w:color w:val="000000"/>
                <w:sz w:val="22"/>
                <w:szCs w:val="22"/>
              </w:rPr>
            </w:pPr>
            <w:r>
              <w:rPr>
                <w:rFonts w:cs="宋体"/>
                <w:color w:val="000000"/>
                <w:sz w:val="22"/>
                <w:szCs w:val="22"/>
              </w:rPr>
              <w:t>30208</w:t>
            </w:r>
          </w:p>
        </w:tc>
        <w:tc>
          <w:tcPr>
            <w:tcW w:w="2780" w:type="dxa"/>
            <w:tcBorders>
              <w:top w:val="nil"/>
              <w:left w:val="nil"/>
              <w:bottom w:val="single" w:color="auto" w:sz="4" w:space="0"/>
              <w:right w:val="single" w:color="auto" w:sz="4" w:space="0"/>
            </w:tcBorders>
            <w:shd w:val="clear" w:color="auto" w:fill="auto"/>
            <w:noWrap/>
            <w:vAlign w:val="center"/>
          </w:tcPr>
          <w:p>
            <w:pPr>
              <w:rPr>
                <w:rFonts w:cs="宋体"/>
                <w:color w:val="000000"/>
                <w:sz w:val="22"/>
                <w:szCs w:val="22"/>
              </w:rPr>
            </w:pPr>
            <w:r>
              <w:rPr>
                <w:rFonts w:cs="宋体"/>
                <w:color w:val="000000"/>
                <w:sz w:val="22"/>
                <w:szCs w:val="22"/>
              </w:rPr>
              <w:t xml:space="preserve">  取暖费</w:t>
            </w:r>
          </w:p>
        </w:tc>
        <w:tc>
          <w:tcPr>
            <w:tcW w:w="2240"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22"/>
                <w:szCs w:val="22"/>
              </w:rPr>
            </w:pPr>
            <w:r>
              <w:rPr>
                <w:rFonts w:cs="宋体"/>
                <w:color w:val="000000"/>
                <w:sz w:val="22"/>
                <w:szCs w:val="22"/>
              </w:rPr>
              <w:t>0.00</w:t>
            </w:r>
          </w:p>
        </w:tc>
        <w:tc>
          <w:tcPr>
            <w:tcW w:w="1300" w:type="dxa"/>
            <w:tcBorders>
              <w:top w:val="nil"/>
              <w:left w:val="nil"/>
              <w:bottom w:val="single" w:color="auto" w:sz="4" w:space="0"/>
              <w:right w:val="single" w:color="auto" w:sz="4" w:space="0"/>
            </w:tcBorders>
            <w:shd w:val="clear" w:color="auto" w:fill="auto"/>
            <w:noWrap/>
            <w:vAlign w:val="center"/>
          </w:tcPr>
          <w:p>
            <w:pPr>
              <w:rPr>
                <w:rFonts w:cs="宋体"/>
                <w:color w:val="000000"/>
                <w:sz w:val="22"/>
                <w:szCs w:val="22"/>
              </w:rPr>
            </w:pPr>
            <w:r>
              <w:rPr>
                <w:rFonts w:cs="宋体"/>
                <w:color w:val="000000"/>
                <w:sz w:val="22"/>
                <w:szCs w:val="22"/>
              </w:rPr>
              <w:t>31009</w:t>
            </w:r>
          </w:p>
        </w:tc>
        <w:tc>
          <w:tcPr>
            <w:tcW w:w="4520" w:type="dxa"/>
            <w:tcBorders>
              <w:top w:val="nil"/>
              <w:left w:val="nil"/>
              <w:bottom w:val="single" w:color="auto" w:sz="4" w:space="0"/>
              <w:right w:val="single" w:color="auto" w:sz="4" w:space="0"/>
            </w:tcBorders>
            <w:shd w:val="clear" w:color="auto" w:fill="auto"/>
            <w:noWrap/>
            <w:vAlign w:val="center"/>
          </w:tcPr>
          <w:p>
            <w:pPr>
              <w:rPr>
                <w:rFonts w:cs="宋体"/>
                <w:color w:val="000000"/>
                <w:sz w:val="22"/>
                <w:szCs w:val="22"/>
              </w:rPr>
            </w:pPr>
            <w:r>
              <w:rPr>
                <w:rFonts w:cs="宋体"/>
                <w:color w:val="000000"/>
                <w:sz w:val="22"/>
                <w:szCs w:val="22"/>
              </w:rPr>
              <w:t xml:space="preserve">  土地补偿</w:t>
            </w:r>
          </w:p>
        </w:tc>
        <w:tc>
          <w:tcPr>
            <w:tcW w:w="2240"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22"/>
                <w:szCs w:val="22"/>
              </w:rPr>
            </w:pPr>
            <w:r>
              <w:rPr>
                <w:rFonts w:cs="宋体"/>
                <w:color w:val="000000"/>
                <w:sz w:val="22"/>
                <w:szCs w:val="22"/>
              </w:rPr>
              <w:t>0.00</w:t>
            </w:r>
          </w:p>
        </w:tc>
      </w:tr>
      <w:tr>
        <w:tblPrEx>
          <w:tblCellMar>
            <w:top w:w="0" w:type="dxa"/>
            <w:left w:w="108" w:type="dxa"/>
            <w:bottom w:w="0" w:type="dxa"/>
            <w:right w:w="108" w:type="dxa"/>
          </w:tblCellMar>
        </w:tblPrEx>
        <w:trPr>
          <w:trHeight w:val="308" w:hRule="atLeast"/>
        </w:trPr>
        <w:tc>
          <w:tcPr>
            <w:tcW w:w="1360" w:type="dxa"/>
            <w:tcBorders>
              <w:top w:val="nil"/>
              <w:left w:val="single" w:color="auto" w:sz="4" w:space="0"/>
              <w:bottom w:val="single" w:color="auto" w:sz="4" w:space="0"/>
              <w:right w:val="single" w:color="auto" w:sz="4" w:space="0"/>
            </w:tcBorders>
            <w:shd w:val="clear" w:color="auto" w:fill="auto"/>
            <w:noWrap/>
            <w:vAlign w:val="center"/>
          </w:tcPr>
          <w:p>
            <w:pPr>
              <w:rPr>
                <w:rFonts w:cs="宋体"/>
                <w:color w:val="000000"/>
                <w:sz w:val="22"/>
                <w:szCs w:val="22"/>
              </w:rPr>
            </w:pPr>
            <w:r>
              <w:rPr>
                <w:rFonts w:cs="宋体"/>
                <w:color w:val="000000"/>
                <w:sz w:val="22"/>
                <w:szCs w:val="22"/>
              </w:rPr>
              <w:t>30111</w:t>
            </w:r>
          </w:p>
        </w:tc>
        <w:tc>
          <w:tcPr>
            <w:tcW w:w="3560" w:type="dxa"/>
            <w:tcBorders>
              <w:top w:val="nil"/>
              <w:left w:val="nil"/>
              <w:bottom w:val="single" w:color="auto" w:sz="4" w:space="0"/>
              <w:right w:val="single" w:color="auto" w:sz="4" w:space="0"/>
            </w:tcBorders>
            <w:shd w:val="clear" w:color="auto" w:fill="auto"/>
            <w:noWrap/>
            <w:vAlign w:val="center"/>
          </w:tcPr>
          <w:p>
            <w:pPr>
              <w:rPr>
                <w:rFonts w:cs="宋体"/>
                <w:color w:val="000000"/>
                <w:sz w:val="22"/>
                <w:szCs w:val="22"/>
              </w:rPr>
            </w:pPr>
            <w:r>
              <w:rPr>
                <w:rFonts w:cs="宋体"/>
                <w:color w:val="000000"/>
                <w:sz w:val="22"/>
                <w:szCs w:val="22"/>
              </w:rPr>
              <w:t xml:space="preserve">  公务员医疗补助缴费</w:t>
            </w:r>
          </w:p>
        </w:tc>
        <w:tc>
          <w:tcPr>
            <w:tcW w:w="2240"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22"/>
                <w:szCs w:val="22"/>
              </w:rPr>
            </w:pPr>
            <w:r>
              <w:rPr>
                <w:rFonts w:cs="宋体"/>
                <w:color w:val="000000"/>
                <w:sz w:val="22"/>
                <w:szCs w:val="22"/>
              </w:rPr>
              <w:t>0.00</w:t>
            </w:r>
          </w:p>
        </w:tc>
        <w:tc>
          <w:tcPr>
            <w:tcW w:w="1320" w:type="dxa"/>
            <w:tcBorders>
              <w:top w:val="nil"/>
              <w:left w:val="nil"/>
              <w:bottom w:val="single" w:color="auto" w:sz="4" w:space="0"/>
              <w:right w:val="single" w:color="auto" w:sz="4" w:space="0"/>
            </w:tcBorders>
            <w:shd w:val="clear" w:color="auto" w:fill="auto"/>
            <w:noWrap/>
            <w:vAlign w:val="center"/>
          </w:tcPr>
          <w:p>
            <w:pPr>
              <w:rPr>
                <w:rFonts w:cs="宋体"/>
                <w:color w:val="000000"/>
                <w:sz w:val="22"/>
                <w:szCs w:val="22"/>
              </w:rPr>
            </w:pPr>
            <w:r>
              <w:rPr>
                <w:rFonts w:cs="宋体"/>
                <w:color w:val="000000"/>
                <w:sz w:val="22"/>
                <w:szCs w:val="22"/>
              </w:rPr>
              <w:t>30209</w:t>
            </w:r>
          </w:p>
        </w:tc>
        <w:tc>
          <w:tcPr>
            <w:tcW w:w="2780" w:type="dxa"/>
            <w:tcBorders>
              <w:top w:val="nil"/>
              <w:left w:val="nil"/>
              <w:bottom w:val="single" w:color="auto" w:sz="4" w:space="0"/>
              <w:right w:val="single" w:color="auto" w:sz="4" w:space="0"/>
            </w:tcBorders>
            <w:shd w:val="clear" w:color="auto" w:fill="auto"/>
            <w:noWrap/>
            <w:vAlign w:val="center"/>
          </w:tcPr>
          <w:p>
            <w:pPr>
              <w:rPr>
                <w:rFonts w:cs="宋体"/>
                <w:color w:val="000000"/>
                <w:sz w:val="22"/>
                <w:szCs w:val="22"/>
              </w:rPr>
            </w:pPr>
            <w:r>
              <w:rPr>
                <w:rFonts w:cs="宋体"/>
                <w:color w:val="000000"/>
                <w:sz w:val="22"/>
                <w:szCs w:val="22"/>
              </w:rPr>
              <w:t xml:space="preserve">  物业管理费</w:t>
            </w:r>
          </w:p>
        </w:tc>
        <w:tc>
          <w:tcPr>
            <w:tcW w:w="2240"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22"/>
                <w:szCs w:val="22"/>
              </w:rPr>
            </w:pPr>
            <w:r>
              <w:rPr>
                <w:rFonts w:cs="宋体"/>
                <w:color w:val="000000"/>
                <w:sz w:val="22"/>
                <w:szCs w:val="22"/>
              </w:rPr>
              <w:t>0.00</w:t>
            </w:r>
          </w:p>
        </w:tc>
        <w:tc>
          <w:tcPr>
            <w:tcW w:w="1300" w:type="dxa"/>
            <w:tcBorders>
              <w:top w:val="nil"/>
              <w:left w:val="nil"/>
              <w:bottom w:val="single" w:color="auto" w:sz="4" w:space="0"/>
              <w:right w:val="single" w:color="auto" w:sz="4" w:space="0"/>
            </w:tcBorders>
            <w:shd w:val="clear" w:color="auto" w:fill="auto"/>
            <w:noWrap/>
            <w:vAlign w:val="center"/>
          </w:tcPr>
          <w:p>
            <w:pPr>
              <w:rPr>
                <w:rFonts w:cs="宋体"/>
                <w:color w:val="000000"/>
                <w:sz w:val="22"/>
                <w:szCs w:val="22"/>
              </w:rPr>
            </w:pPr>
            <w:r>
              <w:rPr>
                <w:rFonts w:cs="宋体"/>
                <w:color w:val="000000"/>
                <w:sz w:val="22"/>
                <w:szCs w:val="22"/>
              </w:rPr>
              <w:t>31010</w:t>
            </w:r>
          </w:p>
        </w:tc>
        <w:tc>
          <w:tcPr>
            <w:tcW w:w="4520" w:type="dxa"/>
            <w:tcBorders>
              <w:top w:val="nil"/>
              <w:left w:val="nil"/>
              <w:bottom w:val="single" w:color="auto" w:sz="4" w:space="0"/>
              <w:right w:val="single" w:color="auto" w:sz="4" w:space="0"/>
            </w:tcBorders>
            <w:shd w:val="clear" w:color="auto" w:fill="auto"/>
            <w:noWrap/>
            <w:vAlign w:val="center"/>
          </w:tcPr>
          <w:p>
            <w:pPr>
              <w:rPr>
                <w:rFonts w:cs="宋体"/>
                <w:color w:val="000000"/>
                <w:sz w:val="22"/>
                <w:szCs w:val="22"/>
              </w:rPr>
            </w:pPr>
            <w:r>
              <w:rPr>
                <w:rFonts w:cs="宋体"/>
                <w:color w:val="000000"/>
                <w:sz w:val="22"/>
                <w:szCs w:val="22"/>
              </w:rPr>
              <w:t xml:space="preserve">  安置补助</w:t>
            </w:r>
          </w:p>
        </w:tc>
        <w:tc>
          <w:tcPr>
            <w:tcW w:w="2240"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22"/>
                <w:szCs w:val="22"/>
              </w:rPr>
            </w:pPr>
            <w:r>
              <w:rPr>
                <w:rFonts w:cs="宋体"/>
                <w:color w:val="000000"/>
                <w:sz w:val="22"/>
                <w:szCs w:val="22"/>
              </w:rPr>
              <w:t>0.00</w:t>
            </w:r>
          </w:p>
        </w:tc>
      </w:tr>
      <w:tr>
        <w:tblPrEx>
          <w:tblCellMar>
            <w:top w:w="0" w:type="dxa"/>
            <w:left w:w="108" w:type="dxa"/>
            <w:bottom w:w="0" w:type="dxa"/>
            <w:right w:w="108" w:type="dxa"/>
          </w:tblCellMar>
        </w:tblPrEx>
        <w:trPr>
          <w:trHeight w:val="308" w:hRule="atLeast"/>
        </w:trPr>
        <w:tc>
          <w:tcPr>
            <w:tcW w:w="1360" w:type="dxa"/>
            <w:tcBorders>
              <w:top w:val="nil"/>
              <w:left w:val="single" w:color="auto" w:sz="4" w:space="0"/>
              <w:bottom w:val="single" w:color="auto" w:sz="4" w:space="0"/>
              <w:right w:val="single" w:color="auto" w:sz="4" w:space="0"/>
            </w:tcBorders>
            <w:shd w:val="clear" w:color="auto" w:fill="auto"/>
            <w:noWrap/>
            <w:vAlign w:val="center"/>
          </w:tcPr>
          <w:p>
            <w:pPr>
              <w:rPr>
                <w:rFonts w:cs="宋体"/>
                <w:color w:val="000000"/>
                <w:sz w:val="22"/>
                <w:szCs w:val="22"/>
              </w:rPr>
            </w:pPr>
            <w:r>
              <w:rPr>
                <w:rFonts w:cs="宋体"/>
                <w:color w:val="000000"/>
                <w:sz w:val="22"/>
                <w:szCs w:val="22"/>
              </w:rPr>
              <w:t>30112</w:t>
            </w:r>
          </w:p>
        </w:tc>
        <w:tc>
          <w:tcPr>
            <w:tcW w:w="3560" w:type="dxa"/>
            <w:tcBorders>
              <w:top w:val="nil"/>
              <w:left w:val="nil"/>
              <w:bottom w:val="single" w:color="auto" w:sz="4" w:space="0"/>
              <w:right w:val="single" w:color="auto" w:sz="4" w:space="0"/>
            </w:tcBorders>
            <w:shd w:val="clear" w:color="auto" w:fill="auto"/>
            <w:noWrap/>
            <w:vAlign w:val="center"/>
          </w:tcPr>
          <w:p>
            <w:pPr>
              <w:rPr>
                <w:rFonts w:cs="宋体"/>
                <w:color w:val="000000"/>
                <w:sz w:val="22"/>
                <w:szCs w:val="22"/>
              </w:rPr>
            </w:pPr>
            <w:r>
              <w:rPr>
                <w:rFonts w:cs="宋体"/>
                <w:color w:val="000000"/>
                <w:sz w:val="22"/>
                <w:szCs w:val="22"/>
              </w:rPr>
              <w:t xml:space="preserve">  其他社会保障缴费</w:t>
            </w:r>
          </w:p>
        </w:tc>
        <w:tc>
          <w:tcPr>
            <w:tcW w:w="2240"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22"/>
                <w:szCs w:val="22"/>
              </w:rPr>
            </w:pPr>
            <w:r>
              <w:rPr>
                <w:rFonts w:cs="宋体"/>
                <w:color w:val="000000"/>
                <w:sz w:val="22"/>
                <w:szCs w:val="22"/>
              </w:rPr>
              <w:t>33.33</w:t>
            </w:r>
          </w:p>
        </w:tc>
        <w:tc>
          <w:tcPr>
            <w:tcW w:w="1320" w:type="dxa"/>
            <w:tcBorders>
              <w:top w:val="nil"/>
              <w:left w:val="nil"/>
              <w:bottom w:val="single" w:color="auto" w:sz="4" w:space="0"/>
              <w:right w:val="single" w:color="auto" w:sz="4" w:space="0"/>
            </w:tcBorders>
            <w:shd w:val="clear" w:color="auto" w:fill="auto"/>
            <w:noWrap/>
            <w:vAlign w:val="center"/>
          </w:tcPr>
          <w:p>
            <w:pPr>
              <w:rPr>
                <w:rFonts w:cs="宋体"/>
                <w:color w:val="000000"/>
                <w:sz w:val="22"/>
                <w:szCs w:val="22"/>
              </w:rPr>
            </w:pPr>
            <w:r>
              <w:rPr>
                <w:rFonts w:cs="宋体"/>
                <w:color w:val="000000"/>
                <w:sz w:val="22"/>
                <w:szCs w:val="22"/>
              </w:rPr>
              <w:t>30211</w:t>
            </w:r>
          </w:p>
        </w:tc>
        <w:tc>
          <w:tcPr>
            <w:tcW w:w="2780" w:type="dxa"/>
            <w:tcBorders>
              <w:top w:val="nil"/>
              <w:left w:val="nil"/>
              <w:bottom w:val="single" w:color="auto" w:sz="4" w:space="0"/>
              <w:right w:val="single" w:color="auto" w:sz="4" w:space="0"/>
            </w:tcBorders>
            <w:shd w:val="clear" w:color="auto" w:fill="auto"/>
            <w:noWrap/>
            <w:vAlign w:val="center"/>
          </w:tcPr>
          <w:p>
            <w:pPr>
              <w:rPr>
                <w:rFonts w:cs="宋体"/>
                <w:color w:val="000000"/>
                <w:sz w:val="22"/>
                <w:szCs w:val="22"/>
              </w:rPr>
            </w:pPr>
            <w:r>
              <w:rPr>
                <w:rFonts w:cs="宋体"/>
                <w:color w:val="000000"/>
                <w:sz w:val="22"/>
                <w:szCs w:val="22"/>
              </w:rPr>
              <w:t xml:space="preserve">  差旅费</w:t>
            </w:r>
          </w:p>
        </w:tc>
        <w:tc>
          <w:tcPr>
            <w:tcW w:w="2240"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22"/>
                <w:szCs w:val="22"/>
              </w:rPr>
            </w:pPr>
            <w:r>
              <w:rPr>
                <w:rFonts w:cs="宋体"/>
                <w:color w:val="000000"/>
                <w:sz w:val="22"/>
                <w:szCs w:val="22"/>
              </w:rPr>
              <w:t>55.25</w:t>
            </w:r>
          </w:p>
        </w:tc>
        <w:tc>
          <w:tcPr>
            <w:tcW w:w="1300" w:type="dxa"/>
            <w:tcBorders>
              <w:top w:val="nil"/>
              <w:left w:val="nil"/>
              <w:bottom w:val="single" w:color="auto" w:sz="4" w:space="0"/>
              <w:right w:val="single" w:color="auto" w:sz="4" w:space="0"/>
            </w:tcBorders>
            <w:shd w:val="clear" w:color="auto" w:fill="auto"/>
            <w:noWrap/>
            <w:vAlign w:val="center"/>
          </w:tcPr>
          <w:p>
            <w:pPr>
              <w:rPr>
                <w:rFonts w:cs="宋体"/>
                <w:color w:val="000000"/>
                <w:sz w:val="22"/>
                <w:szCs w:val="22"/>
              </w:rPr>
            </w:pPr>
            <w:r>
              <w:rPr>
                <w:rFonts w:cs="宋体"/>
                <w:color w:val="000000"/>
                <w:sz w:val="22"/>
                <w:szCs w:val="22"/>
              </w:rPr>
              <w:t>31011</w:t>
            </w:r>
          </w:p>
        </w:tc>
        <w:tc>
          <w:tcPr>
            <w:tcW w:w="4520" w:type="dxa"/>
            <w:tcBorders>
              <w:top w:val="nil"/>
              <w:left w:val="nil"/>
              <w:bottom w:val="single" w:color="auto" w:sz="4" w:space="0"/>
              <w:right w:val="single" w:color="auto" w:sz="4" w:space="0"/>
            </w:tcBorders>
            <w:shd w:val="clear" w:color="auto" w:fill="auto"/>
            <w:noWrap/>
            <w:vAlign w:val="center"/>
          </w:tcPr>
          <w:p>
            <w:pPr>
              <w:rPr>
                <w:rFonts w:cs="宋体"/>
                <w:color w:val="000000"/>
                <w:sz w:val="22"/>
                <w:szCs w:val="22"/>
              </w:rPr>
            </w:pPr>
            <w:r>
              <w:rPr>
                <w:rFonts w:cs="宋体"/>
                <w:color w:val="000000"/>
                <w:sz w:val="22"/>
                <w:szCs w:val="22"/>
              </w:rPr>
              <w:t xml:space="preserve">  地上附着物和青苗补偿</w:t>
            </w:r>
          </w:p>
        </w:tc>
        <w:tc>
          <w:tcPr>
            <w:tcW w:w="2240"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22"/>
                <w:szCs w:val="22"/>
              </w:rPr>
            </w:pPr>
            <w:r>
              <w:rPr>
                <w:rFonts w:cs="宋体"/>
                <w:color w:val="000000"/>
                <w:sz w:val="22"/>
                <w:szCs w:val="22"/>
              </w:rPr>
              <w:t>0.00</w:t>
            </w:r>
          </w:p>
        </w:tc>
      </w:tr>
      <w:tr>
        <w:tblPrEx>
          <w:tblCellMar>
            <w:top w:w="0" w:type="dxa"/>
            <w:left w:w="108" w:type="dxa"/>
            <w:bottom w:w="0" w:type="dxa"/>
            <w:right w:w="108" w:type="dxa"/>
          </w:tblCellMar>
        </w:tblPrEx>
        <w:trPr>
          <w:trHeight w:val="308" w:hRule="atLeast"/>
        </w:trPr>
        <w:tc>
          <w:tcPr>
            <w:tcW w:w="1360" w:type="dxa"/>
            <w:tcBorders>
              <w:top w:val="nil"/>
              <w:left w:val="single" w:color="auto" w:sz="4" w:space="0"/>
              <w:bottom w:val="single" w:color="auto" w:sz="4" w:space="0"/>
              <w:right w:val="single" w:color="auto" w:sz="4" w:space="0"/>
            </w:tcBorders>
            <w:shd w:val="clear" w:color="auto" w:fill="auto"/>
            <w:noWrap/>
            <w:vAlign w:val="center"/>
          </w:tcPr>
          <w:p>
            <w:pPr>
              <w:rPr>
                <w:rFonts w:cs="宋体"/>
                <w:color w:val="000000"/>
                <w:sz w:val="22"/>
                <w:szCs w:val="22"/>
              </w:rPr>
            </w:pPr>
            <w:r>
              <w:rPr>
                <w:rFonts w:cs="宋体"/>
                <w:color w:val="000000"/>
                <w:sz w:val="22"/>
                <w:szCs w:val="22"/>
              </w:rPr>
              <w:t>30113</w:t>
            </w:r>
          </w:p>
        </w:tc>
        <w:tc>
          <w:tcPr>
            <w:tcW w:w="3560" w:type="dxa"/>
            <w:tcBorders>
              <w:top w:val="nil"/>
              <w:left w:val="nil"/>
              <w:bottom w:val="single" w:color="auto" w:sz="4" w:space="0"/>
              <w:right w:val="single" w:color="auto" w:sz="4" w:space="0"/>
            </w:tcBorders>
            <w:shd w:val="clear" w:color="auto" w:fill="auto"/>
            <w:noWrap/>
            <w:vAlign w:val="center"/>
          </w:tcPr>
          <w:p>
            <w:pPr>
              <w:rPr>
                <w:rFonts w:cs="宋体"/>
                <w:color w:val="000000"/>
                <w:sz w:val="22"/>
                <w:szCs w:val="22"/>
              </w:rPr>
            </w:pPr>
            <w:r>
              <w:rPr>
                <w:rFonts w:cs="宋体"/>
                <w:color w:val="000000"/>
                <w:sz w:val="22"/>
                <w:szCs w:val="22"/>
              </w:rPr>
              <w:t xml:space="preserve">  住房公积金</w:t>
            </w:r>
          </w:p>
        </w:tc>
        <w:tc>
          <w:tcPr>
            <w:tcW w:w="2240"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22"/>
                <w:szCs w:val="22"/>
              </w:rPr>
            </w:pPr>
            <w:r>
              <w:rPr>
                <w:rFonts w:cs="宋体"/>
                <w:color w:val="000000"/>
                <w:sz w:val="22"/>
                <w:szCs w:val="22"/>
              </w:rPr>
              <w:t>239.00</w:t>
            </w:r>
          </w:p>
        </w:tc>
        <w:tc>
          <w:tcPr>
            <w:tcW w:w="1320" w:type="dxa"/>
            <w:tcBorders>
              <w:top w:val="nil"/>
              <w:left w:val="nil"/>
              <w:bottom w:val="single" w:color="auto" w:sz="4" w:space="0"/>
              <w:right w:val="single" w:color="auto" w:sz="4" w:space="0"/>
            </w:tcBorders>
            <w:shd w:val="clear" w:color="auto" w:fill="auto"/>
            <w:noWrap/>
            <w:vAlign w:val="center"/>
          </w:tcPr>
          <w:p>
            <w:pPr>
              <w:rPr>
                <w:rFonts w:cs="宋体"/>
                <w:color w:val="000000"/>
                <w:sz w:val="22"/>
                <w:szCs w:val="22"/>
              </w:rPr>
            </w:pPr>
            <w:r>
              <w:rPr>
                <w:rFonts w:cs="宋体"/>
                <w:color w:val="000000"/>
                <w:sz w:val="22"/>
                <w:szCs w:val="22"/>
              </w:rPr>
              <w:t>30212</w:t>
            </w:r>
          </w:p>
        </w:tc>
        <w:tc>
          <w:tcPr>
            <w:tcW w:w="2780" w:type="dxa"/>
            <w:tcBorders>
              <w:top w:val="nil"/>
              <w:left w:val="nil"/>
              <w:bottom w:val="single" w:color="auto" w:sz="4" w:space="0"/>
              <w:right w:val="single" w:color="auto" w:sz="4" w:space="0"/>
            </w:tcBorders>
            <w:shd w:val="clear" w:color="auto" w:fill="auto"/>
            <w:noWrap/>
            <w:vAlign w:val="center"/>
          </w:tcPr>
          <w:p>
            <w:pPr>
              <w:rPr>
                <w:rFonts w:cs="宋体"/>
                <w:color w:val="000000"/>
                <w:sz w:val="22"/>
                <w:szCs w:val="22"/>
              </w:rPr>
            </w:pPr>
            <w:r>
              <w:rPr>
                <w:rFonts w:cs="宋体"/>
                <w:color w:val="000000"/>
                <w:sz w:val="22"/>
                <w:szCs w:val="22"/>
              </w:rPr>
              <w:t xml:space="preserve">  因公出国（境）费用</w:t>
            </w:r>
          </w:p>
        </w:tc>
        <w:tc>
          <w:tcPr>
            <w:tcW w:w="2240"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22"/>
                <w:szCs w:val="22"/>
              </w:rPr>
            </w:pPr>
            <w:r>
              <w:rPr>
                <w:rFonts w:cs="宋体"/>
                <w:color w:val="000000"/>
                <w:sz w:val="22"/>
                <w:szCs w:val="22"/>
              </w:rPr>
              <w:t>0.00</w:t>
            </w:r>
          </w:p>
        </w:tc>
        <w:tc>
          <w:tcPr>
            <w:tcW w:w="1300" w:type="dxa"/>
            <w:tcBorders>
              <w:top w:val="nil"/>
              <w:left w:val="nil"/>
              <w:bottom w:val="single" w:color="auto" w:sz="4" w:space="0"/>
              <w:right w:val="single" w:color="auto" w:sz="4" w:space="0"/>
            </w:tcBorders>
            <w:shd w:val="clear" w:color="auto" w:fill="auto"/>
            <w:noWrap/>
            <w:vAlign w:val="center"/>
          </w:tcPr>
          <w:p>
            <w:pPr>
              <w:rPr>
                <w:rFonts w:cs="宋体"/>
                <w:color w:val="000000"/>
                <w:sz w:val="22"/>
                <w:szCs w:val="22"/>
              </w:rPr>
            </w:pPr>
            <w:r>
              <w:rPr>
                <w:rFonts w:cs="宋体"/>
                <w:color w:val="000000"/>
                <w:sz w:val="22"/>
                <w:szCs w:val="22"/>
              </w:rPr>
              <w:t>31012</w:t>
            </w:r>
          </w:p>
        </w:tc>
        <w:tc>
          <w:tcPr>
            <w:tcW w:w="4520" w:type="dxa"/>
            <w:tcBorders>
              <w:top w:val="nil"/>
              <w:left w:val="nil"/>
              <w:bottom w:val="single" w:color="auto" w:sz="4" w:space="0"/>
              <w:right w:val="single" w:color="auto" w:sz="4" w:space="0"/>
            </w:tcBorders>
            <w:shd w:val="clear" w:color="auto" w:fill="auto"/>
            <w:noWrap/>
            <w:vAlign w:val="center"/>
          </w:tcPr>
          <w:p>
            <w:pPr>
              <w:rPr>
                <w:rFonts w:cs="宋体"/>
                <w:color w:val="000000"/>
                <w:sz w:val="22"/>
                <w:szCs w:val="22"/>
              </w:rPr>
            </w:pPr>
            <w:r>
              <w:rPr>
                <w:rFonts w:cs="宋体"/>
                <w:color w:val="000000"/>
                <w:sz w:val="22"/>
                <w:szCs w:val="22"/>
              </w:rPr>
              <w:t xml:space="preserve">  拆迁补偿</w:t>
            </w:r>
          </w:p>
        </w:tc>
        <w:tc>
          <w:tcPr>
            <w:tcW w:w="2240"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22"/>
                <w:szCs w:val="22"/>
              </w:rPr>
            </w:pPr>
            <w:r>
              <w:rPr>
                <w:rFonts w:cs="宋体"/>
                <w:color w:val="000000"/>
                <w:sz w:val="22"/>
                <w:szCs w:val="22"/>
              </w:rPr>
              <w:t>0.00</w:t>
            </w:r>
          </w:p>
        </w:tc>
      </w:tr>
      <w:tr>
        <w:tblPrEx>
          <w:tblCellMar>
            <w:top w:w="0" w:type="dxa"/>
            <w:left w:w="108" w:type="dxa"/>
            <w:bottom w:w="0" w:type="dxa"/>
            <w:right w:w="108" w:type="dxa"/>
          </w:tblCellMar>
        </w:tblPrEx>
        <w:trPr>
          <w:trHeight w:val="308" w:hRule="atLeast"/>
        </w:trPr>
        <w:tc>
          <w:tcPr>
            <w:tcW w:w="1360" w:type="dxa"/>
            <w:tcBorders>
              <w:top w:val="nil"/>
              <w:left w:val="single" w:color="auto" w:sz="4" w:space="0"/>
              <w:bottom w:val="single" w:color="auto" w:sz="4" w:space="0"/>
              <w:right w:val="single" w:color="auto" w:sz="4" w:space="0"/>
            </w:tcBorders>
            <w:shd w:val="clear" w:color="auto" w:fill="auto"/>
            <w:noWrap/>
            <w:vAlign w:val="center"/>
          </w:tcPr>
          <w:p>
            <w:pPr>
              <w:rPr>
                <w:rFonts w:cs="宋体"/>
                <w:color w:val="000000"/>
                <w:sz w:val="22"/>
                <w:szCs w:val="22"/>
              </w:rPr>
            </w:pPr>
            <w:r>
              <w:rPr>
                <w:rFonts w:cs="宋体"/>
                <w:color w:val="000000"/>
                <w:sz w:val="22"/>
                <w:szCs w:val="22"/>
              </w:rPr>
              <w:t>30114</w:t>
            </w:r>
          </w:p>
        </w:tc>
        <w:tc>
          <w:tcPr>
            <w:tcW w:w="3560" w:type="dxa"/>
            <w:tcBorders>
              <w:top w:val="nil"/>
              <w:left w:val="nil"/>
              <w:bottom w:val="single" w:color="auto" w:sz="4" w:space="0"/>
              <w:right w:val="single" w:color="auto" w:sz="4" w:space="0"/>
            </w:tcBorders>
            <w:shd w:val="clear" w:color="auto" w:fill="auto"/>
            <w:noWrap/>
            <w:vAlign w:val="center"/>
          </w:tcPr>
          <w:p>
            <w:pPr>
              <w:rPr>
                <w:rFonts w:cs="宋体"/>
                <w:color w:val="000000"/>
                <w:sz w:val="22"/>
                <w:szCs w:val="22"/>
              </w:rPr>
            </w:pPr>
            <w:r>
              <w:rPr>
                <w:rFonts w:cs="宋体"/>
                <w:color w:val="000000"/>
                <w:sz w:val="22"/>
                <w:szCs w:val="22"/>
              </w:rPr>
              <w:t xml:space="preserve">  医疗费</w:t>
            </w:r>
          </w:p>
        </w:tc>
        <w:tc>
          <w:tcPr>
            <w:tcW w:w="2240"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22"/>
                <w:szCs w:val="22"/>
              </w:rPr>
            </w:pPr>
            <w:r>
              <w:rPr>
                <w:rFonts w:cs="宋体"/>
                <w:color w:val="000000"/>
                <w:sz w:val="22"/>
                <w:szCs w:val="22"/>
              </w:rPr>
              <w:t>24.36</w:t>
            </w:r>
          </w:p>
        </w:tc>
        <w:tc>
          <w:tcPr>
            <w:tcW w:w="1320" w:type="dxa"/>
            <w:tcBorders>
              <w:top w:val="nil"/>
              <w:left w:val="nil"/>
              <w:bottom w:val="single" w:color="auto" w:sz="4" w:space="0"/>
              <w:right w:val="single" w:color="auto" w:sz="4" w:space="0"/>
            </w:tcBorders>
            <w:shd w:val="clear" w:color="auto" w:fill="auto"/>
            <w:noWrap/>
            <w:vAlign w:val="center"/>
          </w:tcPr>
          <w:p>
            <w:pPr>
              <w:rPr>
                <w:rFonts w:cs="宋体"/>
                <w:color w:val="000000"/>
                <w:sz w:val="22"/>
                <w:szCs w:val="22"/>
              </w:rPr>
            </w:pPr>
            <w:r>
              <w:rPr>
                <w:rFonts w:cs="宋体"/>
                <w:color w:val="000000"/>
                <w:sz w:val="22"/>
                <w:szCs w:val="22"/>
              </w:rPr>
              <w:t>30213</w:t>
            </w:r>
          </w:p>
        </w:tc>
        <w:tc>
          <w:tcPr>
            <w:tcW w:w="2780" w:type="dxa"/>
            <w:tcBorders>
              <w:top w:val="nil"/>
              <w:left w:val="nil"/>
              <w:bottom w:val="single" w:color="auto" w:sz="4" w:space="0"/>
              <w:right w:val="single" w:color="auto" w:sz="4" w:space="0"/>
            </w:tcBorders>
            <w:shd w:val="clear" w:color="auto" w:fill="auto"/>
            <w:noWrap/>
            <w:vAlign w:val="center"/>
          </w:tcPr>
          <w:p>
            <w:pPr>
              <w:rPr>
                <w:rFonts w:cs="宋体"/>
                <w:color w:val="000000"/>
                <w:sz w:val="22"/>
                <w:szCs w:val="22"/>
              </w:rPr>
            </w:pPr>
            <w:r>
              <w:rPr>
                <w:rFonts w:cs="宋体"/>
                <w:color w:val="000000"/>
                <w:sz w:val="22"/>
                <w:szCs w:val="22"/>
              </w:rPr>
              <w:t xml:space="preserve">  维修（护）费</w:t>
            </w:r>
          </w:p>
        </w:tc>
        <w:tc>
          <w:tcPr>
            <w:tcW w:w="2240"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22"/>
                <w:szCs w:val="22"/>
              </w:rPr>
            </w:pPr>
            <w:r>
              <w:rPr>
                <w:rFonts w:cs="宋体"/>
                <w:color w:val="000000"/>
                <w:sz w:val="22"/>
                <w:szCs w:val="22"/>
              </w:rPr>
              <w:t>9.27</w:t>
            </w:r>
          </w:p>
        </w:tc>
        <w:tc>
          <w:tcPr>
            <w:tcW w:w="1300" w:type="dxa"/>
            <w:tcBorders>
              <w:top w:val="nil"/>
              <w:left w:val="nil"/>
              <w:bottom w:val="single" w:color="auto" w:sz="4" w:space="0"/>
              <w:right w:val="single" w:color="auto" w:sz="4" w:space="0"/>
            </w:tcBorders>
            <w:shd w:val="clear" w:color="auto" w:fill="auto"/>
            <w:noWrap/>
            <w:vAlign w:val="center"/>
          </w:tcPr>
          <w:p>
            <w:pPr>
              <w:rPr>
                <w:rFonts w:cs="宋体"/>
                <w:color w:val="000000"/>
                <w:sz w:val="22"/>
                <w:szCs w:val="22"/>
              </w:rPr>
            </w:pPr>
            <w:r>
              <w:rPr>
                <w:rFonts w:cs="宋体"/>
                <w:color w:val="000000"/>
                <w:sz w:val="22"/>
                <w:szCs w:val="22"/>
              </w:rPr>
              <w:t>31013</w:t>
            </w:r>
          </w:p>
        </w:tc>
        <w:tc>
          <w:tcPr>
            <w:tcW w:w="4520" w:type="dxa"/>
            <w:tcBorders>
              <w:top w:val="nil"/>
              <w:left w:val="nil"/>
              <w:bottom w:val="single" w:color="auto" w:sz="4" w:space="0"/>
              <w:right w:val="single" w:color="auto" w:sz="4" w:space="0"/>
            </w:tcBorders>
            <w:shd w:val="clear" w:color="auto" w:fill="auto"/>
            <w:noWrap/>
            <w:vAlign w:val="center"/>
          </w:tcPr>
          <w:p>
            <w:pPr>
              <w:rPr>
                <w:rFonts w:cs="宋体"/>
                <w:color w:val="000000"/>
                <w:sz w:val="22"/>
                <w:szCs w:val="22"/>
              </w:rPr>
            </w:pPr>
            <w:r>
              <w:rPr>
                <w:rFonts w:cs="宋体"/>
                <w:color w:val="000000"/>
                <w:sz w:val="22"/>
                <w:szCs w:val="22"/>
              </w:rPr>
              <w:t xml:space="preserve">  公务用车购置</w:t>
            </w:r>
          </w:p>
        </w:tc>
        <w:tc>
          <w:tcPr>
            <w:tcW w:w="2240"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22"/>
                <w:szCs w:val="22"/>
              </w:rPr>
            </w:pPr>
            <w:r>
              <w:rPr>
                <w:rFonts w:cs="宋体"/>
                <w:color w:val="000000"/>
                <w:sz w:val="22"/>
                <w:szCs w:val="22"/>
              </w:rPr>
              <w:t>0.00</w:t>
            </w:r>
          </w:p>
        </w:tc>
      </w:tr>
      <w:tr>
        <w:tblPrEx>
          <w:tblCellMar>
            <w:top w:w="0" w:type="dxa"/>
            <w:left w:w="108" w:type="dxa"/>
            <w:bottom w:w="0" w:type="dxa"/>
            <w:right w:w="108" w:type="dxa"/>
          </w:tblCellMar>
        </w:tblPrEx>
        <w:trPr>
          <w:trHeight w:val="308" w:hRule="atLeast"/>
        </w:trPr>
        <w:tc>
          <w:tcPr>
            <w:tcW w:w="1360" w:type="dxa"/>
            <w:tcBorders>
              <w:top w:val="nil"/>
              <w:left w:val="single" w:color="auto" w:sz="4" w:space="0"/>
              <w:bottom w:val="single" w:color="auto" w:sz="4" w:space="0"/>
              <w:right w:val="single" w:color="auto" w:sz="4" w:space="0"/>
            </w:tcBorders>
            <w:shd w:val="clear" w:color="auto" w:fill="auto"/>
            <w:noWrap/>
            <w:vAlign w:val="center"/>
          </w:tcPr>
          <w:p>
            <w:pPr>
              <w:rPr>
                <w:rFonts w:cs="宋体"/>
                <w:color w:val="000000"/>
                <w:sz w:val="22"/>
                <w:szCs w:val="22"/>
              </w:rPr>
            </w:pPr>
            <w:r>
              <w:rPr>
                <w:rFonts w:cs="宋体"/>
                <w:color w:val="000000"/>
                <w:sz w:val="22"/>
                <w:szCs w:val="22"/>
              </w:rPr>
              <w:t>30199</w:t>
            </w:r>
          </w:p>
        </w:tc>
        <w:tc>
          <w:tcPr>
            <w:tcW w:w="3560" w:type="dxa"/>
            <w:tcBorders>
              <w:top w:val="nil"/>
              <w:left w:val="nil"/>
              <w:bottom w:val="single" w:color="auto" w:sz="4" w:space="0"/>
              <w:right w:val="single" w:color="auto" w:sz="4" w:space="0"/>
            </w:tcBorders>
            <w:shd w:val="clear" w:color="auto" w:fill="auto"/>
            <w:noWrap/>
            <w:vAlign w:val="center"/>
          </w:tcPr>
          <w:p>
            <w:pPr>
              <w:rPr>
                <w:rFonts w:cs="宋体"/>
                <w:color w:val="000000"/>
                <w:sz w:val="22"/>
                <w:szCs w:val="22"/>
              </w:rPr>
            </w:pPr>
            <w:r>
              <w:rPr>
                <w:rFonts w:cs="宋体"/>
                <w:color w:val="000000"/>
                <w:sz w:val="22"/>
                <w:szCs w:val="22"/>
              </w:rPr>
              <w:t xml:space="preserve">  其他工资福利支出</w:t>
            </w:r>
          </w:p>
        </w:tc>
        <w:tc>
          <w:tcPr>
            <w:tcW w:w="2240"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22"/>
                <w:szCs w:val="22"/>
              </w:rPr>
            </w:pPr>
            <w:r>
              <w:rPr>
                <w:rFonts w:cs="宋体"/>
                <w:color w:val="000000"/>
                <w:sz w:val="22"/>
                <w:szCs w:val="22"/>
              </w:rPr>
              <w:t>0.00</w:t>
            </w:r>
          </w:p>
        </w:tc>
        <w:tc>
          <w:tcPr>
            <w:tcW w:w="1320" w:type="dxa"/>
            <w:tcBorders>
              <w:top w:val="nil"/>
              <w:left w:val="nil"/>
              <w:bottom w:val="single" w:color="auto" w:sz="4" w:space="0"/>
              <w:right w:val="single" w:color="auto" w:sz="4" w:space="0"/>
            </w:tcBorders>
            <w:shd w:val="clear" w:color="auto" w:fill="auto"/>
            <w:noWrap/>
            <w:vAlign w:val="center"/>
          </w:tcPr>
          <w:p>
            <w:pPr>
              <w:rPr>
                <w:rFonts w:cs="宋体"/>
                <w:color w:val="000000"/>
                <w:sz w:val="22"/>
                <w:szCs w:val="22"/>
              </w:rPr>
            </w:pPr>
            <w:r>
              <w:rPr>
                <w:rFonts w:cs="宋体"/>
                <w:color w:val="000000"/>
                <w:sz w:val="22"/>
                <w:szCs w:val="22"/>
              </w:rPr>
              <w:t>30214</w:t>
            </w:r>
          </w:p>
        </w:tc>
        <w:tc>
          <w:tcPr>
            <w:tcW w:w="2780" w:type="dxa"/>
            <w:tcBorders>
              <w:top w:val="nil"/>
              <w:left w:val="nil"/>
              <w:bottom w:val="single" w:color="auto" w:sz="4" w:space="0"/>
              <w:right w:val="single" w:color="auto" w:sz="4" w:space="0"/>
            </w:tcBorders>
            <w:shd w:val="clear" w:color="auto" w:fill="auto"/>
            <w:noWrap/>
            <w:vAlign w:val="center"/>
          </w:tcPr>
          <w:p>
            <w:pPr>
              <w:rPr>
                <w:rFonts w:cs="宋体"/>
                <w:color w:val="000000"/>
                <w:sz w:val="22"/>
                <w:szCs w:val="22"/>
              </w:rPr>
            </w:pPr>
            <w:r>
              <w:rPr>
                <w:rFonts w:cs="宋体"/>
                <w:color w:val="000000"/>
                <w:sz w:val="22"/>
                <w:szCs w:val="22"/>
              </w:rPr>
              <w:t xml:space="preserve">  租赁费</w:t>
            </w:r>
          </w:p>
        </w:tc>
        <w:tc>
          <w:tcPr>
            <w:tcW w:w="2240"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22"/>
                <w:szCs w:val="22"/>
              </w:rPr>
            </w:pPr>
            <w:r>
              <w:rPr>
                <w:rFonts w:cs="宋体"/>
                <w:color w:val="000000"/>
                <w:sz w:val="22"/>
                <w:szCs w:val="22"/>
              </w:rPr>
              <w:t>5.20</w:t>
            </w:r>
          </w:p>
        </w:tc>
        <w:tc>
          <w:tcPr>
            <w:tcW w:w="1300" w:type="dxa"/>
            <w:tcBorders>
              <w:top w:val="nil"/>
              <w:left w:val="nil"/>
              <w:bottom w:val="single" w:color="auto" w:sz="4" w:space="0"/>
              <w:right w:val="single" w:color="auto" w:sz="4" w:space="0"/>
            </w:tcBorders>
            <w:shd w:val="clear" w:color="auto" w:fill="auto"/>
            <w:noWrap/>
            <w:vAlign w:val="center"/>
          </w:tcPr>
          <w:p>
            <w:pPr>
              <w:rPr>
                <w:rFonts w:cs="宋体"/>
                <w:color w:val="000000"/>
                <w:sz w:val="22"/>
                <w:szCs w:val="22"/>
              </w:rPr>
            </w:pPr>
            <w:r>
              <w:rPr>
                <w:rFonts w:cs="宋体"/>
                <w:color w:val="000000"/>
                <w:sz w:val="22"/>
                <w:szCs w:val="22"/>
              </w:rPr>
              <w:t>31019</w:t>
            </w:r>
          </w:p>
        </w:tc>
        <w:tc>
          <w:tcPr>
            <w:tcW w:w="4520" w:type="dxa"/>
            <w:tcBorders>
              <w:top w:val="nil"/>
              <w:left w:val="nil"/>
              <w:bottom w:val="single" w:color="auto" w:sz="4" w:space="0"/>
              <w:right w:val="single" w:color="auto" w:sz="4" w:space="0"/>
            </w:tcBorders>
            <w:shd w:val="clear" w:color="auto" w:fill="auto"/>
            <w:noWrap/>
            <w:vAlign w:val="center"/>
          </w:tcPr>
          <w:p>
            <w:pPr>
              <w:rPr>
                <w:rFonts w:cs="宋体"/>
                <w:color w:val="000000"/>
                <w:sz w:val="22"/>
                <w:szCs w:val="22"/>
              </w:rPr>
            </w:pPr>
            <w:r>
              <w:rPr>
                <w:rFonts w:cs="宋体"/>
                <w:color w:val="000000"/>
                <w:sz w:val="22"/>
                <w:szCs w:val="22"/>
              </w:rPr>
              <w:t xml:space="preserve">  其他交通工具购置</w:t>
            </w:r>
          </w:p>
        </w:tc>
        <w:tc>
          <w:tcPr>
            <w:tcW w:w="2240"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22"/>
                <w:szCs w:val="22"/>
              </w:rPr>
            </w:pPr>
            <w:r>
              <w:rPr>
                <w:rFonts w:cs="宋体"/>
                <w:color w:val="000000"/>
                <w:sz w:val="22"/>
                <w:szCs w:val="22"/>
              </w:rPr>
              <w:t>0.00</w:t>
            </w:r>
          </w:p>
        </w:tc>
      </w:tr>
      <w:tr>
        <w:tblPrEx>
          <w:tblCellMar>
            <w:top w:w="0" w:type="dxa"/>
            <w:left w:w="108" w:type="dxa"/>
            <w:bottom w:w="0" w:type="dxa"/>
            <w:right w:w="108" w:type="dxa"/>
          </w:tblCellMar>
        </w:tblPrEx>
        <w:trPr>
          <w:trHeight w:val="308" w:hRule="atLeast"/>
        </w:trPr>
        <w:tc>
          <w:tcPr>
            <w:tcW w:w="1360" w:type="dxa"/>
            <w:tcBorders>
              <w:top w:val="nil"/>
              <w:left w:val="single" w:color="auto" w:sz="4" w:space="0"/>
              <w:bottom w:val="single" w:color="auto" w:sz="4" w:space="0"/>
              <w:right w:val="single" w:color="auto" w:sz="4" w:space="0"/>
            </w:tcBorders>
            <w:shd w:val="clear" w:color="auto" w:fill="auto"/>
            <w:noWrap/>
            <w:vAlign w:val="center"/>
          </w:tcPr>
          <w:p>
            <w:pPr>
              <w:rPr>
                <w:rFonts w:cs="宋体"/>
                <w:b/>
                <w:bCs/>
                <w:color w:val="000000"/>
                <w:sz w:val="22"/>
                <w:szCs w:val="22"/>
              </w:rPr>
            </w:pPr>
            <w:r>
              <w:rPr>
                <w:rFonts w:cs="宋体"/>
                <w:b/>
                <w:bCs/>
                <w:color w:val="000000"/>
                <w:sz w:val="22"/>
                <w:szCs w:val="22"/>
              </w:rPr>
              <w:t>303</w:t>
            </w:r>
          </w:p>
        </w:tc>
        <w:tc>
          <w:tcPr>
            <w:tcW w:w="3560" w:type="dxa"/>
            <w:tcBorders>
              <w:top w:val="nil"/>
              <w:left w:val="nil"/>
              <w:bottom w:val="single" w:color="auto" w:sz="4" w:space="0"/>
              <w:right w:val="single" w:color="auto" w:sz="4" w:space="0"/>
            </w:tcBorders>
            <w:shd w:val="clear" w:color="auto" w:fill="auto"/>
            <w:noWrap/>
            <w:vAlign w:val="center"/>
          </w:tcPr>
          <w:p>
            <w:pPr>
              <w:rPr>
                <w:rFonts w:cs="宋体"/>
                <w:b/>
                <w:bCs/>
                <w:color w:val="000000"/>
                <w:sz w:val="22"/>
                <w:szCs w:val="22"/>
              </w:rPr>
            </w:pPr>
            <w:r>
              <w:rPr>
                <w:rFonts w:cs="宋体"/>
                <w:b/>
                <w:bCs/>
                <w:color w:val="000000"/>
                <w:sz w:val="22"/>
                <w:szCs w:val="22"/>
              </w:rPr>
              <w:t>对个人和家庭的补助</w:t>
            </w:r>
          </w:p>
        </w:tc>
        <w:tc>
          <w:tcPr>
            <w:tcW w:w="2240"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22"/>
                <w:szCs w:val="22"/>
              </w:rPr>
            </w:pPr>
            <w:r>
              <w:rPr>
                <w:rFonts w:cs="宋体"/>
                <w:color w:val="000000"/>
                <w:sz w:val="22"/>
                <w:szCs w:val="22"/>
              </w:rPr>
              <w:t>356.92</w:t>
            </w:r>
          </w:p>
        </w:tc>
        <w:tc>
          <w:tcPr>
            <w:tcW w:w="1320" w:type="dxa"/>
            <w:tcBorders>
              <w:top w:val="nil"/>
              <w:left w:val="nil"/>
              <w:bottom w:val="single" w:color="auto" w:sz="4" w:space="0"/>
              <w:right w:val="single" w:color="auto" w:sz="4" w:space="0"/>
            </w:tcBorders>
            <w:shd w:val="clear" w:color="auto" w:fill="auto"/>
            <w:noWrap/>
            <w:vAlign w:val="center"/>
          </w:tcPr>
          <w:p>
            <w:pPr>
              <w:rPr>
                <w:rFonts w:cs="宋体"/>
                <w:color w:val="000000"/>
                <w:sz w:val="22"/>
                <w:szCs w:val="22"/>
              </w:rPr>
            </w:pPr>
            <w:r>
              <w:rPr>
                <w:rFonts w:cs="宋体"/>
                <w:color w:val="000000"/>
                <w:sz w:val="22"/>
                <w:szCs w:val="22"/>
              </w:rPr>
              <w:t>30215</w:t>
            </w:r>
          </w:p>
        </w:tc>
        <w:tc>
          <w:tcPr>
            <w:tcW w:w="2780" w:type="dxa"/>
            <w:tcBorders>
              <w:top w:val="nil"/>
              <w:left w:val="nil"/>
              <w:bottom w:val="single" w:color="auto" w:sz="4" w:space="0"/>
              <w:right w:val="single" w:color="auto" w:sz="4" w:space="0"/>
            </w:tcBorders>
            <w:shd w:val="clear" w:color="auto" w:fill="auto"/>
            <w:noWrap/>
            <w:vAlign w:val="center"/>
          </w:tcPr>
          <w:p>
            <w:pPr>
              <w:rPr>
                <w:rFonts w:cs="宋体"/>
                <w:color w:val="000000"/>
                <w:sz w:val="22"/>
                <w:szCs w:val="22"/>
              </w:rPr>
            </w:pPr>
            <w:r>
              <w:rPr>
                <w:rFonts w:cs="宋体"/>
                <w:color w:val="000000"/>
                <w:sz w:val="22"/>
                <w:szCs w:val="22"/>
              </w:rPr>
              <w:t xml:space="preserve">  会议费</w:t>
            </w:r>
          </w:p>
        </w:tc>
        <w:tc>
          <w:tcPr>
            <w:tcW w:w="2240"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22"/>
                <w:szCs w:val="22"/>
              </w:rPr>
            </w:pPr>
            <w:r>
              <w:rPr>
                <w:rFonts w:cs="宋体"/>
                <w:color w:val="000000"/>
                <w:sz w:val="22"/>
                <w:szCs w:val="22"/>
              </w:rPr>
              <w:t>0.03</w:t>
            </w:r>
          </w:p>
        </w:tc>
        <w:tc>
          <w:tcPr>
            <w:tcW w:w="1300" w:type="dxa"/>
            <w:tcBorders>
              <w:top w:val="nil"/>
              <w:left w:val="nil"/>
              <w:bottom w:val="single" w:color="auto" w:sz="4" w:space="0"/>
              <w:right w:val="single" w:color="auto" w:sz="4" w:space="0"/>
            </w:tcBorders>
            <w:shd w:val="clear" w:color="auto" w:fill="auto"/>
            <w:noWrap/>
            <w:vAlign w:val="center"/>
          </w:tcPr>
          <w:p>
            <w:pPr>
              <w:rPr>
                <w:rFonts w:cs="宋体"/>
                <w:color w:val="000000"/>
                <w:sz w:val="22"/>
                <w:szCs w:val="22"/>
              </w:rPr>
            </w:pPr>
            <w:r>
              <w:rPr>
                <w:rFonts w:cs="宋体"/>
                <w:color w:val="000000"/>
                <w:sz w:val="22"/>
                <w:szCs w:val="22"/>
              </w:rPr>
              <w:t>31021</w:t>
            </w:r>
          </w:p>
        </w:tc>
        <w:tc>
          <w:tcPr>
            <w:tcW w:w="4520" w:type="dxa"/>
            <w:tcBorders>
              <w:top w:val="nil"/>
              <w:left w:val="nil"/>
              <w:bottom w:val="single" w:color="auto" w:sz="4" w:space="0"/>
              <w:right w:val="single" w:color="auto" w:sz="4" w:space="0"/>
            </w:tcBorders>
            <w:shd w:val="clear" w:color="auto" w:fill="auto"/>
            <w:noWrap/>
            <w:vAlign w:val="center"/>
          </w:tcPr>
          <w:p>
            <w:pPr>
              <w:rPr>
                <w:rFonts w:cs="宋体"/>
                <w:color w:val="000000"/>
                <w:sz w:val="22"/>
                <w:szCs w:val="22"/>
              </w:rPr>
            </w:pPr>
            <w:r>
              <w:rPr>
                <w:rFonts w:cs="宋体"/>
                <w:color w:val="000000"/>
                <w:sz w:val="22"/>
                <w:szCs w:val="22"/>
              </w:rPr>
              <w:t xml:space="preserve">  文物和陈列品购置</w:t>
            </w:r>
          </w:p>
        </w:tc>
        <w:tc>
          <w:tcPr>
            <w:tcW w:w="2240"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22"/>
                <w:szCs w:val="22"/>
              </w:rPr>
            </w:pPr>
            <w:r>
              <w:rPr>
                <w:rFonts w:cs="宋体"/>
                <w:color w:val="000000"/>
                <w:sz w:val="22"/>
                <w:szCs w:val="22"/>
              </w:rPr>
              <w:t>0.00</w:t>
            </w:r>
          </w:p>
        </w:tc>
      </w:tr>
      <w:tr>
        <w:tblPrEx>
          <w:tblCellMar>
            <w:top w:w="0" w:type="dxa"/>
            <w:left w:w="108" w:type="dxa"/>
            <w:bottom w:w="0" w:type="dxa"/>
            <w:right w:w="108" w:type="dxa"/>
          </w:tblCellMar>
        </w:tblPrEx>
        <w:trPr>
          <w:trHeight w:val="308" w:hRule="atLeast"/>
        </w:trPr>
        <w:tc>
          <w:tcPr>
            <w:tcW w:w="1360" w:type="dxa"/>
            <w:tcBorders>
              <w:top w:val="nil"/>
              <w:left w:val="single" w:color="auto" w:sz="4" w:space="0"/>
              <w:bottom w:val="single" w:color="auto" w:sz="4" w:space="0"/>
              <w:right w:val="single" w:color="auto" w:sz="4" w:space="0"/>
            </w:tcBorders>
            <w:shd w:val="clear" w:color="auto" w:fill="auto"/>
            <w:noWrap/>
            <w:vAlign w:val="center"/>
          </w:tcPr>
          <w:p>
            <w:pPr>
              <w:rPr>
                <w:rFonts w:cs="宋体"/>
                <w:color w:val="000000"/>
                <w:sz w:val="22"/>
                <w:szCs w:val="22"/>
              </w:rPr>
            </w:pPr>
            <w:r>
              <w:rPr>
                <w:rFonts w:cs="宋体"/>
                <w:color w:val="000000"/>
                <w:sz w:val="22"/>
                <w:szCs w:val="22"/>
              </w:rPr>
              <w:t>30301</w:t>
            </w:r>
          </w:p>
        </w:tc>
        <w:tc>
          <w:tcPr>
            <w:tcW w:w="3560" w:type="dxa"/>
            <w:tcBorders>
              <w:top w:val="nil"/>
              <w:left w:val="nil"/>
              <w:bottom w:val="single" w:color="auto" w:sz="4" w:space="0"/>
              <w:right w:val="single" w:color="auto" w:sz="4" w:space="0"/>
            </w:tcBorders>
            <w:shd w:val="clear" w:color="auto" w:fill="auto"/>
            <w:noWrap/>
            <w:vAlign w:val="center"/>
          </w:tcPr>
          <w:p>
            <w:pPr>
              <w:rPr>
                <w:rFonts w:cs="宋体"/>
                <w:color w:val="000000"/>
                <w:sz w:val="22"/>
                <w:szCs w:val="22"/>
              </w:rPr>
            </w:pPr>
            <w:r>
              <w:rPr>
                <w:rFonts w:cs="宋体"/>
                <w:color w:val="000000"/>
                <w:sz w:val="22"/>
                <w:szCs w:val="22"/>
              </w:rPr>
              <w:t xml:space="preserve">  离休费</w:t>
            </w:r>
          </w:p>
        </w:tc>
        <w:tc>
          <w:tcPr>
            <w:tcW w:w="2240"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22"/>
                <w:szCs w:val="22"/>
              </w:rPr>
            </w:pPr>
            <w:r>
              <w:rPr>
                <w:rFonts w:cs="宋体"/>
                <w:color w:val="000000"/>
                <w:sz w:val="22"/>
                <w:szCs w:val="22"/>
              </w:rPr>
              <w:t>0.00</w:t>
            </w:r>
          </w:p>
        </w:tc>
        <w:tc>
          <w:tcPr>
            <w:tcW w:w="1320" w:type="dxa"/>
            <w:tcBorders>
              <w:top w:val="nil"/>
              <w:left w:val="nil"/>
              <w:bottom w:val="single" w:color="auto" w:sz="4" w:space="0"/>
              <w:right w:val="single" w:color="auto" w:sz="4" w:space="0"/>
            </w:tcBorders>
            <w:shd w:val="clear" w:color="auto" w:fill="auto"/>
            <w:noWrap/>
            <w:vAlign w:val="center"/>
          </w:tcPr>
          <w:p>
            <w:pPr>
              <w:rPr>
                <w:rFonts w:cs="宋体"/>
                <w:color w:val="000000"/>
                <w:sz w:val="22"/>
                <w:szCs w:val="22"/>
              </w:rPr>
            </w:pPr>
            <w:r>
              <w:rPr>
                <w:rFonts w:cs="宋体"/>
                <w:color w:val="000000"/>
                <w:sz w:val="22"/>
                <w:szCs w:val="22"/>
              </w:rPr>
              <w:t>30216</w:t>
            </w:r>
          </w:p>
        </w:tc>
        <w:tc>
          <w:tcPr>
            <w:tcW w:w="2780" w:type="dxa"/>
            <w:tcBorders>
              <w:top w:val="nil"/>
              <w:left w:val="nil"/>
              <w:bottom w:val="single" w:color="auto" w:sz="4" w:space="0"/>
              <w:right w:val="single" w:color="auto" w:sz="4" w:space="0"/>
            </w:tcBorders>
            <w:shd w:val="clear" w:color="auto" w:fill="auto"/>
            <w:noWrap/>
            <w:vAlign w:val="center"/>
          </w:tcPr>
          <w:p>
            <w:pPr>
              <w:rPr>
                <w:rFonts w:cs="宋体"/>
                <w:color w:val="000000"/>
                <w:sz w:val="22"/>
                <w:szCs w:val="22"/>
              </w:rPr>
            </w:pPr>
            <w:r>
              <w:rPr>
                <w:rFonts w:cs="宋体"/>
                <w:color w:val="000000"/>
                <w:sz w:val="22"/>
                <w:szCs w:val="22"/>
              </w:rPr>
              <w:t xml:space="preserve">  培训费</w:t>
            </w:r>
          </w:p>
        </w:tc>
        <w:tc>
          <w:tcPr>
            <w:tcW w:w="2240"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22"/>
                <w:szCs w:val="22"/>
              </w:rPr>
            </w:pPr>
            <w:r>
              <w:rPr>
                <w:rFonts w:cs="宋体"/>
                <w:color w:val="000000"/>
                <w:sz w:val="22"/>
                <w:szCs w:val="22"/>
              </w:rPr>
              <w:t>0.60</w:t>
            </w:r>
          </w:p>
        </w:tc>
        <w:tc>
          <w:tcPr>
            <w:tcW w:w="1300" w:type="dxa"/>
            <w:tcBorders>
              <w:top w:val="nil"/>
              <w:left w:val="nil"/>
              <w:bottom w:val="single" w:color="auto" w:sz="4" w:space="0"/>
              <w:right w:val="single" w:color="auto" w:sz="4" w:space="0"/>
            </w:tcBorders>
            <w:shd w:val="clear" w:color="auto" w:fill="auto"/>
            <w:noWrap/>
            <w:vAlign w:val="center"/>
          </w:tcPr>
          <w:p>
            <w:pPr>
              <w:rPr>
                <w:rFonts w:cs="宋体"/>
                <w:color w:val="000000"/>
                <w:sz w:val="22"/>
                <w:szCs w:val="22"/>
              </w:rPr>
            </w:pPr>
            <w:r>
              <w:rPr>
                <w:rFonts w:cs="宋体"/>
                <w:color w:val="000000"/>
                <w:sz w:val="22"/>
                <w:szCs w:val="22"/>
              </w:rPr>
              <w:t>31022</w:t>
            </w:r>
          </w:p>
        </w:tc>
        <w:tc>
          <w:tcPr>
            <w:tcW w:w="4520" w:type="dxa"/>
            <w:tcBorders>
              <w:top w:val="nil"/>
              <w:left w:val="nil"/>
              <w:bottom w:val="single" w:color="auto" w:sz="4" w:space="0"/>
              <w:right w:val="single" w:color="auto" w:sz="4" w:space="0"/>
            </w:tcBorders>
            <w:shd w:val="clear" w:color="auto" w:fill="auto"/>
            <w:noWrap/>
            <w:vAlign w:val="center"/>
          </w:tcPr>
          <w:p>
            <w:pPr>
              <w:rPr>
                <w:rFonts w:cs="宋体"/>
                <w:color w:val="000000"/>
                <w:sz w:val="22"/>
                <w:szCs w:val="22"/>
              </w:rPr>
            </w:pPr>
            <w:r>
              <w:rPr>
                <w:rFonts w:cs="宋体"/>
                <w:color w:val="000000"/>
                <w:sz w:val="22"/>
                <w:szCs w:val="22"/>
              </w:rPr>
              <w:t xml:space="preserve">  无形资产购置</w:t>
            </w:r>
          </w:p>
        </w:tc>
        <w:tc>
          <w:tcPr>
            <w:tcW w:w="2240"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22"/>
                <w:szCs w:val="22"/>
              </w:rPr>
            </w:pPr>
            <w:r>
              <w:rPr>
                <w:rFonts w:cs="宋体"/>
                <w:color w:val="000000"/>
                <w:sz w:val="22"/>
                <w:szCs w:val="22"/>
              </w:rPr>
              <w:t>0.00</w:t>
            </w:r>
          </w:p>
        </w:tc>
      </w:tr>
      <w:tr>
        <w:tblPrEx>
          <w:tblCellMar>
            <w:top w:w="0" w:type="dxa"/>
            <w:left w:w="108" w:type="dxa"/>
            <w:bottom w:w="0" w:type="dxa"/>
            <w:right w:w="108" w:type="dxa"/>
          </w:tblCellMar>
        </w:tblPrEx>
        <w:trPr>
          <w:trHeight w:val="308" w:hRule="atLeast"/>
        </w:trPr>
        <w:tc>
          <w:tcPr>
            <w:tcW w:w="1360" w:type="dxa"/>
            <w:tcBorders>
              <w:top w:val="nil"/>
              <w:left w:val="single" w:color="auto" w:sz="4" w:space="0"/>
              <w:bottom w:val="single" w:color="auto" w:sz="4" w:space="0"/>
              <w:right w:val="single" w:color="auto" w:sz="4" w:space="0"/>
            </w:tcBorders>
            <w:shd w:val="clear" w:color="auto" w:fill="auto"/>
            <w:noWrap/>
            <w:vAlign w:val="center"/>
          </w:tcPr>
          <w:p>
            <w:pPr>
              <w:rPr>
                <w:rFonts w:cs="宋体"/>
                <w:color w:val="000000"/>
                <w:sz w:val="22"/>
                <w:szCs w:val="22"/>
              </w:rPr>
            </w:pPr>
            <w:r>
              <w:rPr>
                <w:rFonts w:cs="宋体"/>
                <w:color w:val="000000"/>
                <w:sz w:val="22"/>
                <w:szCs w:val="22"/>
              </w:rPr>
              <w:t>30302</w:t>
            </w:r>
          </w:p>
        </w:tc>
        <w:tc>
          <w:tcPr>
            <w:tcW w:w="3560" w:type="dxa"/>
            <w:tcBorders>
              <w:top w:val="nil"/>
              <w:left w:val="nil"/>
              <w:bottom w:val="single" w:color="auto" w:sz="4" w:space="0"/>
              <w:right w:val="single" w:color="auto" w:sz="4" w:space="0"/>
            </w:tcBorders>
            <w:shd w:val="clear" w:color="auto" w:fill="auto"/>
            <w:noWrap/>
            <w:vAlign w:val="center"/>
          </w:tcPr>
          <w:p>
            <w:pPr>
              <w:rPr>
                <w:rFonts w:cs="宋体"/>
                <w:color w:val="000000"/>
                <w:sz w:val="22"/>
                <w:szCs w:val="22"/>
              </w:rPr>
            </w:pPr>
            <w:r>
              <w:rPr>
                <w:rFonts w:cs="宋体"/>
                <w:color w:val="000000"/>
                <w:sz w:val="22"/>
                <w:szCs w:val="22"/>
              </w:rPr>
              <w:t xml:space="preserve">  退休费</w:t>
            </w:r>
          </w:p>
        </w:tc>
        <w:tc>
          <w:tcPr>
            <w:tcW w:w="2240"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22"/>
                <w:szCs w:val="22"/>
              </w:rPr>
            </w:pPr>
            <w:r>
              <w:rPr>
                <w:rFonts w:cs="宋体"/>
                <w:color w:val="000000"/>
                <w:sz w:val="22"/>
                <w:szCs w:val="22"/>
              </w:rPr>
              <w:t>0.00</w:t>
            </w:r>
          </w:p>
        </w:tc>
        <w:tc>
          <w:tcPr>
            <w:tcW w:w="1320" w:type="dxa"/>
            <w:tcBorders>
              <w:top w:val="nil"/>
              <w:left w:val="nil"/>
              <w:bottom w:val="single" w:color="auto" w:sz="4" w:space="0"/>
              <w:right w:val="single" w:color="auto" w:sz="4" w:space="0"/>
            </w:tcBorders>
            <w:shd w:val="clear" w:color="auto" w:fill="auto"/>
            <w:noWrap/>
            <w:vAlign w:val="center"/>
          </w:tcPr>
          <w:p>
            <w:pPr>
              <w:rPr>
                <w:rFonts w:cs="宋体"/>
                <w:color w:val="000000"/>
                <w:sz w:val="22"/>
                <w:szCs w:val="22"/>
              </w:rPr>
            </w:pPr>
            <w:r>
              <w:rPr>
                <w:rFonts w:cs="宋体"/>
                <w:color w:val="000000"/>
                <w:sz w:val="22"/>
                <w:szCs w:val="22"/>
              </w:rPr>
              <w:t>30217</w:t>
            </w:r>
          </w:p>
        </w:tc>
        <w:tc>
          <w:tcPr>
            <w:tcW w:w="2780" w:type="dxa"/>
            <w:tcBorders>
              <w:top w:val="nil"/>
              <w:left w:val="nil"/>
              <w:bottom w:val="single" w:color="auto" w:sz="4" w:space="0"/>
              <w:right w:val="single" w:color="auto" w:sz="4" w:space="0"/>
            </w:tcBorders>
            <w:shd w:val="clear" w:color="auto" w:fill="auto"/>
            <w:noWrap/>
            <w:vAlign w:val="center"/>
          </w:tcPr>
          <w:p>
            <w:pPr>
              <w:rPr>
                <w:rFonts w:cs="宋体"/>
                <w:color w:val="000000"/>
                <w:sz w:val="22"/>
                <w:szCs w:val="22"/>
              </w:rPr>
            </w:pPr>
            <w:r>
              <w:rPr>
                <w:rFonts w:cs="宋体"/>
                <w:color w:val="000000"/>
                <w:sz w:val="22"/>
                <w:szCs w:val="22"/>
              </w:rPr>
              <w:t xml:space="preserve">  公务接待费</w:t>
            </w:r>
          </w:p>
        </w:tc>
        <w:tc>
          <w:tcPr>
            <w:tcW w:w="2240"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22"/>
                <w:szCs w:val="22"/>
              </w:rPr>
            </w:pPr>
            <w:r>
              <w:rPr>
                <w:rFonts w:cs="宋体"/>
                <w:color w:val="000000"/>
                <w:sz w:val="22"/>
                <w:szCs w:val="22"/>
              </w:rPr>
              <w:t>1.50</w:t>
            </w:r>
          </w:p>
        </w:tc>
        <w:tc>
          <w:tcPr>
            <w:tcW w:w="1300" w:type="dxa"/>
            <w:tcBorders>
              <w:top w:val="nil"/>
              <w:left w:val="nil"/>
              <w:bottom w:val="single" w:color="auto" w:sz="4" w:space="0"/>
              <w:right w:val="single" w:color="auto" w:sz="4" w:space="0"/>
            </w:tcBorders>
            <w:shd w:val="clear" w:color="auto" w:fill="auto"/>
            <w:noWrap/>
            <w:vAlign w:val="center"/>
          </w:tcPr>
          <w:p>
            <w:pPr>
              <w:rPr>
                <w:rFonts w:cs="宋体"/>
                <w:color w:val="000000"/>
                <w:sz w:val="22"/>
                <w:szCs w:val="22"/>
              </w:rPr>
            </w:pPr>
            <w:r>
              <w:rPr>
                <w:rFonts w:cs="宋体"/>
                <w:color w:val="000000"/>
                <w:sz w:val="22"/>
                <w:szCs w:val="22"/>
              </w:rPr>
              <w:t>31099</w:t>
            </w:r>
          </w:p>
        </w:tc>
        <w:tc>
          <w:tcPr>
            <w:tcW w:w="4520" w:type="dxa"/>
            <w:tcBorders>
              <w:top w:val="nil"/>
              <w:left w:val="nil"/>
              <w:bottom w:val="single" w:color="auto" w:sz="4" w:space="0"/>
              <w:right w:val="single" w:color="auto" w:sz="4" w:space="0"/>
            </w:tcBorders>
            <w:shd w:val="clear" w:color="auto" w:fill="auto"/>
            <w:noWrap/>
            <w:vAlign w:val="center"/>
          </w:tcPr>
          <w:p>
            <w:pPr>
              <w:rPr>
                <w:rFonts w:cs="宋体"/>
                <w:color w:val="000000"/>
                <w:sz w:val="22"/>
                <w:szCs w:val="22"/>
              </w:rPr>
            </w:pPr>
            <w:r>
              <w:rPr>
                <w:rFonts w:cs="宋体"/>
                <w:color w:val="000000"/>
                <w:sz w:val="22"/>
                <w:szCs w:val="22"/>
              </w:rPr>
              <w:t xml:space="preserve">  其他资本性支出</w:t>
            </w:r>
          </w:p>
        </w:tc>
        <w:tc>
          <w:tcPr>
            <w:tcW w:w="2240"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22"/>
                <w:szCs w:val="22"/>
              </w:rPr>
            </w:pPr>
            <w:r>
              <w:rPr>
                <w:rFonts w:cs="宋体"/>
                <w:color w:val="000000"/>
                <w:sz w:val="22"/>
                <w:szCs w:val="22"/>
              </w:rPr>
              <w:t>0.00</w:t>
            </w:r>
          </w:p>
        </w:tc>
      </w:tr>
      <w:tr>
        <w:tblPrEx>
          <w:tblCellMar>
            <w:top w:w="0" w:type="dxa"/>
            <w:left w:w="108" w:type="dxa"/>
            <w:bottom w:w="0" w:type="dxa"/>
            <w:right w:w="108" w:type="dxa"/>
          </w:tblCellMar>
        </w:tblPrEx>
        <w:trPr>
          <w:trHeight w:val="308" w:hRule="atLeast"/>
        </w:trPr>
        <w:tc>
          <w:tcPr>
            <w:tcW w:w="1360" w:type="dxa"/>
            <w:tcBorders>
              <w:top w:val="nil"/>
              <w:left w:val="single" w:color="auto" w:sz="4" w:space="0"/>
              <w:bottom w:val="single" w:color="auto" w:sz="4" w:space="0"/>
              <w:right w:val="single" w:color="auto" w:sz="4" w:space="0"/>
            </w:tcBorders>
            <w:shd w:val="clear" w:color="auto" w:fill="auto"/>
            <w:noWrap/>
            <w:vAlign w:val="center"/>
          </w:tcPr>
          <w:p>
            <w:pPr>
              <w:rPr>
                <w:rFonts w:cs="宋体"/>
                <w:color w:val="000000"/>
                <w:sz w:val="22"/>
                <w:szCs w:val="22"/>
              </w:rPr>
            </w:pPr>
            <w:r>
              <w:rPr>
                <w:rFonts w:cs="宋体"/>
                <w:color w:val="000000"/>
                <w:sz w:val="22"/>
                <w:szCs w:val="22"/>
              </w:rPr>
              <w:t>30303</w:t>
            </w:r>
          </w:p>
        </w:tc>
        <w:tc>
          <w:tcPr>
            <w:tcW w:w="3560" w:type="dxa"/>
            <w:tcBorders>
              <w:top w:val="nil"/>
              <w:left w:val="nil"/>
              <w:bottom w:val="single" w:color="auto" w:sz="4" w:space="0"/>
              <w:right w:val="single" w:color="auto" w:sz="4" w:space="0"/>
            </w:tcBorders>
            <w:shd w:val="clear" w:color="auto" w:fill="auto"/>
            <w:noWrap/>
            <w:vAlign w:val="center"/>
          </w:tcPr>
          <w:p>
            <w:pPr>
              <w:rPr>
                <w:rFonts w:cs="宋体"/>
                <w:color w:val="000000"/>
                <w:sz w:val="22"/>
                <w:szCs w:val="22"/>
              </w:rPr>
            </w:pPr>
            <w:r>
              <w:rPr>
                <w:rFonts w:cs="宋体"/>
                <w:color w:val="000000"/>
                <w:sz w:val="22"/>
                <w:szCs w:val="22"/>
              </w:rPr>
              <w:t xml:space="preserve">  退职（役）费</w:t>
            </w:r>
          </w:p>
        </w:tc>
        <w:tc>
          <w:tcPr>
            <w:tcW w:w="2240"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22"/>
                <w:szCs w:val="22"/>
              </w:rPr>
            </w:pPr>
            <w:r>
              <w:rPr>
                <w:rFonts w:cs="宋体"/>
                <w:color w:val="000000"/>
                <w:sz w:val="22"/>
                <w:szCs w:val="22"/>
              </w:rPr>
              <w:t>0.00</w:t>
            </w:r>
          </w:p>
        </w:tc>
        <w:tc>
          <w:tcPr>
            <w:tcW w:w="1320" w:type="dxa"/>
            <w:tcBorders>
              <w:top w:val="nil"/>
              <w:left w:val="nil"/>
              <w:bottom w:val="single" w:color="auto" w:sz="4" w:space="0"/>
              <w:right w:val="single" w:color="auto" w:sz="4" w:space="0"/>
            </w:tcBorders>
            <w:shd w:val="clear" w:color="auto" w:fill="auto"/>
            <w:noWrap/>
            <w:vAlign w:val="center"/>
          </w:tcPr>
          <w:p>
            <w:pPr>
              <w:rPr>
                <w:rFonts w:cs="宋体"/>
                <w:color w:val="000000"/>
                <w:sz w:val="22"/>
                <w:szCs w:val="22"/>
              </w:rPr>
            </w:pPr>
            <w:r>
              <w:rPr>
                <w:rFonts w:cs="宋体"/>
                <w:color w:val="000000"/>
                <w:sz w:val="22"/>
                <w:szCs w:val="22"/>
              </w:rPr>
              <w:t>30218</w:t>
            </w:r>
          </w:p>
        </w:tc>
        <w:tc>
          <w:tcPr>
            <w:tcW w:w="2780" w:type="dxa"/>
            <w:tcBorders>
              <w:top w:val="nil"/>
              <w:left w:val="nil"/>
              <w:bottom w:val="single" w:color="auto" w:sz="4" w:space="0"/>
              <w:right w:val="single" w:color="auto" w:sz="4" w:space="0"/>
            </w:tcBorders>
            <w:shd w:val="clear" w:color="auto" w:fill="auto"/>
            <w:noWrap/>
            <w:vAlign w:val="center"/>
          </w:tcPr>
          <w:p>
            <w:pPr>
              <w:rPr>
                <w:rFonts w:cs="宋体"/>
                <w:color w:val="000000"/>
                <w:sz w:val="22"/>
                <w:szCs w:val="22"/>
              </w:rPr>
            </w:pPr>
            <w:r>
              <w:rPr>
                <w:rFonts w:cs="宋体"/>
                <w:color w:val="000000"/>
                <w:sz w:val="22"/>
                <w:szCs w:val="22"/>
              </w:rPr>
              <w:t xml:space="preserve">  专用材料费</w:t>
            </w:r>
          </w:p>
        </w:tc>
        <w:tc>
          <w:tcPr>
            <w:tcW w:w="2240"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22"/>
                <w:szCs w:val="22"/>
              </w:rPr>
            </w:pPr>
            <w:r>
              <w:rPr>
                <w:rFonts w:cs="宋体"/>
                <w:color w:val="000000"/>
                <w:sz w:val="22"/>
                <w:szCs w:val="22"/>
              </w:rPr>
              <w:t>0.00</w:t>
            </w:r>
          </w:p>
        </w:tc>
        <w:tc>
          <w:tcPr>
            <w:tcW w:w="1300" w:type="dxa"/>
            <w:tcBorders>
              <w:top w:val="nil"/>
              <w:left w:val="nil"/>
              <w:bottom w:val="single" w:color="auto" w:sz="4" w:space="0"/>
              <w:right w:val="single" w:color="auto" w:sz="4" w:space="0"/>
            </w:tcBorders>
            <w:shd w:val="clear" w:color="auto" w:fill="auto"/>
            <w:noWrap/>
            <w:vAlign w:val="center"/>
          </w:tcPr>
          <w:p>
            <w:pPr>
              <w:rPr>
                <w:rFonts w:cs="宋体"/>
                <w:b/>
                <w:bCs/>
                <w:color w:val="000000"/>
                <w:sz w:val="22"/>
                <w:szCs w:val="22"/>
              </w:rPr>
            </w:pPr>
            <w:r>
              <w:rPr>
                <w:rFonts w:cs="宋体"/>
                <w:b/>
                <w:bCs/>
                <w:color w:val="000000"/>
                <w:sz w:val="22"/>
                <w:szCs w:val="22"/>
              </w:rPr>
              <w:t>312</w:t>
            </w:r>
          </w:p>
        </w:tc>
        <w:tc>
          <w:tcPr>
            <w:tcW w:w="4520" w:type="dxa"/>
            <w:tcBorders>
              <w:top w:val="nil"/>
              <w:left w:val="nil"/>
              <w:bottom w:val="single" w:color="auto" w:sz="4" w:space="0"/>
              <w:right w:val="single" w:color="auto" w:sz="4" w:space="0"/>
            </w:tcBorders>
            <w:shd w:val="clear" w:color="auto" w:fill="auto"/>
            <w:noWrap/>
            <w:vAlign w:val="center"/>
          </w:tcPr>
          <w:p>
            <w:pPr>
              <w:rPr>
                <w:rFonts w:cs="宋体"/>
                <w:b/>
                <w:bCs/>
                <w:color w:val="000000"/>
                <w:sz w:val="22"/>
                <w:szCs w:val="22"/>
              </w:rPr>
            </w:pPr>
            <w:r>
              <w:rPr>
                <w:rFonts w:cs="宋体"/>
                <w:b/>
                <w:bCs/>
                <w:color w:val="000000"/>
                <w:sz w:val="22"/>
                <w:szCs w:val="22"/>
              </w:rPr>
              <w:t>对企业补助</w:t>
            </w:r>
          </w:p>
        </w:tc>
        <w:tc>
          <w:tcPr>
            <w:tcW w:w="2240"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22"/>
                <w:szCs w:val="22"/>
              </w:rPr>
            </w:pPr>
            <w:r>
              <w:rPr>
                <w:rFonts w:cs="宋体"/>
                <w:color w:val="000000"/>
                <w:sz w:val="22"/>
                <w:szCs w:val="22"/>
              </w:rPr>
              <w:t>0.00</w:t>
            </w:r>
          </w:p>
        </w:tc>
      </w:tr>
      <w:tr>
        <w:tblPrEx>
          <w:tblCellMar>
            <w:top w:w="0" w:type="dxa"/>
            <w:left w:w="108" w:type="dxa"/>
            <w:bottom w:w="0" w:type="dxa"/>
            <w:right w:w="108" w:type="dxa"/>
          </w:tblCellMar>
        </w:tblPrEx>
        <w:trPr>
          <w:trHeight w:val="308" w:hRule="atLeast"/>
        </w:trPr>
        <w:tc>
          <w:tcPr>
            <w:tcW w:w="1360" w:type="dxa"/>
            <w:tcBorders>
              <w:top w:val="nil"/>
              <w:left w:val="single" w:color="auto" w:sz="4" w:space="0"/>
              <w:bottom w:val="single" w:color="auto" w:sz="4" w:space="0"/>
              <w:right w:val="single" w:color="auto" w:sz="4" w:space="0"/>
            </w:tcBorders>
            <w:shd w:val="clear" w:color="auto" w:fill="auto"/>
            <w:noWrap/>
            <w:vAlign w:val="center"/>
          </w:tcPr>
          <w:p>
            <w:pPr>
              <w:rPr>
                <w:rFonts w:cs="宋体"/>
                <w:color w:val="000000"/>
                <w:sz w:val="22"/>
                <w:szCs w:val="22"/>
              </w:rPr>
            </w:pPr>
            <w:r>
              <w:rPr>
                <w:rFonts w:cs="宋体"/>
                <w:color w:val="000000"/>
                <w:sz w:val="22"/>
                <w:szCs w:val="22"/>
              </w:rPr>
              <w:t>30304</w:t>
            </w:r>
          </w:p>
        </w:tc>
        <w:tc>
          <w:tcPr>
            <w:tcW w:w="3560" w:type="dxa"/>
            <w:tcBorders>
              <w:top w:val="nil"/>
              <w:left w:val="nil"/>
              <w:bottom w:val="single" w:color="auto" w:sz="4" w:space="0"/>
              <w:right w:val="single" w:color="auto" w:sz="4" w:space="0"/>
            </w:tcBorders>
            <w:shd w:val="clear" w:color="auto" w:fill="auto"/>
            <w:noWrap/>
            <w:vAlign w:val="center"/>
          </w:tcPr>
          <w:p>
            <w:pPr>
              <w:rPr>
                <w:rFonts w:cs="宋体"/>
                <w:color w:val="000000"/>
                <w:sz w:val="22"/>
                <w:szCs w:val="22"/>
              </w:rPr>
            </w:pPr>
            <w:r>
              <w:rPr>
                <w:rFonts w:cs="宋体"/>
                <w:color w:val="000000"/>
                <w:sz w:val="22"/>
                <w:szCs w:val="22"/>
              </w:rPr>
              <w:t xml:space="preserve">  抚恤金</w:t>
            </w:r>
          </w:p>
        </w:tc>
        <w:tc>
          <w:tcPr>
            <w:tcW w:w="2240"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22"/>
                <w:szCs w:val="22"/>
              </w:rPr>
            </w:pPr>
            <w:r>
              <w:rPr>
                <w:rFonts w:cs="宋体"/>
                <w:color w:val="000000"/>
                <w:sz w:val="22"/>
                <w:szCs w:val="22"/>
              </w:rPr>
              <w:t>30.53</w:t>
            </w:r>
          </w:p>
        </w:tc>
        <w:tc>
          <w:tcPr>
            <w:tcW w:w="1320" w:type="dxa"/>
            <w:tcBorders>
              <w:top w:val="nil"/>
              <w:left w:val="nil"/>
              <w:bottom w:val="single" w:color="auto" w:sz="4" w:space="0"/>
              <w:right w:val="single" w:color="auto" w:sz="4" w:space="0"/>
            </w:tcBorders>
            <w:shd w:val="clear" w:color="auto" w:fill="auto"/>
            <w:noWrap/>
            <w:vAlign w:val="center"/>
          </w:tcPr>
          <w:p>
            <w:pPr>
              <w:rPr>
                <w:rFonts w:cs="宋体"/>
                <w:color w:val="000000"/>
                <w:sz w:val="22"/>
                <w:szCs w:val="22"/>
              </w:rPr>
            </w:pPr>
            <w:r>
              <w:rPr>
                <w:rFonts w:cs="宋体"/>
                <w:color w:val="000000"/>
                <w:sz w:val="22"/>
                <w:szCs w:val="22"/>
              </w:rPr>
              <w:t>30224</w:t>
            </w:r>
          </w:p>
        </w:tc>
        <w:tc>
          <w:tcPr>
            <w:tcW w:w="2780" w:type="dxa"/>
            <w:tcBorders>
              <w:top w:val="nil"/>
              <w:left w:val="nil"/>
              <w:bottom w:val="single" w:color="auto" w:sz="4" w:space="0"/>
              <w:right w:val="single" w:color="auto" w:sz="4" w:space="0"/>
            </w:tcBorders>
            <w:shd w:val="clear" w:color="auto" w:fill="auto"/>
            <w:noWrap/>
            <w:vAlign w:val="center"/>
          </w:tcPr>
          <w:p>
            <w:pPr>
              <w:rPr>
                <w:rFonts w:cs="宋体"/>
                <w:color w:val="000000"/>
                <w:sz w:val="22"/>
                <w:szCs w:val="22"/>
              </w:rPr>
            </w:pPr>
            <w:r>
              <w:rPr>
                <w:rFonts w:cs="宋体"/>
                <w:color w:val="000000"/>
                <w:sz w:val="22"/>
                <w:szCs w:val="22"/>
              </w:rPr>
              <w:t xml:space="preserve">  被装购置费</w:t>
            </w:r>
          </w:p>
        </w:tc>
        <w:tc>
          <w:tcPr>
            <w:tcW w:w="2240"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22"/>
                <w:szCs w:val="22"/>
              </w:rPr>
            </w:pPr>
            <w:r>
              <w:rPr>
                <w:rFonts w:cs="宋体"/>
                <w:color w:val="000000"/>
                <w:sz w:val="22"/>
                <w:szCs w:val="22"/>
              </w:rPr>
              <w:t>0.00</w:t>
            </w:r>
          </w:p>
        </w:tc>
        <w:tc>
          <w:tcPr>
            <w:tcW w:w="1300" w:type="dxa"/>
            <w:tcBorders>
              <w:top w:val="nil"/>
              <w:left w:val="nil"/>
              <w:bottom w:val="single" w:color="auto" w:sz="4" w:space="0"/>
              <w:right w:val="single" w:color="auto" w:sz="4" w:space="0"/>
            </w:tcBorders>
            <w:shd w:val="clear" w:color="auto" w:fill="auto"/>
            <w:noWrap/>
            <w:vAlign w:val="center"/>
          </w:tcPr>
          <w:p>
            <w:pPr>
              <w:rPr>
                <w:rFonts w:cs="宋体"/>
                <w:color w:val="000000"/>
                <w:sz w:val="22"/>
                <w:szCs w:val="22"/>
              </w:rPr>
            </w:pPr>
            <w:r>
              <w:rPr>
                <w:rFonts w:cs="宋体"/>
                <w:color w:val="000000"/>
                <w:sz w:val="22"/>
                <w:szCs w:val="22"/>
              </w:rPr>
              <w:t>31201</w:t>
            </w:r>
          </w:p>
        </w:tc>
        <w:tc>
          <w:tcPr>
            <w:tcW w:w="4520" w:type="dxa"/>
            <w:tcBorders>
              <w:top w:val="nil"/>
              <w:left w:val="nil"/>
              <w:bottom w:val="single" w:color="auto" w:sz="4" w:space="0"/>
              <w:right w:val="single" w:color="auto" w:sz="4" w:space="0"/>
            </w:tcBorders>
            <w:shd w:val="clear" w:color="auto" w:fill="auto"/>
            <w:noWrap/>
            <w:vAlign w:val="center"/>
          </w:tcPr>
          <w:p>
            <w:pPr>
              <w:rPr>
                <w:rFonts w:cs="宋体"/>
                <w:color w:val="000000"/>
                <w:sz w:val="22"/>
                <w:szCs w:val="22"/>
              </w:rPr>
            </w:pPr>
            <w:r>
              <w:rPr>
                <w:rFonts w:cs="宋体"/>
                <w:color w:val="000000"/>
                <w:sz w:val="22"/>
                <w:szCs w:val="22"/>
              </w:rPr>
              <w:t xml:space="preserve">  资本金注入</w:t>
            </w:r>
          </w:p>
        </w:tc>
        <w:tc>
          <w:tcPr>
            <w:tcW w:w="2240"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22"/>
                <w:szCs w:val="22"/>
              </w:rPr>
            </w:pPr>
            <w:r>
              <w:rPr>
                <w:rFonts w:cs="宋体"/>
                <w:color w:val="000000"/>
                <w:sz w:val="22"/>
                <w:szCs w:val="22"/>
              </w:rPr>
              <w:t>0.00</w:t>
            </w:r>
          </w:p>
        </w:tc>
      </w:tr>
      <w:tr>
        <w:tblPrEx>
          <w:tblCellMar>
            <w:top w:w="0" w:type="dxa"/>
            <w:left w:w="108" w:type="dxa"/>
            <w:bottom w:w="0" w:type="dxa"/>
            <w:right w:w="108" w:type="dxa"/>
          </w:tblCellMar>
        </w:tblPrEx>
        <w:trPr>
          <w:trHeight w:val="308" w:hRule="atLeast"/>
        </w:trPr>
        <w:tc>
          <w:tcPr>
            <w:tcW w:w="1360" w:type="dxa"/>
            <w:tcBorders>
              <w:top w:val="nil"/>
              <w:left w:val="single" w:color="auto" w:sz="4" w:space="0"/>
              <w:bottom w:val="single" w:color="auto" w:sz="4" w:space="0"/>
              <w:right w:val="single" w:color="auto" w:sz="4" w:space="0"/>
            </w:tcBorders>
            <w:shd w:val="clear" w:color="auto" w:fill="auto"/>
            <w:noWrap/>
            <w:vAlign w:val="center"/>
          </w:tcPr>
          <w:p>
            <w:pPr>
              <w:rPr>
                <w:rFonts w:cs="宋体"/>
                <w:color w:val="000000"/>
                <w:sz w:val="22"/>
                <w:szCs w:val="22"/>
              </w:rPr>
            </w:pPr>
            <w:r>
              <w:rPr>
                <w:rFonts w:cs="宋体"/>
                <w:color w:val="000000"/>
                <w:sz w:val="22"/>
                <w:szCs w:val="22"/>
              </w:rPr>
              <w:t>30305</w:t>
            </w:r>
          </w:p>
        </w:tc>
        <w:tc>
          <w:tcPr>
            <w:tcW w:w="3560" w:type="dxa"/>
            <w:tcBorders>
              <w:top w:val="nil"/>
              <w:left w:val="nil"/>
              <w:bottom w:val="single" w:color="auto" w:sz="4" w:space="0"/>
              <w:right w:val="single" w:color="auto" w:sz="4" w:space="0"/>
            </w:tcBorders>
            <w:shd w:val="clear" w:color="auto" w:fill="auto"/>
            <w:noWrap/>
            <w:vAlign w:val="center"/>
          </w:tcPr>
          <w:p>
            <w:pPr>
              <w:rPr>
                <w:rFonts w:cs="宋体"/>
                <w:color w:val="000000"/>
                <w:sz w:val="22"/>
                <w:szCs w:val="22"/>
              </w:rPr>
            </w:pPr>
            <w:r>
              <w:rPr>
                <w:rFonts w:cs="宋体"/>
                <w:color w:val="000000"/>
                <w:sz w:val="22"/>
                <w:szCs w:val="22"/>
              </w:rPr>
              <w:t xml:space="preserve">  生活补助</w:t>
            </w:r>
          </w:p>
        </w:tc>
        <w:tc>
          <w:tcPr>
            <w:tcW w:w="2240"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22"/>
                <w:szCs w:val="22"/>
              </w:rPr>
            </w:pPr>
            <w:r>
              <w:rPr>
                <w:rFonts w:cs="宋体"/>
                <w:color w:val="000000"/>
                <w:sz w:val="22"/>
                <w:szCs w:val="22"/>
              </w:rPr>
              <w:t>276.33</w:t>
            </w:r>
          </w:p>
        </w:tc>
        <w:tc>
          <w:tcPr>
            <w:tcW w:w="1320" w:type="dxa"/>
            <w:tcBorders>
              <w:top w:val="nil"/>
              <w:left w:val="nil"/>
              <w:bottom w:val="single" w:color="auto" w:sz="4" w:space="0"/>
              <w:right w:val="single" w:color="auto" w:sz="4" w:space="0"/>
            </w:tcBorders>
            <w:shd w:val="clear" w:color="auto" w:fill="auto"/>
            <w:noWrap/>
            <w:vAlign w:val="center"/>
          </w:tcPr>
          <w:p>
            <w:pPr>
              <w:rPr>
                <w:rFonts w:cs="宋体"/>
                <w:color w:val="000000"/>
                <w:sz w:val="22"/>
                <w:szCs w:val="22"/>
              </w:rPr>
            </w:pPr>
            <w:r>
              <w:rPr>
                <w:rFonts w:cs="宋体"/>
                <w:color w:val="000000"/>
                <w:sz w:val="22"/>
                <w:szCs w:val="22"/>
              </w:rPr>
              <w:t>30225</w:t>
            </w:r>
          </w:p>
        </w:tc>
        <w:tc>
          <w:tcPr>
            <w:tcW w:w="2780" w:type="dxa"/>
            <w:tcBorders>
              <w:top w:val="nil"/>
              <w:left w:val="nil"/>
              <w:bottom w:val="single" w:color="auto" w:sz="4" w:space="0"/>
              <w:right w:val="single" w:color="auto" w:sz="4" w:space="0"/>
            </w:tcBorders>
            <w:shd w:val="clear" w:color="auto" w:fill="auto"/>
            <w:noWrap/>
            <w:vAlign w:val="center"/>
          </w:tcPr>
          <w:p>
            <w:pPr>
              <w:rPr>
                <w:rFonts w:cs="宋体"/>
                <w:color w:val="000000"/>
                <w:sz w:val="22"/>
                <w:szCs w:val="22"/>
              </w:rPr>
            </w:pPr>
            <w:r>
              <w:rPr>
                <w:rFonts w:cs="宋体"/>
                <w:color w:val="000000"/>
                <w:sz w:val="22"/>
                <w:szCs w:val="22"/>
              </w:rPr>
              <w:t xml:space="preserve">  专用燃料费</w:t>
            </w:r>
          </w:p>
        </w:tc>
        <w:tc>
          <w:tcPr>
            <w:tcW w:w="2240"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22"/>
                <w:szCs w:val="22"/>
              </w:rPr>
            </w:pPr>
            <w:r>
              <w:rPr>
                <w:rFonts w:cs="宋体"/>
                <w:color w:val="000000"/>
                <w:sz w:val="22"/>
                <w:szCs w:val="22"/>
              </w:rPr>
              <w:t>0.00</w:t>
            </w:r>
          </w:p>
        </w:tc>
        <w:tc>
          <w:tcPr>
            <w:tcW w:w="1300" w:type="dxa"/>
            <w:tcBorders>
              <w:top w:val="nil"/>
              <w:left w:val="nil"/>
              <w:bottom w:val="single" w:color="auto" w:sz="4" w:space="0"/>
              <w:right w:val="single" w:color="auto" w:sz="4" w:space="0"/>
            </w:tcBorders>
            <w:shd w:val="clear" w:color="auto" w:fill="auto"/>
            <w:noWrap/>
            <w:vAlign w:val="center"/>
          </w:tcPr>
          <w:p>
            <w:pPr>
              <w:rPr>
                <w:rFonts w:cs="宋体"/>
                <w:color w:val="000000"/>
                <w:sz w:val="22"/>
                <w:szCs w:val="22"/>
              </w:rPr>
            </w:pPr>
            <w:r>
              <w:rPr>
                <w:rFonts w:cs="宋体"/>
                <w:color w:val="000000"/>
                <w:sz w:val="22"/>
                <w:szCs w:val="22"/>
              </w:rPr>
              <w:t>31203</w:t>
            </w:r>
          </w:p>
        </w:tc>
        <w:tc>
          <w:tcPr>
            <w:tcW w:w="4520" w:type="dxa"/>
            <w:tcBorders>
              <w:top w:val="nil"/>
              <w:left w:val="nil"/>
              <w:bottom w:val="single" w:color="auto" w:sz="4" w:space="0"/>
              <w:right w:val="single" w:color="auto" w:sz="4" w:space="0"/>
            </w:tcBorders>
            <w:shd w:val="clear" w:color="auto" w:fill="auto"/>
            <w:noWrap/>
            <w:vAlign w:val="center"/>
          </w:tcPr>
          <w:p>
            <w:pPr>
              <w:rPr>
                <w:rFonts w:cs="宋体"/>
                <w:color w:val="000000"/>
                <w:sz w:val="22"/>
                <w:szCs w:val="22"/>
              </w:rPr>
            </w:pPr>
            <w:r>
              <w:rPr>
                <w:rFonts w:cs="宋体"/>
                <w:color w:val="000000"/>
                <w:sz w:val="22"/>
                <w:szCs w:val="22"/>
              </w:rPr>
              <w:t xml:space="preserve">  政府投资基金股权投资</w:t>
            </w:r>
          </w:p>
        </w:tc>
        <w:tc>
          <w:tcPr>
            <w:tcW w:w="2240"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22"/>
                <w:szCs w:val="22"/>
              </w:rPr>
            </w:pPr>
            <w:r>
              <w:rPr>
                <w:rFonts w:cs="宋体"/>
                <w:color w:val="000000"/>
                <w:sz w:val="22"/>
                <w:szCs w:val="22"/>
              </w:rPr>
              <w:t>0.00</w:t>
            </w:r>
          </w:p>
        </w:tc>
      </w:tr>
      <w:tr>
        <w:tblPrEx>
          <w:tblCellMar>
            <w:top w:w="0" w:type="dxa"/>
            <w:left w:w="108" w:type="dxa"/>
            <w:bottom w:w="0" w:type="dxa"/>
            <w:right w:w="108" w:type="dxa"/>
          </w:tblCellMar>
        </w:tblPrEx>
        <w:trPr>
          <w:trHeight w:val="308" w:hRule="atLeast"/>
        </w:trPr>
        <w:tc>
          <w:tcPr>
            <w:tcW w:w="1360" w:type="dxa"/>
            <w:tcBorders>
              <w:top w:val="nil"/>
              <w:left w:val="single" w:color="auto" w:sz="4" w:space="0"/>
              <w:bottom w:val="single" w:color="auto" w:sz="4" w:space="0"/>
              <w:right w:val="single" w:color="auto" w:sz="4" w:space="0"/>
            </w:tcBorders>
            <w:shd w:val="clear" w:color="auto" w:fill="auto"/>
            <w:noWrap/>
            <w:vAlign w:val="center"/>
          </w:tcPr>
          <w:p>
            <w:pPr>
              <w:rPr>
                <w:rFonts w:cs="宋体"/>
                <w:color w:val="000000"/>
                <w:sz w:val="22"/>
                <w:szCs w:val="22"/>
              </w:rPr>
            </w:pPr>
            <w:r>
              <w:rPr>
                <w:rFonts w:cs="宋体"/>
                <w:color w:val="000000"/>
                <w:sz w:val="22"/>
                <w:szCs w:val="22"/>
              </w:rPr>
              <w:t>30306</w:t>
            </w:r>
          </w:p>
        </w:tc>
        <w:tc>
          <w:tcPr>
            <w:tcW w:w="3560" w:type="dxa"/>
            <w:tcBorders>
              <w:top w:val="nil"/>
              <w:left w:val="nil"/>
              <w:bottom w:val="single" w:color="auto" w:sz="4" w:space="0"/>
              <w:right w:val="single" w:color="auto" w:sz="4" w:space="0"/>
            </w:tcBorders>
            <w:shd w:val="clear" w:color="auto" w:fill="auto"/>
            <w:noWrap/>
            <w:vAlign w:val="center"/>
          </w:tcPr>
          <w:p>
            <w:pPr>
              <w:rPr>
                <w:rFonts w:cs="宋体"/>
                <w:color w:val="000000"/>
                <w:sz w:val="22"/>
                <w:szCs w:val="22"/>
              </w:rPr>
            </w:pPr>
            <w:r>
              <w:rPr>
                <w:rFonts w:cs="宋体"/>
                <w:color w:val="000000"/>
                <w:sz w:val="22"/>
                <w:szCs w:val="22"/>
              </w:rPr>
              <w:t xml:space="preserve">  救济费</w:t>
            </w:r>
          </w:p>
        </w:tc>
        <w:tc>
          <w:tcPr>
            <w:tcW w:w="2240"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22"/>
                <w:szCs w:val="22"/>
              </w:rPr>
            </w:pPr>
            <w:r>
              <w:rPr>
                <w:rFonts w:cs="宋体"/>
                <w:color w:val="000000"/>
                <w:sz w:val="22"/>
                <w:szCs w:val="22"/>
              </w:rPr>
              <w:t>0.00</w:t>
            </w:r>
          </w:p>
        </w:tc>
        <w:tc>
          <w:tcPr>
            <w:tcW w:w="1320" w:type="dxa"/>
            <w:tcBorders>
              <w:top w:val="nil"/>
              <w:left w:val="nil"/>
              <w:bottom w:val="single" w:color="auto" w:sz="4" w:space="0"/>
              <w:right w:val="single" w:color="auto" w:sz="4" w:space="0"/>
            </w:tcBorders>
            <w:shd w:val="clear" w:color="auto" w:fill="auto"/>
            <w:noWrap/>
            <w:vAlign w:val="center"/>
          </w:tcPr>
          <w:p>
            <w:pPr>
              <w:rPr>
                <w:rFonts w:cs="宋体"/>
                <w:color w:val="000000"/>
                <w:sz w:val="22"/>
                <w:szCs w:val="22"/>
              </w:rPr>
            </w:pPr>
            <w:r>
              <w:rPr>
                <w:rFonts w:cs="宋体"/>
                <w:color w:val="000000"/>
                <w:sz w:val="22"/>
                <w:szCs w:val="22"/>
              </w:rPr>
              <w:t>30226</w:t>
            </w:r>
          </w:p>
        </w:tc>
        <w:tc>
          <w:tcPr>
            <w:tcW w:w="2780" w:type="dxa"/>
            <w:tcBorders>
              <w:top w:val="nil"/>
              <w:left w:val="nil"/>
              <w:bottom w:val="single" w:color="auto" w:sz="4" w:space="0"/>
              <w:right w:val="single" w:color="auto" w:sz="4" w:space="0"/>
            </w:tcBorders>
            <w:shd w:val="clear" w:color="auto" w:fill="auto"/>
            <w:noWrap/>
            <w:vAlign w:val="center"/>
          </w:tcPr>
          <w:p>
            <w:pPr>
              <w:rPr>
                <w:rFonts w:cs="宋体"/>
                <w:color w:val="000000"/>
                <w:sz w:val="22"/>
                <w:szCs w:val="22"/>
              </w:rPr>
            </w:pPr>
            <w:r>
              <w:rPr>
                <w:rFonts w:cs="宋体"/>
                <w:color w:val="000000"/>
                <w:sz w:val="22"/>
                <w:szCs w:val="22"/>
              </w:rPr>
              <w:t xml:space="preserve">  劳务费</w:t>
            </w:r>
          </w:p>
        </w:tc>
        <w:tc>
          <w:tcPr>
            <w:tcW w:w="2240"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22"/>
                <w:szCs w:val="22"/>
              </w:rPr>
            </w:pPr>
            <w:r>
              <w:rPr>
                <w:rFonts w:cs="宋体"/>
                <w:color w:val="000000"/>
                <w:sz w:val="22"/>
                <w:szCs w:val="22"/>
              </w:rPr>
              <w:t>195.52</w:t>
            </w:r>
          </w:p>
        </w:tc>
        <w:tc>
          <w:tcPr>
            <w:tcW w:w="1300" w:type="dxa"/>
            <w:tcBorders>
              <w:top w:val="nil"/>
              <w:left w:val="nil"/>
              <w:bottom w:val="single" w:color="auto" w:sz="4" w:space="0"/>
              <w:right w:val="single" w:color="auto" w:sz="4" w:space="0"/>
            </w:tcBorders>
            <w:shd w:val="clear" w:color="auto" w:fill="auto"/>
            <w:noWrap/>
            <w:vAlign w:val="center"/>
          </w:tcPr>
          <w:p>
            <w:pPr>
              <w:rPr>
                <w:rFonts w:cs="宋体"/>
                <w:color w:val="000000"/>
                <w:sz w:val="22"/>
                <w:szCs w:val="22"/>
              </w:rPr>
            </w:pPr>
            <w:r>
              <w:rPr>
                <w:rFonts w:cs="宋体"/>
                <w:color w:val="000000"/>
                <w:sz w:val="22"/>
                <w:szCs w:val="22"/>
              </w:rPr>
              <w:t>31204</w:t>
            </w:r>
          </w:p>
        </w:tc>
        <w:tc>
          <w:tcPr>
            <w:tcW w:w="4520" w:type="dxa"/>
            <w:tcBorders>
              <w:top w:val="nil"/>
              <w:left w:val="nil"/>
              <w:bottom w:val="single" w:color="auto" w:sz="4" w:space="0"/>
              <w:right w:val="single" w:color="auto" w:sz="4" w:space="0"/>
            </w:tcBorders>
            <w:shd w:val="clear" w:color="auto" w:fill="auto"/>
            <w:noWrap/>
            <w:vAlign w:val="center"/>
          </w:tcPr>
          <w:p>
            <w:pPr>
              <w:rPr>
                <w:rFonts w:cs="宋体"/>
                <w:color w:val="000000"/>
                <w:sz w:val="22"/>
                <w:szCs w:val="22"/>
              </w:rPr>
            </w:pPr>
            <w:r>
              <w:rPr>
                <w:rFonts w:cs="宋体"/>
                <w:color w:val="000000"/>
                <w:sz w:val="22"/>
                <w:szCs w:val="22"/>
              </w:rPr>
              <w:t xml:space="preserve">  费用补贴</w:t>
            </w:r>
          </w:p>
        </w:tc>
        <w:tc>
          <w:tcPr>
            <w:tcW w:w="2240"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22"/>
                <w:szCs w:val="22"/>
              </w:rPr>
            </w:pPr>
            <w:r>
              <w:rPr>
                <w:rFonts w:cs="宋体"/>
                <w:color w:val="000000"/>
                <w:sz w:val="22"/>
                <w:szCs w:val="22"/>
              </w:rPr>
              <w:t>0.00</w:t>
            </w:r>
          </w:p>
        </w:tc>
      </w:tr>
      <w:tr>
        <w:tblPrEx>
          <w:tblCellMar>
            <w:top w:w="0" w:type="dxa"/>
            <w:left w:w="108" w:type="dxa"/>
            <w:bottom w:w="0" w:type="dxa"/>
            <w:right w:w="108" w:type="dxa"/>
          </w:tblCellMar>
        </w:tblPrEx>
        <w:trPr>
          <w:trHeight w:val="308" w:hRule="atLeast"/>
        </w:trPr>
        <w:tc>
          <w:tcPr>
            <w:tcW w:w="1360" w:type="dxa"/>
            <w:tcBorders>
              <w:top w:val="nil"/>
              <w:left w:val="single" w:color="auto" w:sz="4" w:space="0"/>
              <w:bottom w:val="single" w:color="auto" w:sz="4" w:space="0"/>
              <w:right w:val="single" w:color="auto" w:sz="4" w:space="0"/>
            </w:tcBorders>
            <w:shd w:val="clear" w:color="auto" w:fill="auto"/>
            <w:noWrap/>
            <w:vAlign w:val="center"/>
          </w:tcPr>
          <w:p>
            <w:pPr>
              <w:rPr>
                <w:rFonts w:cs="宋体"/>
                <w:color w:val="000000"/>
                <w:sz w:val="22"/>
                <w:szCs w:val="22"/>
              </w:rPr>
            </w:pPr>
            <w:r>
              <w:rPr>
                <w:rFonts w:cs="宋体"/>
                <w:color w:val="000000"/>
                <w:sz w:val="22"/>
                <w:szCs w:val="22"/>
              </w:rPr>
              <w:t>30307</w:t>
            </w:r>
          </w:p>
        </w:tc>
        <w:tc>
          <w:tcPr>
            <w:tcW w:w="3560" w:type="dxa"/>
            <w:tcBorders>
              <w:top w:val="nil"/>
              <w:left w:val="nil"/>
              <w:bottom w:val="single" w:color="auto" w:sz="4" w:space="0"/>
              <w:right w:val="single" w:color="auto" w:sz="4" w:space="0"/>
            </w:tcBorders>
            <w:shd w:val="clear" w:color="auto" w:fill="auto"/>
            <w:noWrap/>
            <w:vAlign w:val="center"/>
          </w:tcPr>
          <w:p>
            <w:pPr>
              <w:rPr>
                <w:rFonts w:cs="宋体"/>
                <w:color w:val="000000"/>
                <w:sz w:val="22"/>
                <w:szCs w:val="22"/>
              </w:rPr>
            </w:pPr>
            <w:r>
              <w:rPr>
                <w:rFonts w:cs="宋体"/>
                <w:color w:val="000000"/>
                <w:sz w:val="22"/>
                <w:szCs w:val="22"/>
              </w:rPr>
              <w:t xml:space="preserve">  医疗费补助</w:t>
            </w:r>
          </w:p>
        </w:tc>
        <w:tc>
          <w:tcPr>
            <w:tcW w:w="2240"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22"/>
                <w:szCs w:val="22"/>
              </w:rPr>
            </w:pPr>
            <w:r>
              <w:rPr>
                <w:rFonts w:cs="宋体"/>
                <w:color w:val="000000"/>
                <w:sz w:val="22"/>
                <w:szCs w:val="22"/>
              </w:rPr>
              <w:t>22.80</w:t>
            </w:r>
          </w:p>
        </w:tc>
        <w:tc>
          <w:tcPr>
            <w:tcW w:w="1320" w:type="dxa"/>
            <w:tcBorders>
              <w:top w:val="nil"/>
              <w:left w:val="nil"/>
              <w:bottom w:val="single" w:color="auto" w:sz="4" w:space="0"/>
              <w:right w:val="single" w:color="auto" w:sz="4" w:space="0"/>
            </w:tcBorders>
            <w:shd w:val="clear" w:color="auto" w:fill="auto"/>
            <w:noWrap/>
            <w:vAlign w:val="center"/>
          </w:tcPr>
          <w:p>
            <w:pPr>
              <w:rPr>
                <w:rFonts w:cs="宋体"/>
                <w:color w:val="000000"/>
                <w:sz w:val="22"/>
                <w:szCs w:val="22"/>
              </w:rPr>
            </w:pPr>
            <w:r>
              <w:rPr>
                <w:rFonts w:cs="宋体"/>
                <w:color w:val="000000"/>
                <w:sz w:val="22"/>
                <w:szCs w:val="22"/>
              </w:rPr>
              <w:t>30227</w:t>
            </w:r>
          </w:p>
        </w:tc>
        <w:tc>
          <w:tcPr>
            <w:tcW w:w="2780" w:type="dxa"/>
            <w:tcBorders>
              <w:top w:val="nil"/>
              <w:left w:val="nil"/>
              <w:bottom w:val="single" w:color="auto" w:sz="4" w:space="0"/>
              <w:right w:val="single" w:color="auto" w:sz="4" w:space="0"/>
            </w:tcBorders>
            <w:shd w:val="clear" w:color="auto" w:fill="auto"/>
            <w:noWrap/>
            <w:vAlign w:val="center"/>
          </w:tcPr>
          <w:p>
            <w:pPr>
              <w:rPr>
                <w:rFonts w:cs="宋体"/>
                <w:color w:val="000000"/>
                <w:sz w:val="22"/>
                <w:szCs w:val="22"/>
              </w:rPr>
            </w:pPr>
            <w:r>
              <w:rPr>
                <w:rFonts w:cs="宋体"/>
                <w:color w:val="000000"/>
                <w:sz w:val="22"/>
                <w:szCs w:val="22"/>
              </w:rPr>
              <w:t xml:space="preserve">  委托业务费</w:t>
            </w:r>
          </w:p>
        </w:tc>
        <w:tc>
          <w:tcPr>
            <w:tcW w:w="2240"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22"/>
                <w:szCs w:val="22"/>
              </w:rPr>
            </w:pPr>
            <w:r>
              <w:rPr>
                <w:rFonts w:cs="宋体"/>
                <w:color w:val="000000"/>
                <w:sz w:val="22"/>
                <w:szCs w:val="22"/>
              </w:rPr>
              <w:t>0.00</w:t>
            </w:r>
          </w:p>
        </w:tc>
        <w:tc>
          <w:tcPr>
            <w:tcW w:w="1300" w:type="dxa"/>
            <w:tcBorders>
              <w:top w:val="nil"/>
              <w:left w:val="nil"/>
              <w:bottom w:val="single" w:color="auto" w:sz="4" w:space="0"/>
              <w:right w:val="single" w:color="auto" w:sz="4" w:space="0"/>
            </w:tcBorders>
            <w:shd w:val="clear" w:color="auto" w:fill="auto"/>
            <w:noWrap/>
            <w:vAlign w:val="center"/>
          </w:tcPr>
          <w:p>
            <w:pPr>
              <w:rPr>
                <w:rFonts w:cs="宋体"/>
                <w:color w:val="000000"/>
                <w:sz w:val="22"/>
                <w:szCs w:val="22"/>
              </w:rPr>
            </w:pPr>
            <w:r>
              <w:rPr>
                <w:rFonts w:cs="宋体"/>
                <w:color w:val="000000"/>
                <w:sz w:val="22"/>
                <w:szCs w:val="22"/>
              </w:rPr>
              <w:t>31205</w:t>
            </w:r>
          </w:p>
        </w:tc>
        <w:tc>
          <w:tcPr>
            <w:tcW w:w="4520" w:type="dxa"/>
            <w:tcBorders>
              <w:top w:val="nil"/>
              <w:left w:val="nil"/>
              <w:bottom w:val="single" w:color="auto" w:sz="4" w:space="0"/>
              <w:right w:val="single" w:color="auto" w:sz="4" w:space="0"/>
            </w:tcBorders>
            <w:shd w:val="clear" w:color="auto" w:fill="auto"/>
            <w:noWrap/>
            <w:vAlign w:val="center"/>
          </w:tcPr>
          <w:p>
            <w:pPr>
              <w:rPr>
                <w:rFonts w:cs="宋体"/>
                <w:color w:val="000000"/>
                <w:sz w:val="22"/>
                <w:szCs w:val="22"/>
              </w:rPr>
            </w:pPr>
            <w:r>
              <w:rPr>
                <w:rFonts w:cs="宋体"/>
                <w:color w:val="000000"/>
                <w:sz w:val="22"/>
                <w:szCs w:val="22"/>
              </w:rPr>
              <w:t xml:space="preserve">  利息补贴</w:t>
            </w:r>
          </w:p>
        </w:tc>
        <w:tc>
          <w:tcPr>
            <w:tcW w:w="2240"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22"/>
                <w:szCs w:val="22"/>
              </w:rPr>
            </w:pPr>
            <w:r>
              <w:rPr>
                <w:rFonts w:cs="宋体"/>
                <w:color w:val="000000"/>
                <w:sz w:val="22"/>
                <w:szCs w:val="22"/>
              </w:rPr>
              <w:t>0.00</w:t>
            </w:r>
          </w:p>
        </w:tc>
      </w:tr>
      <w:tr>
        <w:tblPrEx>
          <w:tblCellMar>
            <w:top w:w="0" w:type="dxa"/>
            <w:left w:w="108" w:type="dxa"/>
            <w:bottom w:w="0" w:type="dxa"/>
            <w:right w:w="108" w:type="dxa"/>
          </w:tblCellMar>
        </w:tblPrEx>
        <w:trPr>
          <w:trHeight w:val="308" w:hRule="atLeast"/>
        </w:trPr>
        <w:tc>
          <w:tcPr>
            <w:tcW w:w="1360" w:type="dxa"/>
            <w:tcBorders>
              <w:top w:val="nil"/>
              <w:left w:val="single" w:color="auto" w:sz="4" w:space="0"/>
              <w:bottom w:val="single" w:color="auto" w:sz="4" w:space="0"/>
              <w:right w:val="single" w:color="auto" w:sz="4" w:space="0"/>
            </w:tcBorders>
            <w:shd w:val="clear" w:color="auto" w:fill="auto"/>
            <w:noWrap/>
            <w:vAlign w:val="center"/>
          </w:tcPr>
          <w:p>
            <w:pPr>
              <w:rPr>
                <w:rFonts w:cs="宋体"/>
                <w:color w:val="000000"/>
                <w:sz w:val="22"/>
                <w:szCs w:val="22"/>
              </w:rPr>
            </w:pPr>
            <w:r>
              <w:rPr>
                <w:rFonts w:cs="宋体"/>
                <w:color w:val="000000"/>
                <w:sz w:val="22"/>
                <w:szCs w:val="22"/>
              </w:rPr>
              <w:t>30308</w:t>
            </w:r>
          </w:p>
        </w:tc>
        <w:tc>
          <w:tcPr>
            <w:tcW w:w="3560" w:type="dxa"/>
            <w:tcBorders>
              <w:top w:val="nil"/>
              <w:left w:val="nil"/>
              <w:bottom w:val="single" w:color="auto" w:sz="4" w:space="0"/>
              <w:right w:val="single" w:color="auto" w:sz="4" w:space="0"/>
            </w:tcBorders>
            <w:shd w:val="clear" w:color="auto" w:fill="auto"/>
            <w:noWrap/>
            <w:vAlign w:val="center"/>
          </w:tcPr>
          <w:p>
            <w:pPr>
              <w:rPr>
                <w:rFonts w:cs="宋体"/>
                <w:color w:val="000000"/>
                <w:sz w:val="22"/>
                <w:szCs w:val="22"/>
              </w:rPr>
            </w:pPr>
            <w:r>
              <w:rPr>
                <w:rFonts w:cs="宋体"/>
                <w:color w:val="000000"/>
                <w:sz w:val="22"/>
                <w:szCs w:val="22"/>
              </w:rPr>
              <w:t xml:space="preserve">  助学金</w:t>
            </w:r>
          </w:p>
        </w:tc>
        <w:tc>
          <w:tcPr>
            <w:tcW w:w="2240"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22"/>
                <w:szCs w:val="22"/>
              </w:rPr>
            </w:pPr>
            <w:r>
              <w:rPr>
                <w:rFonts w:cs="宋体"/>
                <w:color w:val="000000"/>
                <w:sz w:val="22"/>
                <w:szCs w:val="22"/>
              </w:rPr>
              <w:t>0.00</w:t>
            </w:r>
          </w:p>
        </w:tc>
        <w:tc>
          <w:tcPr>
            <w:tcW w:w="1320" w:type="dxa"/>
            <w:tcBorders>
              <w:top w:val="nil"/>
              <w:left w:val="nil"/>
              <w:bottom w:val="single" w:color="auto" w:sz="4" w:space="0"/>
              <w:right w:val="single" w:color="auto" w:sz="4" w:space="0"/>
            </w:tcBorders>
            <w:shd w:val="clear" w:color="auto" w:fill="auto"/>
            <w:noWrap/>
            <w:vAlign w:val="center"/>
          </w:tcPr>
          <w:p>
            <w:pPr>
              <w:rPr>
                <w:rFonts w:cs="宋体"/>
                <w:color w:val="000000"/>
                <w:sz w:val="22"/>
                <w:szCs w:val="22"/>
              </w:rPr>
            </w:pPr>
            <w:r>
              <w:rPr>
                <w:rFonts w:cs="宋体"/>
                <w:color w:val="000000"/>
                <w:sz w:val="22"/>
                <w:szCs w:val="22"/>
              </w:rPr>
              <w:t>30228</w:t>
            </w:r>
          </w:p>
        </w:tc>
        <w:tc>
          <w:tcPr>
            <w:tcW w:w="2780" w:type="dxa"/>
            <w:tcBorders>
              <w:top w:val="nil"/>
              <w:left w:val="nil"/>
              <w:bottom w:val="single" w:color="auto" w:sz="4" w:space="0"/>
              <w:right w:val="single" w:color="auto" w:sz="4" w:space="0"/>
            </w:tcBorders>
            <w:shd w:val="clear" w:color="auto" w:fill="auto"/>
            <w:noWrap/>
            <w:vAlign w:val="center"/>
          </w:tcPr>
          <w:p>
            <w:pPr>
              <w:rPr>
                <w:rFonts w:cs="宋体"/>
                <w:color w:val="000000"/>
                <w:sz w:val="22"/>
                <w:szCs w:val="22"/>
              </w:rPr>
            </w:pPr>
            <w:r>
              <w:rPr>
                <w:rFonts w:cs="宋体"/>
                <w:color w:val="000000"/>
                <w:sz w:val="22"/>
                <w:szCs w:val="22"/>
              </w:rPr>
              <w:t xml:space="preserve">  工会经费</w:t>
            </w:r>
          </w:p>
        </w:tc>
        <w:tc>
          <w:tcPr>
            <w:tcW w:w="2240"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22"/>
                <w:szCs w:val="22"/>
              </w:rPr>
            </w:pPr>
            <w:r>
              <w:rPr>
                <w:rFonts w:cs="宋体"/>
                <w:color w:val="000000"/>
                <w:sz w:val="22"/>
                <w:szCs w:val="22"/>
              </w:rPr>
              <w:t>96.73</w:t>
            </w:r>
          </w:p>
        </w:tc>
        <w:tc>
          <w:tcPr>
            <w:tcW w:w="1300" w:type="dxa"/>
            <w:tcBorders>
              <w:top w:val="nil"/>
              <w:left w:val="nil"/>
              <w:bottom w:val="single" w:color="auto" w:sz="4" w:space="0"/>
              <w:right w:val="single" w:color="auto" w:sz="4" w:space="0"/>
            </w:tcBorders>
            <w:shd w:val="clear" w:color="auto" w:fill="auto"/>
            <w:noWrap/>
            <w:vAlign w:val="center"/>
          </w:tcPr>
          <w:p>
            <w:pPr>
              <w:rPr>
                <w:rFonts w:cs="宋体"/>
                <w:color w:val="000000"/>
                <w:sz w:val="22"/>
                <w:szCs w:val="22"/>
              </w:rPr>
            </w:pPr>
            <w:r>
              <w:rPr>
                <w:rFonts w:cs="宋体"/>
                <w:color w:val="000000"/>
                <w:sz w:val="22"/>
                <w:szCs w:val="22"/>
              </w:rPr>
              <w:t>31206</w:t>
            </w:r>
          </w:p>
        </w:tc>
        <w:tc>
          <w:tcPr>
            <w:tcW w:w="4520" w:type="dxa"/>
            <w:tcBorders>
              <w:top w:val="nil"/>
              <w:left w:val="nil"/>
              <w:bottom w:val="single" w:color="auto" w:sz="4" w:space="0"/>
              <w:right w:val="single" w:color="auto" w:sz="4" w:space="0"/>
            </w:tcBorders>
            <w:shd w:val="clear" w:color="auto" w:fill="auto"/>
            <w:noWrap/>
            <w:vAlign w:val="center"/>
          </w:tcPr>
          <w:p>
            <w:pPr>
              <w:rPr>
                <w:rFonts w:cs="宋体"/>
                <w:color w:val="000000"/>
                <w:sz w:val="22"/>
                <w:szCs w:val="22"/>
              </w:rPr>
            </w:pPr>
            <w:r>
              <w:rPr>
                <w:rFonts w:cs="宋体"/>
                <w:color w:val="000000"/>
                <w:sz w:val="22"/>
                <w:szCs w:val="22"/>
              </w:rPr>
              <w:t xml:space="preserve">  其他资本性补助</w:t>
            </w:r>
          </w:p>
        </w:tc>
        <w:tc>
          <w:tcPr>
            <w:tcW w:w="2240"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22"/>
                <w:szCs w:val="22"/>
              </w:rPr>
            </w:pPr>
            <w:r>
              <w:rPr>
                <w:rFonts w:cs="宋体"/>
                <w:color w:val="000000"/>
                <w:sz w:val="22"/>
                <w:szCs w:val="22"/>
              </w:rPr>
              <w:t>0.00</w:t>
            </w:r>
          </w:p>
        </w:tc>
      </w:tr>
      <w:tr>
        <w:tblPrEx>
          <w:tblCellMar>
            <w:top w:w="0" w:type="dxa"/>
            <w:left w:w="108" w:type="dxa"/>
            <w:bottom w:w="0" w:type="dxa"/>
            <w:right w:w="108" w:type="dxa"/>
          </w:tblCellMar>
        </w:tblPrEx>
        <w:trPr>
          <w:trHeight w:val="308" w:hRule="atLeast"/>
        </w:trPr>
        <w:tc>
          <w:tcPr>
            <w:tcW w:w="1360" w:type="dxa"/>
            <w:tcBorders>
              <w:top w:val="nil"/>
              <w:left w:val="single" w:color="auto" w:sz="4" w:space="0"/>
              <w:bottom w:val="single" w:color="auto" w:sz="4" w:space="0"/>
              <w:right w:val="single" w:color="auto" w:sz="4" w:space="0"/>
            </w:tcBorders>
            <w:shd w:val="clear" w:color="auto" w:fill="auto"/>
            <w:noWrap/>
            <w:vAlign w:val="center"/>
          </w:tcPr>
          <w:p>
            <w:pPr>
              <w:rPr>
                <w:rFonts w:cs="宋体"/>
                <w:color w:val="000000"/>
                <w:sz w:val="22"/>
                <w:szCs w:val="22"/>
              </w:rPr>
            </w:pPr>
            <w:r>
              <w:rPr>
                <w:rFonts w:cs="宋体"/>
                <w:color w:val="000000"/>
                <w:sz w:val="22"/>
                <w:szCs w:val="22"/>
              </w:rPr>
              <w:t>30309</w:t>
            </w:r>
          </w:p>
        </w:tc>
        <w:tc>
          <w:tcPr>
            <w:tcW w:w="3560" w:type="dxa"/>
            <w:tcBorders>
              <w:top w:val="nil"/>
              <w:left w:val="nil"/>
              <w:bottom w:val="single" w:color="auto" w:sz="4" w:space="0"/>
              <w:right w:val="single" w:color="auto" w:sz="4" w:space="0"/>
            </w:tcBorders>
            <w:shd w:val="clear" w:color="auto" w:fill="auto"/>
            <w:noWrap/>
            <w:vAlign w:val="center"/>
          </w:tcPr>
          <w:p>
            <w:pPr>
              <w:rPr>
                <w:rFonts w:cs="宋体"/>
                <w:color w:val="000000"/>
                <w:sz w:val="22"/>
                <w:szCs w:val="22"/>
              </w:rPr>
            </w:pPr>
            <w:r>
              <w:rPr>
                <w:rFonts w:cs="宋体"/>
                <w:color w:val="000000"/>
                <w:sz w:val="22"/>
                <w:szCs w:val="22"/>
              </w:rPr>
              <w:t xml:space="preserve">  奖励金</w:t>
            </w:r>
          </w:p>
        </w:tc>
        <w:tc>
          <w:tcPr>
            <w:tcW w:w="2240"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22"/>
                <w:szCs w:val="22"/>
              </w:rPr>
            </w:pPr>
            <w:r>
              <w:rPr>
                <w:rFonts w:cs="宋体"/>
                <w:color w:val="000000"/>
                <w:sz w:val="22"/>
                <w:szCs w:val="22"/>
              </w:rPr>
              <w:t>27.26</w:t>
            </w:r>
          </w:p>
        </w:tc>
        <w:tc>
          <w:tcPr>
            <w:tcW w:w="1320" w:type="dxa"/>
            <w:tcBorders>
              <w:top w:val="nil"/>
              <w:left w:val="nil"/>
              <w:bottom w:val="single" w:color="auto" w:sz="4" w:space="0"/>
              <w:right w:val="single" w:color="auto" w:sz="4" w:space="0"/>
            </w:tcBorders>
            <w:shd w:val="clear" w:color="auto" w:fill="auto"/>
            <w:noWrap/>
            <w:vAlign w:val="center"/>
          </w:tcPr>
          <w:p>
            <w:pPr>
              <w:rPr>
                <w:rFonts w:cs="宋体"/>
                <w:color w:val="000000"/>
                <w:sz w:val="22"/>
                <w:szCs w:val="22"/>
              </w:rPr>
            </w:pPr>
            <w:r>
              <w:rPr>
                <w:rFonts w:cs="宋体"/>
                <w:color w:val="000000"/>
                <w:sz w:val="22"/>
                <w:szCs w:val="22"/>
              </w:rPr>
              <w:t>30229</w:t>
            </w:r>
          </w:p>
        </w:tc>
        <w:tc>
          <w:tcPr>
            <w:tcW w:w="2780" w:type="dxa"/>
            <w:tcBorders>
              <w:top w:val="nil"/>
              <w:left w:val="nil"/>
              <w:bottom w:val="single" w:color="auto" w:sz="4" w:space="0"/>
              <w:right w:val="single" w:color="auto" w:sz="4" w:space="0"/>
            </w:tcBorders>
            <w:shd w:val="clear" w:color="auto" w:fill="auto"/>
            <w:noWrap/>
            <w:vAlign w:val="center"/>
          </w:tcPr>
          <w:p>
            <w:pPr>
              <w:rPr>
                <w:rFonts w:cs="宋体"/>
                <w:color w:val="000000"/>
                <w:sz w:val="22"/>
                <w:szCs w:val="22"/>
              </w:rPr>
            </w:pPr>
            <w:r>
              <w:rPr>
                <w:rFonts w:cs="宋体"/>
                <w:color w:val="000000"/>
                <w:sz w:val="22"/>
                <w:szCs w:val="22"/>
              </w:rPr>
              <w:t xml:space="preserve">  福利费</w:t>
            </w:r>
          </w:p>
        </w:tc>
        <w:tc>
          <w:tcPr>
            <w:tcW w:w="2240"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22"/>
                <w:szCs w:val="22"/>
              </w:rPr>
            </w:pPr>
            <w:r>
              <w:rPr>
                <w:rFonts w:cs="宋体"/>
                <w:color w:val="000000"/>
                <w:sz w:val="22"/>
                <w:szCs w:val="22"/>
              </w:rPr>
              <w:t>30.79</w:t>
            </w:r>
          </w:p>
        </w:tc>
        <w:tc>
          <w:tcPr>
            <w:tcW w:w="1300" w:type="dxa"/>
            <w:tcBorders>
              <w:top w:val="nil"/>
              <w:left w:val="nil"/>
              <w:bottom w:val="single" w:color="auto" w:sz="4" w:space="0"/>
              <w:right w:val="single" w:color="auto" w:sz="4" w:space="0"/>
            </w:tcBorders>
            <w:shd w:val="clear" w:color="auto" w:fill="auto"/>
            <w:noWrap/>
            <w:vAlign w:val="center"/>
          </w:tcPr>
          <w:p>
            <w:pPr>
              <w:rPr>
                <w:rFonts w:cs="宋体"/>
                <w:color w:val="000000"/>
                <w:sz w:val="22"/>
                <w:szCs w:val="22"/>
              </w:rPr>
            </w:pPr>
            <w:r>
              <w:rPr>
                <w:rFonts w:cs="宋体"/>
                <w:color w:val="000000"/>
                <w:sz w:val="22"/>
                <w:szCs w:val="22"/>
              </w:rPr>
              <w:t>31299</w:t>
            </w:r>
          </w:p>
        </w:tc>
        <w:tc>
          <w:tcPr>
            <w:tcW w:w="4520" w:type="dxa"/>
            <w:tcBorders>
              <w:top w:val="nil"/>
              <w:left w:val="nil"/>
              <w:bottom w:val="single" w:color="auto" w:sz="4" w:space="0"/>
              <w:right w:val="single" w:color="auto" w:sz="4" w:space="0"/>
            </w:tcBorders>
            <w:shd w:val="clear" w:color="auto" w:fill="auto"/>
            <w:noWrap/>
            <w:vAlign w:val="center"/>
          </w:tcPr>
          <w:p>
            <w:pPr>
              <w:rPr>
                <w:rFonts w:cs="宋体"/>
                <w:color w:val="000000"/>
                <w:sz w:val="22"/>
                <w:szCs w:val="22"/>
              </w:rPr>
            </w:pPr>
            <w:r>
              <w:rPr>
                <w:rFonts w:cs="宋体"/>
                <w:color w:val="000000"/>
                <w:sz w:val="22"/>
                <w:szCs w:val="22"/>
              </w:rPr>
              <w:t xml:space="preserve">  其他对企业补助</w:t>
            </w:r>
          </w:p>
        </w:tc>
        <w:tc>
          <w:tcPr>
            <w:tcW w:w="2240"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22"/>
                <w:szCs w:val="22"/>
              </w:rPr>
            </w:pPr>
            <w:r>
              <w:rPr>
                <w:rFonts w:cs="宋体"/>
                <w:color w:val="000000"/>
                <w:sz w:val="22"/>
                <w:szCs w:val="22"/>
              </w:rPr>
              <w:t>0.00</w:t>
            </w:r>
          </w:p>
        </w:tc>
      </w:tr>
      <w:tr>
        <w:tblPrEx>
          <w:tblCellMar>
            <w:top w:w="0" w:type="dxa"/>
            <w:left w:w="108" w:type="dxa"/>
            <w:bottom w:w="0" w:type="dxa"/>
            <w:right w:w="108" w:type="dxa"/>
          </w:tblCellMar>
        </w:tblPrEx>
        <w:trPr>
          <w:trHeight w:val="308" w:hRule="atLeast"/>
        </w:trPr>
        <w:tc>
          <w:tcPr>
            <w:tcW w:w="1360" w:type="dxa"/>
            <w:tcBorders>
              <w:top w:val="nil"/>
              <w:left w:val="single" w:color="auto" w:sz="4" w:space="0"/>
              <w:bottom w:val="single" w:color="auto" w:sz="4" w:space="0"/>
              <w:right w:val="single" w:color="auto" w:sz="4" w:space="0"/>
            </w:tcBorders>
            <w:shd w:val="clear" w:color="auto" w:fill="auto"/>
            <w:noWrap/>
            <w:vAlign w:val="center"/>
          </w:tcPr>
          <w:p>
            <w:pPr>
              <w:rPr>
                <w:rFonts w:cs="宋体"/>
                <w:color w:val="000000"/>
                <w:sz w:val="22"/>
                <w:szCs w:val="22"/>
              </w:rPr>
            </w:pPr>
            <w:r>
              <w:rPr>
                <w:rFonts w:cs="宋体"/>
                <w:color w:val="000000"/>
                <w:sz w:val="22"/>
                <w:szCs w:val="22"/>
              </w:rPr>
              <w:t>30310</w:t>
            </w:r>
          </w:p>
        </w:tc>
        <w:tc>
          <w:tcPr>
            <w:tcW w:w="3560" w:type="dxa"/>
            <w:tcBorders>
              <w:top w:val="nil"/>
              <w:left w:val="nil"/>
              <w:bottom w:val="single" w:color="auto" w:sz="4" w:space="0"/>
              <w:right w:val="single" w:color="auto" w:sz="4" w:space="0"/>
            </w:tcBorders>
            <w:shd w:val="clear" w:color="auto" w:fill="auto"/>
            <w:noWrap/>
            <w:vAlign w:val="center"/>
          </w:tcPr>
          <w:p>
            <w:pPr>
              <w:rPr>
                <w:rFonts w:cs="宋体"/>
                <w:color w:val="000000"/>
                <w:sz w:val="22"/>
                <w:szCs w:val="22"/>
              </w:rPr>
            </w:pPr>
            <w:r>
              <w:rPr>
                <w:rFonts w:cs="宋体"/>
                <w:color w:val="000000"/>
                <w:sz w:val="22"/>
                <w:szCs w:val="22"/>
              </w:rPr>
              <w:t xml:space="preserve">  个人农业生产补贴</w:t>
            </w:r>
          </w:p>
        </w:tc>
        <w:tc>
          <w:tcPr>
            <w:tcW w:w="2240"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22"/>
                <w:szCs w:val="22"/>
              </w:rPr>
            </w:pPr>
            <w:r>
              <w:rPr>
                <w:rFonts w:cs="宋体"/>
                <w:color w:val="000000"/>
                <w:sz w:val="22"/>
                <w:szCs w:val="22"/>
              </w:rPr>
              <w:t>0.00</w:t>
            </w:r>
          </w:p>
        </w:tc>
        <w:tc>
          <w:tcPr>
            <w:tcW w:w="1320" w:type="dxa"/>
            <w:tcBorders>
              <w:top w:val="nil"/>
              <w:left w:val="nil"/>
              <w:bottom w:val="single" w:color="auto" w:sz="4" w:space="0"/>
              <w:right w:val="single" w:color="auto" w:sz="4" w:space="0"/>
            </w:tcBorders>
            <w:shd w:val="clear" w:color="auto" w:fill="auto"/>
            <w:noWrap/>
            <w:vAlign w:val="center"/>
          </w:tcPr>
          <w:p>
            <w:pPr>
              <w:rPr>
                <w:rFonts w:cs="宋体"/>
                <w:color w:val="000000"/>
                <w:sz w:val="22"/>
                <w:szCs w:val="22"/>
              </w:rPr>
            </w:pPr>
            <w:r>
              <w:rPr>
                <w:rFonts w:cs="宋体"/>
                <w:color w:val="000000"/>
                <w:sz w:val="22"/>
                <w:szCs w:val="22"/>
              </w:rPr>
              <w:t>30231</w:t>
            </w:r>
          </w:p>
        </w:tc>
        <w:tc>
          <w:tcPr>
            <w:tcW w:w="2780" w:type="dxa"/>
            <w:tcBorders>
              <w:top w:val="nil"/>
              <w:left w:val="nil"/>
              <w:bottom w:val="single" w:color="auto" w:sz="4" w:space="0"/>
              <w:right w:val="single" w:color="auto" w:sz="4" w:space="0"/>
            </w:tcBorders>
            <w:shd w:val="clear" w:color="auto" w:fill="auto"/>
            <w:noWrap/>
            <w:vAlign w:val="center"/>
          </w:tcPr>
          <w:p>
            <w:pPr>
              <w:rPr>
                <w:rFonts w:cs="宋体"/>
                <w:color w:val="000000"/>
                <w:sz w:val="22"/>
                <w:szCs w:val="22"/>
              </w:rPr>
            </w:pPr>
            <w:r>
              <w:rPr>
                <w:rFonts w:cs="宋体"/>
                <w:color w:val="000000"/>
                <w:sz w:val="22"/>
                <w:szCs w:val="22"/>
              </w:rPr>
              <w:t xml:space="preserve">  公务用车运行维护费</w:t>
            </w:r>
          </w:p>
        </w:tc>
        <w:tc>
          <w:tcPr>
            <w:tcW w:w="2240"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22"/>
                <w:szCs w:val="22"/>
              </w:rPr>
            </w:pPr>
            <w:r>
              <w:rPr>
                <w:rFonts w:cs="宋体"/>
                <w:color w:val="000000"/>
                <w:sz w:val="22"/>
                <w:szCs w:val="22"/>
              </w:rPr>
              <w:t>62.10</w:t>
            </w:r>
          </w:p>
        </w:tc>
        <w:tc>
          <w:tcPr>
            <w:tcW w:w="1300" w:type="dxa"/>
            <w:tcBorders>
              <w:top w:val="nil"/>
              <w:left w:val="nil"/>
              <w:bottom w:val="single" w:color="auto" w:sz="4" w:space="0"/>
              <w:right w:val="single" w:color="auto" w:sz="4" w:space="0"/>
            </w:tcBorders>
            <w:shd w:val="clear" w:color="auto" w:fill="auto"/>
            <w:noWrap/>
            <w:vAlign w:val="center"/>
          </w:tcPr>
          <w:p>
            <w:pPr>
              <w:rPr>
                <w:rFonts w:cs="宋体"/>
                <w:b/>
                <w:bCs/>
                <w:color w:val="000000"/>
                <w:sz w:val="22"/>
                <w:szCs w:val="22"/>
              </w:rPr>
            </w:pPr>
            <w:r>
              <w:rPr>
                <w:rFonts w:cs="宋体"/>
                <w:b/>
                <w:bCs/>
                <w:color w:val="000000"/>
                <w:sz w:val="22"/>
                <w:szCs w:val="22"/>
              </w:rPr>
              <w:t>399</w:t>
            </w:r>
          </w:p>
        </w:tc>
        <w:tc>
          <w:tcPr>
            <w:tcW w:w="4520" w:type="dxa"/>
            <w:tcBorders>
              <w:top w:val="nil"/>
              <w:left w:val="nil"/>
              <w:bottom w:val="single" w:color="auto" w:sz="4" w:space="0"/>
              <w:right w:val="single" w:color="auto" w:sz="4" w:space="0"/>
            </w:tcBorders>
            <w:shd w:val="clear" w:color="auto" w:fill="auto"/>
            <w:noWrap/>
            <w:vAlign w:val="center"/>
          </w:tcPr>
          <w:p>
            <w:pPr>
              <w:rPr>
                <w:rFonts w:cs="宋体"/>
                <w:b/>
                <w:bCs/>
                <w:color w:val="000000"/>
                <w:sz w:val="22"/>
                <w:szCs w:val="22"/>
              </w:rPr>
            </w:pPr>
            <w:r>
              <w:rPr>
                <w:rFonts w:cs="宋体"/>
                <w:b/>
                <w:bCs/>
                <w:color w:val="000000"/>
                <w:sz w:val="22"/>
                <w:szCs w:val="22"/>
              </w:rPr>
              <w:t>其他支出</w:t>
            </w:r>
          </w:p>
        </w:tc>
        <w:tc>
          <w:tcPr>
            <w:tcW w:w="2240"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22"/>
                <w:szCs w:val="22"/>
              </w:rPr>
            </w:pPr>
            <w:r>
              <w:rPr>
                <w:rFonts w:cs="宋体"/>
                <w:color w:val="000000"/>
                <w:sz w:val="22"/>
                <w:szCs w:val="22"/>
              </w:rPr>
              <w:t>0.00</w:t>
            </w:r>
          </w:p>
        </w:tc>
      </w:tr>
      <w:tr>
        <w:tblPrEx>
          <w:tblCellMar>
            <w:top w:w="0" w:type="dxa"/>
            <w:left w:w="108" w:type="dxa"/>
            <w:bottom w:w="0" w:type="dxa"/>
            <w:right w:w="108" w:type="dxa"/>
          </w:tblCellMar>
        </w:tblPrEx>
        <w:trPr>
          <w:trHeight w:val="308" w:hRule="atLeast"/>
        </w:trPr>
        <w:tc>
          <w:tcPr>
            <w:tcW w:w="1360" w:type="dxa"/>
            <w:tcBorders>
              <w:top w:val="nil"/>
              <w:left w:val="single" w:color="auto" w:sz="4" w:space="0"/>
              <w:bottom w:val="single" w:color="auto" w:sz="4" w:space="0"/>
              <w:right w:val="single" w:color="auto" w:sz="4" w:space="0"/>
            </w:tcBorders>
            <w:shd w:val="clear" w:color="auto" w:fill="auto"/>
            <w:noWrap/>
            <w:vAlign w:val="center"/>
          </w:tcPr>
          <w:p>
            <w:pPr>
              <w:rPr>
                <w:rFonts w:cs="宋体"/>
                <w:color w:val="000000"/>
                <w:sz w:val="22"/>
                <w:szCs w:val="22"/>
              </w:rPr>
            </w:pPr>
            <w:r>
              <w:rPr>
                <w:rFonts w:cs="宋体"/>
                <w:color w:val="000000"/>
                <w:sz w:val="22"/>
                <w:szCs w:val="22"/>
              </w:rPr>
              <w:t>30311</w:t>
            </w:r>
          </w:p>
        </w:tc>
        <w:tc>
          <w:tcPr>
            <w:tcW w:w="3560" w:type="dxa"/>
            <w:tcBorders>
              <w:top w:val="nil"/>
              <w:left w:val="nil"/>
              <w:bottom w:val="single" w:color="auto" w:sz="4" w:space="0"/>
              <w:right w:val="single" w:color="auto" w:sz="4" w:space="0"/>
            </w:tcBorders>
            <w:shd w:val="clear" w:color="auto" w:fill="auto"/>
            <w:noWrap/>
            <w:vAlign w:val="center"/>
          </w:tcPr>
          <w:p>
            <w:pPr>
              <w:rPr>
                <w:rFonts w:cs="宋体"/>
                <w:color w:val="000000"/>
                <w:sz w:val="22"/>
                <w:szCs w:val="22"/>
              </w:rPr>
            </w:pPr>
            <w:r>
              <w:rPr>
                <w:rFonts w:cs="宋体"/>
                <w:color w:val="000000"/>
                <w:sz w:val="22"/>
                <w:szCs w:val="22"/>
              </w:rPr>
              <w:t xml:space="preserve">  代缴社会保险费</w:t>
            </w:r>
          </w:p>
        </w:tc>
        <w:tc>
          <w:tcPr>
            <w:tcW w:w="2240"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22"/>
                <w:szCs w:val="22"/>
              </w:rPr>
            </w:pPr>
            <w:r>
              <w:rPr>
                <w:rFonts w:cs="宋体"/>
                <w:color w:val="000000"/>
                <w:sz w:val="22"/>
                <w:szCs w:val="22"/>
              </w:rPr>
              <w:t>0.00</w:t>
            </w:r>
          </w:p>
        </w:tc>
        <w:tc>
          <w:tcPr>
            <w:tcW w:w="1320" w:type="dxa"/>
            <w:tcBorders>
              <w:top w:val="nil"/>
              <w:left w:val="nil"/>
              <w:bottom w:val="single" w:color="auto" w:sz="4" w:space="0"/>
              <w:right w:val="single" w:color="auto" w:sz="4" w:space="0"/>
            </w:tcBorders>
            <w:shd w:val="clear" w:color="auto" w:fill="auto"/>
            <w:noWrap/>
            <w:vAlign w:val="center"/>
          </w:tcPr>
          <w:p>
            <w:pPr>
              <w:rPr>
                <w:rFonts w:cs="宋体"/>
                <w:color w:val="000000"/>
                <w:sz w:val="22"/>
                <w:szCs w:val="22"/>
              </w:rPr>
            </w:pPr>
            <w:r>
              <w:rPr>
                <w:rFonts w:cs="宋体"/>
                <w:color w:val="000000"/>
                <w:sz w:val="22"/>
                <w:szCs w:val="22"/>
              </w:rPr>
              <w:t>30239</w:t>
            </w:r>
          </w:p>
        </w:tc>
        <w:tc>
          <w:tcPr>
            <w:tcW w:w="2780" w:type="dxa"/>
            <w:tcBorders>
              <w:top w:val="nil"/>
              <w:left w:val="nil"/>
              <w:bottom w:val="single" w:color="auto" w:sz="4" w:space="0"/>
              <w:right w:val="single" w:color="auto" w:sz="4" w:space="0"/>
            </w:tcBorders>
            <w:shd w:val="clear" w:color="auto" w:fill="auto"/>
            <w:noWrap/>
            <w:vAlign w:val="center"/>
          </w:tcPr>
          <w:p>
            <w:pPr>
              <w:rPr>
                <w:rFonts w:cs="宋体"/>
                <w:color w:val="000000"/>
                <w:sz w:val="22"/>
                <w:szCs w:val="22"/>
              </w:rPr>
            </w:pPr>
            <w:r>
              <w:rPr>
                <w:rFonts w:cs="宋体"/>
                <w:color w:val="000000"/>
                <w:sz w:val="22"/>
                <w:szCs w:val="22"/>
              </w:rPr>
              <w:t xml:space="preserve">  其他交通费用</w:t>
            </w:r>
          </w:p>
        </w:tc>
        <w:tc>
          <w:tcPr>
            <w:tcW w:w="2240"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22"/>
                <w:szCs w:val="22"/>
              </w:rPr>
            </w:pPr>
            <w:r>
              <w:rPr>
                <w:rFonts w:cs="宋体"/>
                <w:color w:val="000000"/>
                <w:sz w:val="22"/>
                <w:szCs w:val="22"/>
              </w:rPr>
              <w:t>111.53</w:t>
            </w:r>
          </w:p>
        </w:tc>
        <w:tc>
          <w:tcPr>
            <w:tcW w:w="1300" w:type="dxa"/>
            <w:tcBorders>
              <w:top w:val="nil"/>
              <w:left w:val="nil"/>
              <w:bottom w:val="single" w:color="auto" w:sz="4" w:space="0"/>
              <w:right w:val="single" w:color="auto" w:sz="4" w:space="0"/>
            </w:tcBorders>
            <w:shd w:val="clear" w:color="auto" w:fill="auto"/>
            <w:noWrap/>
            <w:vAlign w:val="center"/>
          </w:tcPr>
          <w:p>
            <w:pPr>
              <w:rPr>
                <w:rFonts w:cs="宋体"/>
                <w:color w:val="000000"/>
                <w:sz w:val="22"/>
                <w:szCs w:val="22"/>
              </w:rPr>
            </w:pPr>
            <w:r>
              <w:rPr>
                <w:rFonts w:cs="宋体"/>
                <w:color w:val="000000"/>
                <w:sz w:val="22"/>
                <w:szCs w:val="22"/>
              </w:rPr>
              <w:t>39907</w:t>
            </w:r>
          </w:p>
        </w:tc>
        <w:tc>
          <w:tcPr>
            <w:tcW w:w="4520" w:type="dxa"/>
            <w:tcBorders>
              <w:top w:val="nil"/>
              <w:left w:val="nil"/>
              <w:bottom w:val="single" w:color="auto" w:sz="4" w:space="0"/>
              <w:right w:val="single" w:color="auto" w:sz="4" w:space="0"/>
            </w:tcBorders>
            <w:shd w:val="clear" w:color="auto" w:fill="auto"/>
            <w:noWrap/>
            <w:vAlign w:val="center"/>
          </w:tcPr>
          <w:p>
            <w:pPr>
              <w:rPr>
                <w:rFonts w:cs="宋体"/>
                <w:color w:val="000000"/>
                <w:sz w:val="22"/>
                <w:szCs w:val="22"/>
              </w:rPr>
            </w:pPr>
            <w:r>
              <w:rPr>
                <w:rFonts w:cs="宋体"/>
                <w:color w:val="000000"/>
                <w:sz w:val="22"/>
                <w:szCs w:val="22"/>
              </w:rPr>
              <w:t xml:space="preserve">  国家赔偿费用支出</w:t>
            </w:r>
          </w:p>
        </w:tc>
        <w:tc>
          <w:tcPr>
            <w:tcW w:w="2240"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22"/>
                <w:szCs w:val="22"/>
              </w:rPr>
            </w:pPr>
            <w:r>
              <w:rPr>
                <w:rFonts w:cs="宋体"/>
                <w:color w:val="000000"/>
                <w:sz w:val="22"/>
                <w:szCs w:val="22"/>
              </w:rPr>
              <w:t>0.00</w:t>
            </w:r>
          </w:p>
        </w:tc>
      </w:tr>
      <w:tr>
        <w:tblPrEx>
          <w:tblCellMar>
            <w:top w:w="0" w:type="dxa"/>
            <w:left w:w="108" w:type="dxa"/>
            <w:bottom w:w="0" w:type="dxa"/>
            <w:right w:w="108" w:type="dxa"/>
          </w:tblCellMar>
        </w:tblPrEx>
        <w:trPr>
          <w:trHeight w:val="308" w:hRule="atLeast"/>
        </w:trPr>
        <w:tc>
          <w:tcPr>
            <w:tcW w:w="1360" w:type="dxa"/>
            <w:tcBorders>
              <w:top w:val="nil"/>
              <w:left w:val="single" w:color="auto" w:sz="4" w:space="0"/>
              <w:bottom w:val="single" w:color="auto" w:sz="4" w:space="0"/>
              <w:right w:val="single" w:color="auto" w:sz="4" w:space="0"/>
            </w:tcBorders>
            <w:shd w:val="clear" w:color="auto" w:fill="auto"/>
            <w:noWrap/>
            <w:vAlign w:val="center"/>
          </w:tcPr>
          <w:p>
            <w:pPr>
              <w:rPr>
                <w:rFonts w:cs="宋体"/>
                <w:color w:val="000000"/>
                <w:sz w:val="22"/>
                <w:szCs w:val="22"/>
              </w:rPr>
            </w:pPr>
            <w:r>
              <w:rPr>
                <w:rFonts w:cs="宋体"/>
                <w:color w:val="000000"/>
                <w:sz w:val="22"/>
                <w:szCs w:val="22"/>
              </w:rPr>
              <w:t>30399</w:t>
            </w:r>
          </w:p>
        </w:tc>
        <w:tc>
          <w:tcPr>
            <w:tcW w:w="3560" w:type="dxa"/>
            <w:tcBorders>
              <w:top w:val="nil"/>
              <w:left w:val="nil"/>
              <w:bottom w:val="single" w:color="auto" w:sz="4" w:space="0"/>
              <w:right w:val="single" w:color="auto" w:sz="4" w:space="0"/>
            </w:tcBorders>
            <w:shd w:val="clear" w:color="auto" w:fill="auto"/>
            <w:noWrap/>
            <w:vAlign w:val="center"/>
          </w:tcPr>
          <w:p>
            <w:pPr>
              <w:rPr>
                <w:rFonts w:cs="宋体"/>
                <w:color w:val="000000"/>
                <w:sz w:val="22"/>
                <w:szCs w:val="22"/>
              </w:rPr>
            </w:pPr>
            <w:r>
              <w:rPr>
                <w:rFonts w:cs="宋体"/>
                <w:color w:val="000000"/>
                <w:sz w:val="22"/>
                <w:szCs w:val="22"/>
              </w:rPr>
              <w:t xml:space="preserve">  其他对个人和家庭的补助</w:t>
            </w:r>
          </w:p>
        </w:tc>
        <w:tc>
          <w:tcPr>
            <w:tcW w:w="2240"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22"/>
                <w:szCs w:val="22"/>
              </w:rPr>
            </w:pPr>
            <w:r>
              <w:rPr>
                <w:rFonts w:cs="宋体"/>
                <w:color w:val="000000"/>
                <w:sz w:val="22"/>
                <w:szCs w:val="22"/>
              </w:rPr>
              <w:t>0.00</w:t>
            </w:r>
          </w:p>
        </w:tc>
        <w:tc>
          <w:tcPr>
            <w:tcW w:w="1320" w:type="dxa"/>
            <w:tcBorders>
              <w:top w:val="nil"/>
              <w:left w:val="nil"/>
              <w:bottom w:val="single" w:color="auto" w:sz="4" w:space="0"/>
              <w:right w:val="single" w:color="auto" w:sz="4" w:space="0"/>
            </w:tcBorders>
            <w:shd w:val="clear" w:color="auto" w:fill="auto"/>
            <w:noWrap/>
            <w:vAlign w:val="center"/>
          </w:tcPr>
          <w:p>
            <w:pPr>
              <w:rPr>
                <w:rFonts w:cs="宋体"/>
                <w:color w:val="000000"/>
                <w:sz w:val="22"/>
                <w:szCs w:val="22"/>
              </w:rPr>
            </w:pPr>
            <w:r>
              <w:rPr>
                <w:rFonts w:cs="宋体"/>
                <w:color w:val="000000"/>
                <w:sz w:val="22"/>
                <w:szCs w:val="22"/>
              </w:rPr>
              <w:t>30240</w:t>
            </w:r>
          </w:p>
        </w:tc>
        <w:tc>
          <w:tcPr>
            <w:tcW w:w="2780" w:type="dxa"/>
            <w:tcBorders>
              <w:top w:val="nil"/>
              <w:left w:val="nil"/>
              <w:bottom w:val="single" w:color="auto" w:sz="4" w:space="0"/>
              <w:right w:val="single" w:color="auto" w:sz="4" w:space="0"/>
            </w:tcBorders>
            <w:shd w:val="clear" w:color="auto" w:fill="auto"/>
            <w:noWrap/>
            <w:vAlign w:val="center"/>
          </w:tcPr>
          <w:p>
            <w:pPr>
              <w:rPr>
                <w:rFonts w:cs="宋体"/>
                <w:color w:val="000000"/>
                <w:sz w:val="22"/>
                <w:szCs w:val="22"/>
              </w:rPr>
            </w:pPr>
            <w:r>
              <w:rPr>
                <w:rFonts w:cs="宋体"/>
                <w:color w:val="000000"/>
                <w:sz w:val="22"/>
                <w:szCs w:val="22"/>
              </w:rPr>
              <w:t xml:space="preserve">  税金及附加费用</w:t>
            </w:r>
          </w:p>
        </w:tc>
        <w:tc>
          <w:tcPr>
            <w:tcW w:w="2240"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22"/>
                <w:szCs w:val="22"/>
              </w:rPr>
            </w:pPr>
            <w:r>
              <w:rPr>
                <w:rFonts w:cs="宋体"/>
                <w:color w:val="000000"/>
                <w:sz w:val="22"/>
                <w:szCs w:val="22"/>
              </w:rPr>
              <w:t>0.00</w:t>
            </w:r>
          </w:p>
        </w:tc>
        <w:tc>
          <w:tcPr>
            <w:tcW w:w="1300" w:type="dxa"/>
            <w:tcBorders>
              <w:top w:val="nil"/>
              <w:left w:val="nil"/>
              <w:bottom w:val="single" w:color="auto" w:sz="4" w:space="0"/>
              <w:right w:val="single" w:color="auto" w:sz="4" w:space="0"/>
            </w:tcBorders>
            <w:shd w:val="clear" w:color="auto" w:fill="auto"/>
            <w:noWrap/>
            <w:vAlign w:val="center"/>
          </w:tcPr>
          <w:p>
            <w:pPr>
              <w:rPr>
                <w:rFonts w:cs="宋体"/>
                <w:color w:val="000000"/>
                <w:sz w:val="22"/>
                <w:szCs w:val="22"/>
              </w:rPr>
            </w:pPr>
            <w:r>
              <w:rPr>
                <w:rFonts w:cs="宋体"/>
                <w:color w:val="000000"/>
                <w:sz w:val="22"/>
                <w:szCs w:val="22"/>
              </w:rPr>
              <w:t>39908</w:t>
            </w:r>
          </w:p>
        </w:tc>
        <w:tc>
          <w:tcPr>
            <w:tcW w:w="4520" w:type="dxa"/>
            <w:tcBorders>
              <w:top w:val="nil"/>
              <w:left w:val="nil"/>
              <w:bottom w:val="single" w:color="auto" w:sz="4" w:space="0"/>
              <w:right w:val="single" w:color="auto" w:sz="4" w:space="0"/>
            </w:tcBorders>
            <w:shd w:val="clear" w:color="auto" w:fill="auto"/>
            <w:noWrap/>
            <w:vAlign w:val="center"/>
          </w:tcPr>
          <w:p>
            <w:pPr>
              <w:rPr>
                <w:rFonts w:cs="宋体"/>
                <w:color w:val="000000"/>
                <w:sz w:val="22"/>
                <w:szCs w:val="22"/>
              </w:rPr>
            </w:pPr>
            <w:r>
              <w:rPr>
                <w:rFonts w:cs="宋体"/>
                <w:color w:val="000000"/>
                <w:sz w:val="22"/>
                <w:szCs w:val="22"/>
              </w:rPr>
              <w:t xml:space="preserve">  对民间非营利组织和群众性自治组织补贴</w:t>
            </w:r>
          </w:p>
        </w:tc>
        <w:tc>
          <w:tcPr>
            <w:tcW w:w="2240"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22"/>
                <w:szCs w:val="22"/>
              </w:rPr>
            </w:pPr>
            <w:r>
              <w:rPr>
                <w:rFonts w:cs="宋体"/>
                <w:color w:val="000000"/>
                <w:sz w:val="22"/>
                <w:szCs w:val="22"/>
              </w:rPr>
              <w:t>0.00</w:t>
            </w:r>
          </w:p>
        </w:tc>
      </w:tr>
      <w:tr>
        <w:tblPrEx>
          <w:tblCellMar>
            <w:top w:w="0" w:type="dxa"/>
            <w:left w:w="108" w:type="dxa"/>
            <w:bottom w:w="0" w:type="dxa"/>
            <w:right w:w="108" w:type="dxa"/>
          </w:tblCellMar>
        </w:tblPrEx>
        <w:trPr>
          <w:trHeight w:val="308" w:hRule="atLeast"/>
        </w:trPr>
        <w:tc>
          <w:tcPr>
            <w:tcW w:w="1360" w:type="dxa"/>
            <w:tcBorders>
              <w:top w:val="nil"/>
              <w:left w:val="single" w:color="auto" w:sz="4" w:space="0"/>
              <w:bottom w:val="single" w:color="auto" w:sz="4" w:space="0"/>
              <w:right w:val="single" w:color="auto" w:sz="4" w:space="0"/>
            </w:tcBorders>
            <w:shd w:val="clear" w:color="auto" w:fill="auto"/>
            <w:noWrap/>
            <w:vAlign w:val="center"/>
          </w:tcPr>
          <w:p>
            <w:pPr>
              <w:rPr>
                <w:rFonts w:cs="宋体"/>
                <w:color w:val="000000"/>
                <w:sz w:val="22"/>
                <w:szCs w:val="22"/>
              </w:rPr>
            </w:pPr>
            <w:r>
              <w:rPr>
                <w:rFonts w:cs="宋体"/>
                <w:color w:val="000000"/>
                <w:sz w:val="22"/>
                <w:szCs w:val="22"/>
              </w:rPr>
              <w:t>　</w:t>
            </w:r>
          </w:p>
        </w:tc>
        <w:tc>
          <w:tcPr>
            <w:tcW w:w="3560" w:type="dxa"/>
            <w:tcBorders>
              <w:top w:val="nil"/>
              <w:left w:val="nil"/>
              <w:bottom w:val="single" w:color="auto" w:sz="4" w:space="0"/>
              <w:right w:val="single" w:color="auto" w:sz="4" w:space="0"/>
            </w:tcBorders>
            <w:shd w:val="clear" w:color="auto" w:fill="auto"/>
            <w:noWrap/>
            <w:vAlign w:val="center"/>
          </w:tcPr>
          <w:p>
            <w:pPr>
              <w:rPr>
                <w:rFonts w:cs="宋体"/>
                <w:color w:val="000000"/>
                <w:sz w:val="22"/>
                <w:szCs w:val="22"/>
              </w:rPr>
            </w:pPr>
            <w:r>
              <w:rPr>
                <w:rFonts w:cs="宋体"/>
                <w:color w:val="000000"/>
                <w:sz w:val="22"/>
                <w:szCs w:val="22"/>
              </w:rPr>
              <w:t>　</w:t>
            </w:r>
          </w:p>
        </w:tc>
        <w:tc>
          <w:tcPr>
            <w:tcW w:w="2240" w:type="dxa"/>
            <w:tcBorders>
              <w:top w:val="nil"/>
              <w:left w:val="nil"/>
              <w:bottom w:val="single" w:color="auto" w:sz="4" w:space="0"/>
              <w:right w:val="single" w:color="auto" w:sz="4" w:space="0"/>
            </w:tcBorders>
            <w:shd w:val="clear" w:color="auto" w:fill="auto"/>
            <w:noWrap/>
            <w:vAlign w:val="bottom"/>
          </w:tcPr>
          <w:p>
            <w:pPr>
              <w:rPr>
                <w:rFonts w:ascii="Arial" w:hAnsi="Arial" w:cs="Arial"/>
                <w:color w:val="000000"/>
                <w:sz w:val="20"/>
                <w:szCs w:val="20"/>
              </w:rPr>
            </w:pPr>
            <w:r>
              <w:rPr>
                <w:rFonts w:ascii="Arial" w:hAnsi="Arial" w:cs="Arial"/>
                <w:color w:val="000000"/>
                <w:sz w:val="20"/>
                <w:szCs w:val="20"/>
              </w:rPr>
              <w:t>　</w:t>
            </w:r>
          </w:p>
        </w:tc>
        <w:tc>
          <w:tcPr>
            <w:tcW w:w="1320" w:type="dxa"/>
            <w:tcBorders>
              <w:top w:val="nil"/>
              <w:left w:val="nil"/>
              <w:bottom w:val="single" w:color="auto" w:sz="4" w:space="0"/>
              <w:right w:val="single" w:color="auto" w:sz="4" w:space="0"/>
            </w:tcBorders>
            <w:shd w:val="clear" w:color="auto" w:fill="auto"/>
            <w:noWrap/>
            <w:vAlign w:val="center"/>
          </w:tcPr>
          <w:p>
            <w:pPr>
              <w:rPr>
                <w:rFonts w:cs="宋体"/>
                <w:color w:val="000000"/>
                <w:sz w:val="22"/>
                <w:szCs w:val="22"/>
              </w:rPr>
            </w:pPr>
            <w:r>
              <w:rPr>
                <w:rFonts w:cs="宋体"/>
                <w:color w:val="000000"/>
                <w:sz w:val="22"/>
                <w:szCs w:val="22"/>
              </w:rPr>
              <w:t>30299</w:t>
            </w:r>
          </w:p>
        </w:tc>
        <w:tc>
          <w:tcPr>
            <w:tcW w:w="2780" w:type="dxa"/>
            <w:tcBorders>
              <w:top w:val="nil"/>
              <w:left w:val="nil"/>
              <w:bottom w:val="single" w:color="auto" w:sz="4" w:space="0"/>
              <w:right w:val="single" w:color="auto" w:sz="4" w:space="0"/>
            </w:tcBorders>
            <w:shd w:val="clear" w:color="auto" w:fill="auto"/>
            <w:noWrap/>
            <w:vAlign w:val="center"/>
          </w:tcPr>
          <w:p>
            <w:pPr>
              <w:rPr>
                <w:rFonts w:cs="宋体"/>
                <w:color w:val="000000"/>
                <w:sz w:val="22"/>
                <w:szCs w:val="22"/>
              </w:rPr>
            </w:pPr>
            <w:r>
              <w:rPr>
                <w:rFonts w:cs="宋体"/>
                <w:color w:val="000000"/>
                <w:sz w:val="22"/>
                <w:szCs w:val="22"/>
              </w:rPr>
              <w:t xml:space="preserve">  其他商品和服务支出</w:t>
            </w:r>
          </w:p>
        </w:tc>
        <w:tc>
          <w:tcPr>
            <w:tcW w:w="2240"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22"/>
                <w:szCs w:val="22"/>
              </w:rPr>
            </w:pPr>
            <w:r>
              <w:rPr>
                <w:rFonts w:cs="宋体"/>
                <w:color w:val="000000"/>
                <w:sz w:val="22"/>
                <w:szCs w:val="22"/>
              </w:rPr>
              <w:t>182.06</w:t>
            </w:r>
          </w:p>
        </w:tc>
        <w:tc>
          <w:tcPr>
            <w:tcW w:w="1300" w:type="dxa"/>
            <w:tcBorders>
              <w:top w:val="nil"/>
              <w:left w:val="nil"/>
              <w:bottom w:val="single" w:color="auto" w:sz="4" w:space="0"/>
              <w:right w:val="single" w:color="auto" w:sz="4" w:space="0"/>
            </w:tcBorders>
            <w:shd w:val="clear" w:color="auto" w:fill="auto"/>
            <w:noWrap/>
            <w:vAlign w:val="center"/>
          </w:tcPr>
          <w:p>
            <w:pPr>
              <w:rPr>
                <w:rFonts w:cs="宋体"/>
                <w:color w:val="000000"/>
                <w:sz w:val="22"/>
                <w:szCs w:val="22"/>
              </w:rPr>
            </w:pPr>
            <w:r>
              <w:rPr>
                <w:rFonts w:cs="宋体"/>
                <w:color w:val="000000"/>
                <w:sz w:val="22"/>
                <w:szCs w:val="22"/>
              </w:rPr>
              <w:t>39909</w:t>
            </w:r>
          </w:p>
        </w:tc>
        <w:tc>
          <w:tcPr>
            <w:tcW w:w="4520" w:type="dxa"/>
            <w:tcBorders>
              <w:top w:val="nil"/>
              <w:left w:val="nil"/>
              <w:bottom w:val="single" w:color="auto" w:sz="4" w:space="0"/>
              <w:right w:val="single" w:color="auto" w:sz="4" w:space="0"/>
            </w:tcBorders>
            <w:shd w:val="clear" w:color="auto" w:fill="auto"/>
            <w:noWrap/>
            <w:vAlign w:val="center"/>
          </w:tcPr>
          <w:p>
            <w:pPr>
              <w:rPr>
                <w:rFonts w:cs="宋体"/>
                <w:color w:val="000000"/>
                <w:sz w:val="22"/>
                <w:szCs w:val="22"/>
              </w:rPr>
            </w:pPr>
            <w:r>
              <w:rPr>
                <w:rFonts w:cs="宋体"/>
                <w:color w:val="000000"/>
                <w:sz w:val="22"/>
                <w:szCs w:val="22"/>
              </w:rPr>
              <w:t xml:space="preserve">  经常性赠与</w:t>
            </w:r>
          </w:p>
        </w:tc>
        <w:tc>
          <w:tcPr>
            <w:tcW w:w="2240"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22"/>
                <w:szCs w:val="22"/>
              </w:rPr>
            </w:pPr>
            <w:r>
              <w:rPr>
                <w:rFonts w:cs="宋体"/>
                <w:color w:val="000000"/>
                <w:sz w:val="22"/>
                <w:szCs w:val="22"/>
              </w:rPr>
              <w:t>0.00</w:t>
            </w:r>
          </w:p>
        </w:tc>
      </w:tr>
      <w:tr>
        <w:tblPrEx>
          <w:tblCellMar>
            <w:top w:w="0" w:type="dxa"/>
            <w:left w:w="108" w:type="dxa"/>
            <w:bottom w:w="0" w:type="dxa"/>
            <w:right w:w="108" w:type="dxa"/>
          </w:tblCellMar>
        </w:tblPrEx>
        <w:trPr>
          <w:trHeight w:val="308" w:hRule="atLeast"/>
        </w:trPr>
        <w:tc>
          <w:tcPr>
            <w:tcW w:w="1360" w:type="dxa"/>
            <w:tcBorders>
              <w:top w:val="nil"/>
              <w:left w:val="single" w:color="auto" w:sz="4" w:space="0"/>
              <w:bottom w:val="single" w:color="auto" w:sz="4" w:space="0"/>
              <w:right w:val="single" w:color="auto" w:sz="4" w:space="0"/>
            </w:tcBorders>
            <w:shd w:val="clear" w:color="auto" w:fill="auto"/>
            <w:noWrap/>
            <w:vAlign w:val="center"/>
          </w:tcPr>
          <w:p>
            <w:pPr>
              <w:rPr>
                <w:rFonts w:cs="宋体"/>
                <w:color w:val="000000"/>
                <w:sz w:val="22"/>
                <w:szCs w:val="22"/>
              </w:rPr>
            </w:pPr>
            <w:r>
              <w:rPr>
                <w:rFonts w:cs="宋体"/>
                <w:color w:val="000000"/>
                <w:sz w:val="22"/>
                <w:szCs w:val="22"/>
              </w:rPr>
              <w:t>　</w:t>
            </w:r>
          </w:p>
        </w:tc>
        <w:tc>
          <w:tcPr>
            <w:tcW w:w="3560" w:type="dxa"/>
            <w:tcBorders>
              <w:top w:val="nil"/>
              <w:left w:val="nil"/>
              <w:bottom w:val="single" w:color="auto" w:sz="4" w:space="0"/>
              <w:right w:val="single" w:color="auto" w:sz="4" w:space="0"/>
            </w:tcBorders>
            <w:shd w:val="clear" w:color="auto" w:fill="auto"/>
            <w:noWrap/>
            <w:vAlign w:val="center"/>
          </w:tcPr>
          <w:p>
            <w:pPr>
              <w:rPr>
                <w:rFonts w:cs="宋体"/>
                <w:color w:val="000000"/>
                <w:sz w:val="22"/>
                <w:szCs w:val="22"/>
              </w:rPr>
            </w:pPr>
            <w:r>
              <w:rPr>
                <w:rFonts w:cs="宋体"/>
                <w:color w:val="000000"/>
                <w:sz w:val="22"/>
                <w:szCs w:val="22"/>
              </w:rPr>
              <w:t>　</w:t>
            </w:r>
          </w:p>
        </w:tc>
        <w:tc>
          <w:tcPr>
            <w:tcW w:w="2240" w:type="dxa"/>
            <w:tcBorders>
              <w:top w:val="nil"/>
              <w:left w:val="nil"/>
              <w:bottom w:val="single" w:color="auto" w:sz="4" w:space="0"/>
              <w:right w:val="single" w:color="auto" w:sz="4" w:space="0"/>
            </w:tcBorders>
            <w:shd w:val="clear" w:color="auto" w:fill="auto"/>
            <w:noWrap/>
            <w:vAlign w:val="bottom"/>
          </w:tcPr>
          <w:p>
            <w:pPr>
              <w:rPr>
                <w:rFonts w:ascii="Arial" w:hAnsi="Arial" w:cs="Arial"/>
                <w:color w:val="000000"/>
                <w:sz w:val="20"/>
                <w:szCs w:val="20"/>
              </w:rPr>
            </w:pPr>
            <w:r>
              <w:rPr>
                <w:rFonts w:ascii="Arial" w:hAnsi="Arial" w:cs="Arial"/>
                <w:color w:val="000000"/>
                <w:sz w:val="20"/>
                <w:szCs w:val="20"/>
              </w:rPr>
              <w:t>　</w:t>
            </w:r>
          </w:p>
        </w:tc>
        <w:tc>
          <w:tcPr>
            <w:tcW w:w="1320" w:type="dxa"/>
            <w:tcBorders>
              <w:top w:val="nil"/>
              <w:left w:val="nil"/>
              <w:bottom w:val="single" w:color="auto" w:sz="4" w:space="0"/>
              <w:right w:val="single" w:color="auto" w:sz="4" w:space="0"/>
            </w:tcBorders>
            <w:shd w:val="clear" w:color="auto" w:fill="auto"/>
            <w:noWrap/>
            <w:vAlign w:val="center"/>
          </w:tcPr>
          <w:p>
            <w:pPr>
              <w:rPr>
                <w:rFonts w:cs="宋体"/>
                <w:b/>
                <w:bCs/>
                <w:color w:val="000000"/>
                <w:sz w:val="22"/>
                <w:szCs w:val="22"/>
              </w:rPr>
            </w:pPr>
            <w:r>
              <w:rPr>
                <w:rFonts w:cs="宋体"/>
                <w:b/>
                <w:bCs/>
                <w:color w:val="000000"/>
                <w:sz w:val="22"/>
                <w:szCs w:val="22"/>
              </w:rPr>
              <w:t>307</w:t>
            </w:r>
          </w:p>
        </w:tc>
        <w:tc>
          <w:tcPr>
            <w:tcW w:w="2780" w:type="dxa"/>
            <w:tcBorders>
              <w:top w:val="nil"/>
              <w:left w:val="nil"/>
              <w:bottom w:val="single" w:color="auto" w:sz="4" w:space="0"/>
              <w:right w:val="single" w:color="auto" w:sz="4" w:space="0"/>
            </w:tcBorders>
            <w:shd w:val="clear" w:color="auto" w:fill="auto"/>
            <w:noWrap/>
            <w:vAlign w:val="center"/>
          </w:tcPr>
          <w:p>
            <w:pPr>
              <w:rPr>
                <w:rFonts w:cs="宋体"/>
                <w:b/>
                <w:bCs/>
                <w:color w:val="000000"/>
                <w:sz w:val="22"/>
                <w:szCs w:val="22"/>
              </w:rPr>
            </w:pPr>
            <w:r>
              <w:rPr>
                <w:rFonts w:cs="宋体"/>
                <w:b/>
                <w:bCs/>
                <w:color w:val="000000"/>
                <w:sz w:val="22"/>
                <w:szCs w:val="22"/>
              </w:rPr>
              <w:t>债务利息及费用支出</w:t>
            </w:r>
          </w:p>
        </w:tc>
        <w:tc>
          <w:tcPr>
            <w:tcW w:w="2240"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22"/>
                <w:szCs w:val="22"/>
              </w:rPr>
            </w:pPr>
            <w:r>
              <w:rPr>
                <w:rFonts w:cs="宋体"/>
                <w:color w:val="000000"/>
                <w:sz w:val="22"/>
                <w:szCs w:val="22"/>
              </w:rPr>
              <w:t>0.00</w:t>
            </w:r>
          </w:p>
        </w:tc>
        <w:tc>
          <w:tcPr>
            <w:tcW w:w="1300" w:type="dxa"/>
            <w:tcBorders>
              <w:top w:val="nil"/>
              <w:left w:val="nil"/>
              <w:bottom w:val="single" w:color="auto" w:sz="4" w:space="0"/>
              <w:right w:val="single" w:color="auto" w:sz="4" w:space="0"/>
            </w:tcBorders>
            <w:shd w:val="clear" w:color="auto" w:fill="auto"/>
            <w:noWrap/>
            <w:vAlign w:val="center"/>
          </w:tcPr>
          <w:p>
            <w:pPr>
              <w:rPr>
                <w:rFonts w:cs="宋体"/>
                <w:color w:val="000000"/>
                <w:sz w:val="22"/>
                <w:szCs w:val="22"/>
              </w:rPr>
            </w:pPr>
            <w:r>
              <w:rPr>
                <w:rFonts w:cs="宋体"/>
                <w:color w:val="000000"/>
                <w:sz w:val="22"/>
                <w:szCs w:val="22"/>
              </w:rPr>
              <w:t>39910</w:t>
            </w:r>
          </w:p>
        </w:tc>
        <w:tc>
          <w:tcPr>
            <w:tcW w:w="4520" w:type="dxa"/>
            <w:tcBorders>
              <w:top w:val="nil"/>
              <w:left w:val="nil"/>
              <w:bottom w:val="single" w:color="auto" w:sz="4" w:space="0"/>
              <w:right w:val="single" w:color="auto" w:sz="4" w:space="0"/>
            </w:tcBorders>
            <w:shd w:val="clear" w:color="auto" w:fill="auto"/>
            <w:noWrap/>
            <w:vAlign w:val="center"/>
          </w:tcPr>
          <w:p>
            <w:pPr>
              <w:rPr>
                <w:rFonts w:cs="宋体"/>
                <w:color w:val="000000"/>
                <w:sz w:val="22"/>
                <w:szCs w:val="22"/>
              </w:rPr>
            </w:pPr>
            <w:r>
              <w:rPr>
                <w:rFonts w:cs="宋体"/>
                <w:color w:val="000000"/>
                <w:sz w:val="22"/>
                <w:szCs w:val="22"/>
              </w:rPr>
              <w:t xml:space="preserve">  资本性赠与</w:t>
            </w:r>
          </w:p>
        </w:tc>
        <w:tc>
          <w:tcPr>
            <w:tcW w:w="2240"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22"/>
                <w:szCs w:val="22"/>
              </w:rPr>
            </w:pPr>
            <w:r>
              <w:rPr>
                <w:rFonts w:cs="宋体"/>
                <w:color w:val="000000"/>
                <w:sz w:val="22"/>
                <w:szCs w:val="22"/>
              </w:rPr>
              <w:t>0.00</w:t>
            </w:r>
          </w:p>
        </w:tc>
      </w:tr>
      <w:tr>
        <w:tblPrEx>
          <w:tblCellMar>
            <w:top w:w="0" w:type="dxa"/>
            <w:left w:w="108" w:type="dxa"/>
            <w:bottom w:w="0" w:type="dxa"/>
            <w:right w:w="108" w:type="dxa"/>
          </w:tblCellMar>
        </w:tblPrEx>
        <w:trPr>
          <w:trHeight w:val="308" w:hRule="atLeast"/>
        </w:trPr>
        <w:tc>
          <w:tcPr>
            <w:tcW w:w="1360" w:type="dxa"/>
            <w:tcBorders>
              <w:top w:val="nil"/>
              <w:left w:val="single" w:color="auto" w:sz="4" w:space="0"/>
              <w:bottom w:val="single" w:color="auto" w:sz="4" w:space="0"/>
              <w:right w:val="single" w:color="auto" w:sz="4" w:space="0"/>
            </w:tcBorders>
            <w:shd w:val="clear" w:color="auto" w:fill="auto"/>
            <w:noWrap/>
            <w:vAlign w:val="center"/>
          </w:tcPr>
          <w:p>
            <w:pPr>
              <w:rPr>
                <w:rFonts w:cs="宋体"/>
                <w:color w:val="000000"/>
                <w:sz w:val="22"/>
                <w:szCs w:val="22"/>
              </w:rPr>
            </w:pPr>
            <w:r>
              <w:rPr>
                <w:rFonts w:cs="宋体"/>
                <w:color w:val="000000"/>
                <w:sz w:val="22"/>
                <w:szCs w:val="22"/>
              </w:rPr>
              <w:t>　</w:t>
            </w:r>
          </w:p>
        </w:tc>
        <w:tc>
          <w:tcPr>
            <w:tcW w:w="3560" w:type="dxa"/>
            <w:tcBorders>
              <w:top w:val="nil"/>
              <w:left w:val="nil"/>
              <w:bottom w:val="single" w:color="auto" w:sz="4" w:space="0"/>
              <w:right w:val="single" w:color="auto" w:sz="4" w:space="0"/>
            </w:tcBorders>
            <w:shd w:val="clear" w:color="auto" w:fill="auto"/>
            <w:noWrap/>
            <w:vAlign w:val="center"/>
          </w:tcPr>
          <w:p>
            <w:pPr>
              <w:rPr>
                <w:rFonts w:cs="宋体"/>
                <w:color w:val="000000"/>
                <w:sz w:val="22"/>
                <w:szCs w:val="22"/>
              </w:rPr>
            </w:pPr>
            <w:r>
              <w:rPr>
                <w:rFonts w:cs="宋体"/>
                <w:color w:val="000000"/>
                <w:sz w:val="22"/>
                <w:szCs w:val="22"/>
              </w:rPr>
              <w:t>　</w:t>
            </w:r>
          </w:p>
        </w:tc>
        <w:tc>
          <w:tcPr>
            <w:tcW w:w="2240" w:type="dxa"/>
            <w:tcBorders>
              <w:top w:val="nil"/>
              <w:left w:val="nil"/>
              <w:bottom w:val="single" w:color="auto" w:sz="4" w:space="0"/>
              <w:right w:val="single" w:color="auto" w:sz="4" w:space="0"/>
            </w:tcBorders>
            <w:shd w:val="clear" w:color="auto" w:fill="auto"/>
            <w:noWrap/>
            <w:vAlign w:val="bottom"/>
          </w:tcPr>
          <w:p>
            <w:pPr>
              <w:rPr>
                <w:rFonts w:ascii="Arial" w:hAnsi="Arial" w:cs="Arial"/>
                <w:color w:val="000000"/>
                <w:sz w:val="20"/>
                <w:szCs w:val="20"/>
              </w:rPr>
            </w:pPr>
            <w:r>
              <w:rPr>
                <w:rFonts w:ascii="Arial" w:hAnsi="Arial" w:cs="Arial"/>
                <w:color w:val="000000"/>
                <w:sz w:val="20"/>
                <w:szCs w:val="20"/>
              </w:rPr>
              <w:t>　</w:t>
            </w:r>
          </w:p>
        </w:tc>
        <w:tc>
          <w:tcPr>
            <w:tcW w:w="1320" w:type="dxa"/>
            <w:tcBorders>
              <w:top w:val="nil"/>
              <w:left w:val="nil"/>
              <w:bottom w:val="single" w:color="auto" w:sz="4" w:space="0"/>
              <w:right w:val="single" w:color="auto" w:sz="4" w:space="0"/>
            </w:tcBorders>
            <w:shd w:val="clear" w:color="auto" w:fill="auto"/>
            <w:noWrap/>
            <w:vAlign w:val="center"/>
          </w:tcPr>
          <w:p>
            <w:pPr>
              <w:rPr>
                <w:rFonts w:cs="宋体"/>
                <w:color w:val="000000"/>
                <w:sz w:val="22"/>
                <w:szCs w:val="22"/>
              </w:rPr>
            </w:pPr>
            <w:r>
              <w:rPr>
                <w:rFonts w:cs="宋体"/>
                <w:color w:val="000000"/>
                <w:sz w:val="22"/>
                <w:szCs w:val="22"/>
              </w:rPr>
              <w:t>30701</w:t>
            </w:r>
          </w:p>
        </w:tc>
        <w:tc>
          <w:tcPr>
            <w:tcW w:w="2780" w:type="dxa"/>
            <w:tcBorders>
              <w:top w:val="nil"/>
              <w:left w:val="nil"/>
              <w:bottom w:val="single" w:color="auto" w:sz="4" w:space="0"/>
              <w:right w:val="single" w:color="auto" w:sz="4" w:space="0"/>
            </w:tcBorders>
            <w:shd w:val="clear" w:color="auto" w:fill="auto"/>
            <w:noWrap/>
            <w:vAlign w:val="center"/>
          </w:tcPr>
          <w:p>
            <w:pPr>
              <w:rPr>
                <w:rFonts w:cs="宋体"/>
                <w:color w:val="000000"/>
                <w:sz w:val="22"/>
                <w:szCs w:val="22"/>
              </w:rPr>
            </w:pPr>
            <w:r>
              <w:rPr>
                <w:rFonts w:cs="宋体"/>
                <w:color w:val="000000"/>
                <w:sz w:val="22"/>
                <w:szCs w:val="22"/>
              </w:rPr>
              <w:t xml:space="preserve">  国内债务付息</w:t>
            </w:r>
          </w:p>
        </w:tc>
        <w:tc>
          <w:tcPr>
            <w:tcW w:w="2240"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22"/>
                <w:szCs w:val="22"/>
              </w:rPr>
            </w:pPr>
            <w:r>
              <w:rPr>
                <w:rFonts w:cs="宋体"/>
                <w:color w:val="000000"/>
                <w:sz w:val="22"/>
                <w:szCs w:val="22"/>
              </w:rPr>
              <w:t>0.00</w:t>
            </w:r>
          </w:p>
        </w:tc>
        <w:tc>
          <w:tcPr>
            <w:tcW w:w="1300" w:type="dxa"/>
            <w:tcBorders>
              <w:top w:val="nil"/>
              <w:left w:val="nil"/>
              <w:bottom w:val="single" w:color="auto" w:sz="4" w:space="0"/>
              <w:right w:val="single" w:color="auto" w:sz="4" w:space="0"/>
            </w:tcBorders>
            <w:shd w:val="clear" w:color="auto" w:fill="auto"/>
            <w:noWrap/>
            <w:vAlign w:val="center"/>
          </w:tcPr>
          <w:p>
            <w:pPr>
              <w:rPr>
                <w:rFonts w:cs="宋体"/>
                <w:color w:val="000000"/>
                <w:sz w:val="22"/>
                <w:szCs w:val="22"/>
              </w:rPr>
            </w:pPr>
            <w:r>
              <w:rPr>
                <w:rFonts w:cs="宋体"/>
                <w:color w:val="000000"/>
                <w:sz w:val="22"/>
                <w:szCs w:val="22"/>
              </w:rPr>
              <w:t>39999</w:t>
            </w:r>
          </w:p>
        </w:tc>
        <w:tc>
          <w:tcPr>
            <w:tcW w:w="4520" w:type="dxa"/>
            <w:tcBorders>
              <w:top w:val="nil"/>
              <w:left w:val="nil"/>
              <w:bottom w:val="single" w:color="auto" w:sz="4" w:space="0"/>
              <w:right w:val="single" w:color="auto" w:sz="4" w:space="0"/>
            </w:tcBorders>
            <w:shd w:val="clear" w:color="auto" w:fill="auto"/>
            <w:noWrap/>
            <w:vAlign w:val="center"/>
          </w:tcPr>
          <w:p>
            <w:pPr>
              <w:rPr>
                <w:rFonts w:cs="宋体"/>
                <w:color w:val="000000"/>
                <w:sz w:val="22"/>
                <w:szCs w:val="22"/>
              </w:rPr>
            </w:pPr>
            <w:r>
              <w:rPr>
                <w:rFonts w:cs="宋体"/>
                <w:color w:val="000000"/>
                <w:sz w:val="22"/>
                <w:szCs w:val="22"/>
              </w:rPr>
              <w:t xml:space="preserve">  其他支出</w:t>
            </w:r>
          </w:p>
        </w:tc>
        <w:tc>
          <w:tcPr>
            <w:tcW w:w="2240"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22"/>
                <w:szCs w:val="22"/>
              </w:rPr>
            </w:pPr>
            <w:r>
              <w:rPr>
                <w:rFonts w:cs="宋体"/>
                <w:color w:val="000000"/>
                <w:sz w:val="22"/>
                <w:szCs w:val="22"/>
              </w:rPr>
              <w:t>0.00</w:t>
            </w:r>
          </w:p>
        </w:tc>
      </w:tr>
      <w:tr>
        <w:tblPrEx>
          <w:tblCellMar>
            <w:top w:w="0" w:type="dxa"/>
            <w:left w:w="108" w:type="dxa"/>
            <w:bottom w:w="0" w:type="dxa"/>
            <w:right w:w="108" w:type="dxa"/>
          </w:tblCellMar>
        </w:tblPrEx>
        <w:trPr>
          <w:trHeight w:val="308" w:hRule="atLeast"/>
        </w:trPr>
        <w:tc>
          <w:tcPr>
            <w:tcW w:w="1360" w:type="dxa"/>
            <w:tcBorders>
              <w:top w:val="nil"/>
              <w:left w:val="single" w:color="auto" w:sz="4" w:space="0"/>
              <w:bottom w:val="single" w:color="auto" w:sz="4" w:space="0"/>
              <w:right w:val="single" w:color="auto" w:sz="4" w:space="0"/>
            </w:tcBorders>
            <w:shd w:val="clear" w:color="auto" w:fill="auto"/>
            <w:noWrap/>
            <w:vAlign w:val="center"/>
          </w:tcPr>
          <w:p>
            <w:pPr>
              <w:rPr>
                <w:rFonts w:cs="宋体"/>
                <w:color w:val="000000"/>
                <w:sz w:val="22"/>
                <w:szCs w:val="22"/>
              </w:rPr>
            </w:pPr>
            <w:r>
              <w:rPr>
                <w:rFonts w:cs="宋体"/>
                <w:color w:val="000000"/>
                <w:sz w:val="22"/>
                <w:szCs w:val="22"/>
              </w:rPr>
              <w:t>　</w:t>
            </w:r>
          </w:p>
        </w:tc>
        <w:tc>
          <w:tcPr>
            <w:tcW w:w="3560" w:type="dxa"/>
            <w:tcBorders>
              <w:top w:val="nil"/>
              <w:left w:val="nil"/>
              <w:bottom w:val="single" w:color="auto" w:sz="4" w:space="0"/>
              <w:right w:val="single" w:color="auto" w:sz="4" w:space="0"/>
            </w:tcBorders>
            <w:shd w:val="clear" w:color="auto" w:fill="auto"/>
            <w:noWrap/>
            <w:vAlign w:val="center"/>
          </w:tcPr>
          <w:p>
            <w:pPr>
              <w:rPr>
                <w:rFonts w:cs="宋体"/>
                <w:color w:val="000000"/>
                <w:sz w:val="22"/>
                <w:szCs w:val="22"/>
              </w:rPr>
            </w:pPr>
            <w:r>
              <w:rPr>
                <w:rFonts w:cs="宋体"/>
                <w:color w:val="000000"/>
                <w:sz w:val="22"/>
                <w:szCs w:val="22"/>
              </w:rPr>
              <w:t>　</w:t>
            </w:r>
          </w:p>
        </w:tc>
        <w:tc>
          <w:tcPr>
            <w:tcW w:w="2240" w:type="dxa"/>
            <w:tcBorders>
              <w:top w:val="nil"/>
              <w:left w:val="nil"/>
              <w:bottom w:val="single" w:color="auto" w:sz="4" w:space="0"/>
              <w:right w:val="single" w:color="auto" w:sz="4" w:space="0"/>
            </w:tcBorders>
            <w:shd w:val="clear" w:color="auto" w:fill="auto"/>
            <w:noWrap/>
            <w:vAlign w:val="bottom"/>
          </w:tcPr>
          <w:p>
            <w:pPr>
              <w:rPr>
                <w:rFonts w:ascii="Arial" w:hAnsi="Arial" w:cs="Arial"/>
                <w:color w:val="000000"/>
                <w:sz w:val="20"/>
                <w:szCs w:val="20"/>
              </w:rPr>
            </w:pPr>
            <w:r>
              <w:rPr>
                <w:rFonts w:ascii="Arial" w:hAnsi="Arial" w:cs="Arial"/>
                <w:color w:val="000000"/>
                <w:sz w:val="20"/>
                <w:szCs w:val="20"/>
              </w:rPr>
              <w:t>　</w:t>
            </w:r>
          </w:p>
        </w:tc>
        <w:tc>
          <w:tcPr>
            <w:tcW w:w="1320" w:type="dxa"/>
            <w:tcBorders>
              <w:top w:val="nil"/>
              <w:left w:val="nil"/>
              <w:bottom w:val="single" w:color="auto" w:sz="4" w:space="0"/>
              <w:right w:val="single" w:color="auto" w:sz="4" w:space="0"/>
            </w:tcBorders>
            <w:shd w:val="clear" w:color="auto" w:fill="auto"/>
            <w:noWrap/>
            <w:vAlign w:val="center"/>
          </w:tcPr>
          <w:p>
            <w:pPr>
              <w:rPr>
                <w:rFonts w:cs="宋体"/>
                <w:color w:val="000000"/>
                <w:sz w:val="22"/>
                <w:szCs w:val="22"/>
              </w:rPr>
            </w:pPr>
            <w:r>
              <w:rPr>
                <w:rFonts w:cs="宋体"/>
                <w:color w:val="000000"/>
                <w:sz w:val="22"/>
                <w:szCs w:val="22"/>
              </w:rPr>
              <w:t>30702</w:t>
            </w:r>
          </w:p>
        </w:tc>
        <w:tc>
          <w:tcPr>
            <w:tcW w:w="2780" w:type="dxa"/>
            <w:tcBorders>
              <w:top w:val="nil"/>
              <w:left w:val="nil"/>
              <w:bottom w:val="single" w:color="auto" w:sz="4" w:space="0"/>
              <w:right w:val="single" w:color="auto" w:sz="4" w:space="0"/>
            </w:tcBorders>
            <w:shd w:val="clear" w:color="auto" w:fill="auto"/>
            <w:noWrap/>
            <w:vAlign w:val="center"/>
          </w:tcPr>
          <w:p>
            <w:pPr>
              <w:rPr>
                <w:rFonts w:cs="宋体"/>
                <w:color w:val="000000"/>
                <w:sz w:val="22"/>
                <w:szCs w:val="22"/>
              </w:rPr>
            </w:pPr>
            <w:r>
              <w:rPr>
                <w:rFonts w:cs="宋体"/>
                <w:color w:val="000000"/>
                <w:sz w:val="22"/>
                <w:szCs w:val="22"/>
              </w:rPr>
              <w:t xml:space="preserve">  国外债务付息</w:t>
            </w:r>
          </w:p>
        </w:tc>
        <w:tc>
          <w:tcPr>
            <w:tcW w:w="2240"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22"/>
                <w:szCs w:val="22"/>
              </w:rPr>
            </w:pPr>
            <w:r>
              <w:rPr>
                <w:rFonts w:cs="宋体"/>
                <w:color w:val="000000"/>
                <w:sz w:val="22"/>
                <w:szCs w:val="22"/>
              </w:rPr>
              <w:t>0.00</w:t>
            </w:r>
          </w:p>
        </w:tc>
        <w:tc>
          <w:tcPr>
            <w:tcW w:w="1300" w:type="dxa"/>
            <w:tcBorders>
              <w:top w:val="nil"/>
              <w:left w:val="nil"/>
              <w:bottom w:val="single" w:color="auto" w:sz="4" w:space="0"/>
              <w:right w:val="single" w:color="auto" w:sz="4" w:space="0"/>
            </w:tcBorders>
            <w:shd w:val="clear" w:color="auto" w:fill="auto"/>
            <w:noWrap/>
            <w:vAlign w:val="center"/>
          </w:tcPr>
          <w:p>
            <w:pPr>
              <w:rPr>
                <w:rFonts w:cs="宋体"/>
                <w:color w:val="000000"/>
                <w:sz w:val="22"/>
                <w:szCs w:val="22"/>
              </w:rPr>
            </w:pPr>
            <w:r>
              <w:rPr>
                <w:rFonts w:cs="宋体"/>
                <w:color w:val="000000"/>
                <w:sz w:val="22"/>
                <w:szCs w:val="22"/>
              </w:rPr>
              <w:t>　</w:t>
            </w:r>
          </w:p>
        </w:tc>
        <w:tc>
          <w:tcPr>
            <w:tcW w:w="4520" w:type="dxa"/>
            <w:tcBorders>
              <w:top w:val="nil"/>
              <w:left w:val="nil"/>
              <w:bottom w:val="single" w:color="auto" w:sz="4" w:space="0"/>
              <w:right w:val="single" w:color="auto" w:sz="4" w:space="0"/>
            </w:tcBorders>
            <w:shd w:val="clear" w:color="auto" w:fill="auto"/>
            <w:noWrap/>
            <w:vAlign w:val="center"/>
          </w:tcPr>
          <w:p>
            <w:pPr>
              <w:rPr>
                <w:rFonts w:cs="宋体"/>
                <w:color w:val="000000"/>
                <w:sz w:val="22"/>
                <w:szCs w:val="22"/>
              </w:rPr>
            </w:pPr>
            <w:r>
              <w:rPr>
                <w:rFonts w:cs="宋体"/>
                <w:color w:val="000000"/>
                <w:sz w:val="22"/>
                <w:szCs w:val="22"/>
              </w:rPr>
              <w:t>　</w:t>
            </w:r>
          </w:p>
        </w:tc>
        <w:tc>
          <w:tcPr>
            <w:tcW w:w="2240"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22"/>
                <w:szCs w:val="22"/>
              </w:rPr>
            </w:pPr>
            <w:r>
              <w:rPr>
                <w:rFonts w:cs="宋体"/>
                <w:color w:val="000000"/>
                <w:sz w:val="22"/>
                <w:szCs w:val="22"/>
              </w:rPr>
              <w:t>　</w:t>
            </w:r>
          </w:p>
        </w:tc>
      </w:tr>
      <w:tr>
        <w:tblPrEx>
          <w:tblCellMar>
            <w:top w:w="0" w:type="dxa"/>
            <w:left w:w="108" w:type="dxa"/>
            <w:bottom w:w="0" w:type="dxa"/>
            <w:right w:w="108" w:type="dxa"/>
          </w:tblCellMar>
        </w:tblPrEx>
        <w:trPr>
          <w:trHeight w:val="308" w:hRule="atLeast"/>
        </w:trPr>
        <w:tc>
          <w:tcPr>
            <w:tcW w:w="1360" w:type="dxa"/>
            <w:tcBorders>
              <w:top w:val="nil"/>
              <w:left w:val="single" w:color="auto" w:sz="4" w:space="0"/>
              <w:bottom w:val="single" w:color="auto" w:sz="4" w:space="0"/>
              <w:right w:val="single" w:color="auto" w:sz="4" w:space="0"/>
            </w:tcBorders>
            <w:shd w:val="clear" w:color="auto" w:fill="auto"/>
            <w:noWrap/>
            <w:vAlign w:val="center"/>
          </w:tcPr>
          <w:p>
            <w:pPr>
              <w:rPr>
                <w:rFonts w:cs="宋体"/>
                <w:color w:val="000000"/>
                <w:sz w:val="22"/>
                <w:szCs w:val="22"/>
              </w:rPr>
            </w:pPr>
            <w:r>
              <w:rPr>
                <w:rFonts w:cs="宋体"/>
                <w:color w:val="000000"/>
                <w:sz w:val="22"/>
                <w:szCs w:val="22"/>
              </w:rPr>
              <w:t>　</w:t>
            </w:r>
          </w:p>
        </w:tc>
        <w:tc>
          <w:tcPr>
            <w:tcW w:w="3560" w:type="dxa"/>
            <w:tcBorders>
              <w:top w:val="nil"/>
              <w:left w:val="nil"/>
              <w:bottom w:val="single" w:color="auto" w:sz="4" w:space="0"/>
              <w:right w:val="single" w:color="auto" w:sz="4" w:space="0"/>
            </w:tcBorders>
            <w:shd w:val="clear" w:color="auto" w:fill="auto"/>
            <w:noWrap/>
            <w:vAlign w:val="center"/>
          </w:tcPr>
          <w:p>
            <w:pPr>
              <w:rPr>
                <w:rFonts w:cs="宋体"/>
                <w:color w:val="000000"/>
                <w:sz w:val="22"/>
                <w:szCs w:val="22"/>
              </w:rPr>
            </w:pPr>
            <w:r>
              <w:rPr>
                <w:rFonts w:cs="宋体"/>
                <w:color w:val="000000"/>
                <w:sz w:val="22"/>
                <w:szCs w:val="22"/>
              </w:rPr>
              <w:t>　</w:t>
            </w:r>
          </w:p>
        </w:tc>
        <w:tc>
          <w:tcPr>
            <w:tcW w:w="2240" w:type="dxa"/>
            <w:tcBorders>
              <w:top w:val="nil"/>
              <w:left w:val="nil"/>
              <w:bottom w:val="single" w:color="auto" w:sz="4" w:space="0"/>
              <w:right w:val="single" w:color="auto" w:sz="4" w:space="0"/>
            </w:tcBorders>
            <w:shd w:val="clear" w:color="auto" w:fill="auto"/>
            <w:noWrap/>
            <w:vAlign w:val="bottom"/>
          </w:tcPr>
          <w:p>
            <w:pPr>
              <w:rPr>
                <w:rFonts w:ascii="Arial" w:hAnsi="Arial" w:cs="Arial"/>
                <w:color w:val="000000"/>
                <w:sz w:val="20"/>
                <w:szCs w:val="20"/>
              </w:rPr>
            </w:pPr>
            <w:r>
              <w:rPr>
                <w:rFonts w:ascii="Arial" w:hAnsi="Arial" w:cs="Arial"/>
                <w:color w:val="000000"/>
                <w:sz w:val="20"/>
                <w:szCs w:val="20"/>
              </w:rPr>
              <w:t>　</w:t>
            </w:r>
          </w:p>
        </w:tc>
        <w:tc>
          <w:tcPr>
            <w:tcW w:w="1320" w:type="dxa"/>
            <w:tcBorders>
              <w:top w:val="nil"/>
              <w:left w:val="nil"/>
              <w:bottom w:val="single" w:color="auto" w:sz="4" w:space="0"/>
              <w:right w:val="single" w:color="auto" w:sz="4" w:space="0"/>
            </w:tcBorders>
            <w:shd w:val="clear" w:color="auto" w:fill="auto"/>
            <w:noWrap/>
            <w:vAlign w:val="center"/>
          </w:tcPr>
          <w:p>
            <w:pPr>
              <w:rPr>
                <w:rFonts w:cs="宋体"/>
                <w:color w:val="000000"/>
                <w:sz w:val="22"/>
                <w:szCs w:val="22"/>
              </w:rPr>
            </w:pPr>
            <w:r>
              <w:rPr>
                <w:rFonts w:cs="宋体"/>
                <w:color w:val="000000"/>
                <w:sz w:val="22"/>
                <w:szCs w:val="22"/>
              </w:rPr>
              <w:t>30703</w:t>
            </w:r>
          </w:p>
        </w:tc>
        <w:tc>
          <w:tcPr>
            <w:tcW w:w="2780" w:type="dxa"/>
            <w:tcBorders>
              <w:top w:val="nil"/>
              <w:left w:val="nil"/>
              <w:bottom w:val="single" w:color="auto" w:sz="4" w:space="0"/>
              <w:right w:val="single" w:color="auto" w:sz="4" w:space="0"/>
            </w:tcBorders>
            <w:shd w:val="clear" w:color="auto" w:fill="auto"/>
            <w:noWrap/>
            <w:vAlign w:val="center"/>
          </w:tcPr>
          <w:p>
            <w:pPr>
              <w:rPr>
                <w:rFonts w:cs="宋体"/>
                <w:color w:val="000000"/>
                <w:sz w:val="22"/>
                <w:szCs w:val="22"/>
              </w:rPr>
            </w:pPr>
            <w:r>
              <w:rPr>
                <w:rFonts w:cs="宋体"/>
                <w:color w:val="000000"/>
                <w:sz w:val="22"/>
                <w:szCs w:val="22"/>
              </w:rPr>
              <w:t xml:space="preserve">  国内债务发行费用</w:t>
            </w:r>
          </w:p>
        </w:tc>
        <w:tc>
          <w:tcPr>
            <w:tcW w:w="2240"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22"/>
                <w:szCs w:val="22"/>
              </w:rPr>
            </w:pPr>
            <w:r>
              <w:rPr>
                <w:rFonts w:cs="宋体"/>
                <w:color w:val="000000"/>
                <w:sz w:val="22"/>
                <w:szCs w:val="22"/>
              </w:rPr>
              <w:t>0.00</w:t>
            </w:r>
          </w:p>
        </w:tc>
        <w:tc>
          <w:tcPr>
            <w:tcW w:w="1300" w:type="dxa"/>
            <w:tcBorders>
              <w:top w:val="nil"/>
              <w:left w:val="nil"/>
              <w:bottom w:val="single" w:color="auto" w:sz="4" w:space="0"/>
              <w:right w:val="single" w:color="auto" w:sz="4" w:space="0"/>
            </w:tcBorders>
            <w:shd w:val="clear" w:color="auto" w:fill="auto"/>
            <w:noWrap/>
            <w:vAlign w:val="center"/>
          </w:tcPr>
          <w:p>
            <w:pPr>
              <w:rPr>
                <w:rFonts w:cs="宋体"/>
                <w:color w:val="000000"/>
                <w:sz w:val="22"/>
                <w:szCs w:val="22"/>
              </w:rPr>
            </w:pPr>
            <w:r>
              <w:rPr>
                <w:rFonts w:cs="宋体"/>
                <w:color w:val="000000"/>
                <w:sz w:val="22"/>
                <w:szCs w:val="22"/>
              </w:rPr>
              <w:t>　</w:t>
            </w:r>
          </w:p>
        </w:tc>
        <w:tc>
          <w:tcPr>
            <w:tcW w:w="4520" w:type="dxa"/>
            <w:tcBorders>
              <w:top w:val="nil"/>
              <w:left w:val="nil"/>
              <w:bottom w:val="single" w:color="auto" w:sz="4" w:space="0"/>
              <w:right w:val="single" w:color="auto" w:sz="4" w:space="0"/>
            </w:tcBorders>
            <w:shd w:val="clear" w:color="auto" w:fill="auto"/>
            <w:noWrap/>
            <w:vAlign w:val="center"/>
          </w:tcPr>
          <w:p>
            <w:pPr>
              <w:rPr>
                <w:rFonts w:cs="宋体"/>
                <w:color w:val="000000"/>
                <w:sz w:val="22"/>
                <w:szCs w:val="22"/>
              </w:rPr>
            </w:pPr>
            <w:r>
              <w:rPr>
                <w:rFonts w:cs="宋体"/>
                <w:color w:val="000000"/>
                <w:sz w:val="22"/>
                <w:szCs w:val="22"/>
              </w:rPr>
              <w:t>　</w:t>
            </w:r>
          </w:p>
        </w:tc>
        <w:tc>
          <w:tcPr>
            <w:tcW w:w="2240"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22"/>
                <w:szCs w:val="22"/>
              </w:rPr>
            </w:pPr>
            <w:r>
              <w:rPr>
                <w:rFonts w:cs="宋体"/>
                <w:color w:val="000000"/>
                <w:sz w:val="22"/>
                <w:szCs w:val="22"/>
              </w:rPr>
              <w:t>　</w:t>
            </w:r>
          </w:p>
        </w:tc>
      </w:tr>
      <w:tr>
        <w:tblPrEx>
          <w:tblCellMar>
            <w:top w:w="0" w:type="dxa"/>
            <w:left w:w="108" w:type="dxa"/>
            <w:bottom w:w="0" w:type="dxa"/>
            <w:right w:w="108" w:type="dxa"/>
          </w:tblCellMar>
        </w:tblPrEx>
        <w:trPr>
          <w:trHeight w:val="308" w:hRule="atLeast"/>
        </w:trPr>
        <w:tc>
          <w:tcPr>
            <w:tcW w:w="1360" w:type="dxa"/>
            <w:tcBorders>
              <w:top w:val="nil"/>
              <w:left w:val="single" w:color="auto" w:sz="4" w:space="0"/>
              <w:bottom w:val="single" w:color="auto" w:sz="4" w:space="0"/>
              <w:right w:val="single" w:color="auto" w:sz="4" w:space="0"/>
            </w:tcBorders>
            <w:shd w:val="clear" w:color="auto" w:fill="auto"/>
            <w:noWrap/>
            <w:vAlign w:val="center"/>
          </w:tcPr>
          <w:p>
            <w:pPr>
              <w:rPr>
                <w:rFonts w:cs="宋体"/>
                <w:color w:val="000000"/>
                <w:sz w:val="22"/>
                <w:szCs w:val="22"/>
              </w:rPr>
            </w:pPr>
            <w:r>
              <w:rPr>
                <w:rFonts w:cs="宋体"/>
                <w:color w:val="000000"/>
                <w:sz w:val="22"/>
                <w:szCs w:val="22"/>
              </w:rPr>
              <w:t>　</w:t>
            </w:r>
          </w:p>
        </w:tc>
        <w:tc>
          <w:tcPr>
            <w:tcW w:w="3560" w:type="dxa"/>
            <w:tcBorders>
              <w:top w:val="nil"/>
              <w:left w:val="nil"/>
              <w:bottom w:val="single" w:color="auto" w:sz="4" w:space="0"/>
              <w:right w:val="single" w:color="auto" w:sz="4" w:space="0"/>
            </w:tcBorders>
            <w:shd w:val="clear" w:color="auto" w:fill="auto"/>
            <w:noWrap/>
            <w:vAlign w:val="center"/>
          </w:tcPr>
          <w:p>
            <w:pPr>
              <w:rPr>
                <w:rFonts w:cs="宋体"/>
                <w:color w:val="000000"/>
                <w:sz w:val="22"/>
                <w:szCs w:val="22"/>
              </w:rPr>
            </w:pPr>
            <w:r>
              <w:rPr>
                <w:rFonts w:cs="宋体"/>
                <w:color w:val="000000"/>
                <w:sz w:val="22"/>
                <w:szCs w:val="22"/>
              </w:rPr>
              <w:t>　</w:t>
            </w:r>
          </w:p>
        </w:tc>
        <w:tc>
          <w:tcPr>
            <w:tcW w:w="2240" w:type="dxa"/>
            <w:tcBorders>
              <w:top w:val="nil"/>
              <w:left w:val="nil"/>
              <w:bottom w:val="single" w:color="auto" w:sz="4" w:space="0"/>
              <w:right w:val="single" w:color="auto" w:sz="4" w:space="0"/>
            </w:tcBorders>
            <w:shd w:val="clear" w:color="auto" w:fill="auto"/>
            <w:noWrap/>
            <w:vAlign w:val="bottom"/>
          </w:tcPr>
          <w:p>
            <w:pPr>
              <w:rPr>
                <w:rFonts w:ascii="Arial" w:hAnsi="Arial" w:cs="Arial"/>
                <w:color w:val="000000"/>
                <w:sz w:val="20"/>
                <w:szCs w:val="20"/>
              </w:rPr>
            </w:pPr>
            <w:r>
              <w:rPr>
                <w:rFonts w:ascii="Arial" w:hAnsi="Arial" w:cs="Arial"/>
                <w:color w:val="000000"/>
                <w:sz w:val="20"/>
                <w:szCs w:val="20"/>
              </w:rPr>
              <w:t>　</w:t>
            </w:r>
          </w:p>
        </w:tc>
        <w:tc>
          <w:tcPr>
            <w:tcW w:w="1320" w:type="dxa"/>
            <w:tcBorders>
              <w:top w:val="nil"/>
              <w:left w:val="nil"/>
              <w:bottom w:val="single" w:color="auto" w:sz="4" w:space="0"/>
              <w:right w:val="single" w:color="auto" w:sz="4" w:space="0"/>
            </w:tcBorders>
            <w:shd w:val="clear" w:color="auto" w:fill="auto"/>
            <w:noWrap/>
            <w:vAlign w:val="center"/>
          </w:tcPr>
          <w:p>
            <w:pPr>
              <w:rPr>
                <w:rFonts w:cs="宋体"/>
                <w:color w:val="000000"/>
                <w:sz w:val="22"/>
                <w:szCs w:val="22"/>
              </w:rPr>
            </w:pPr>
            <w:r>
              <w:rPr>
                <w:rFonts w:cs="宋体"/>
                <w:color w:val="000000"/>
                <w:sz w:val="22"/>
                <w:szCs w:val="22"/>
              </w:rPr>
              <w:t>30704</w:t>
            </w:r>
          </w:p>
        </w:tc>
        <w:tc>
          <w:tcPr>
            <w:tcW w:w="2780" w:type="dxa"/>
            <w:tcBorders>
              <w:top w:val="nil"/>
              <w:left w:val="nil"/>
              <w:bottom w:val="single" w:color="auto" w:sz="4" w:space="0"/>
              <w:right w:val="single" w:color="auto" w:sz="4" w:space="0"/>
            </w:tcBorders>
            <w:shd w:val="clear" w:color="auto" w:fill="auto"/>
            <w:noWrap/>
            <w:vAlign w:val="center"/>
          </w:tcPr>
          <w:p>
            <w:pPr>
              <w:rPr>
                <w:rFonts w:cs="宋体"/>
                <w:color w:val="000000"/>
                <w:sz w:val="22"/>
                <w:szCs w:val="22"/>
              </w:rPr>
            </w:pPr>
            <w:r>
              <w:rPr>
                <w:rFonts w:cs="宋体"/>
                <w:color w:val="000000"/>
                <w:sz w:val="22"/>
                <w:szCs w:val="22"/>
              </w:rPr>
              <w:t xml:space="preserve">  国外债务发行费用</w:t>
            </w:r>
          </w:p>
        </w:tc>
        <w:tc>
          <w:tcPr>
            <w:tcW w:w="2240"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22"/>
                <w:szCs w:val="22"/>
              </w:rPr>
            </w:pPr>
            <w:r>
              <w:rPr>
                <w:rFonts w:cs="宋体"/>
                <w:color w:val="000000"/>
                <w:sz w:val="22"/>
                <w:szCs w:val="22"/>
              </w:rPr>
              <w:t>0.00</w:t>
            </w:r>
          </w:p>
        </w:tc>
        <w:tc>
          <w:tcPr>
            <w:tcW w:w="1300" w:type="dxa"/>
            <w:tcBorders>
              <w:top w:val="nil"/>
              <w:left w:val="nil"/>
              <w:bottom w:val="single" w:color="auto" w:sz="4" w:space="0"/>
              <w:right w:val="single" w:color="auto" w:sz="4" w:space="0"/>
            </w:tcBorders>
            <w:shd w:val="clear" w:color="auto" w:fill="auto"/>
            <w:noWrap/>
            <w:vAlign w:val="center"/>
          </w:tcPr>
          <w:p>
            <w:pPr>
              <w:rPr>
                <w:rFonts w:cs="宋体"/>
                <w:color w:val="000000"/>
                <w:sz w:val="22"/>
                <w:szCs w:val="22"/>
              </w:rPr>
            </w:pPr>
            <w:r>
              <w:rPr>
                <w:rFonts w:cs="宋体"/>
                <w:color w:val="000000"/>
                <w:sz w:val="22"/>
                <w:szCs w:val="22"/>
              </w:rPr>
              <w:t>　</w:t>
            </w:r>
          </w:p>
        </w:tc>
        <w:tc>
          <w:tcPr>
            <w:tcW w:w="4520" w:type="dxa"/>
            <w:tcBorders>
              <w:top w:val="nil"/>
              <w:left w:val="nil"/>
              <w:bottom w:val="single" w:color="auto" w:sz="4" w:space="0"/>
              <w:right w:val="single" w:color="auto" w:sz="4" w:space="0"/>
            </w:tcBorders>
            <w:shd w:val="clear" w:color="auto" w:fill="auto"/>
            <w:noWrap/>
            <w:vAlign w:val="center"/>
          </w:tcPr>
          <w:p>
            <w:pPr>
              <w:rPr>
                <w:rFonts w:cs="宋体"/>
                <w:color w:val="000000"/>
                <w:sz w:val="22"/>
                <w:szCs w:val="22"/>
              </w:rPr>
            </w:pPr>
            <w:r>
              <w:rPr>
                <w:rFonts w:cs="宋体"/>
                <w:color w:val="000000"/>
                <w:sz w:val="22"/>
                <w:szCs w:val="22"/>
              </w:rPr>
              <w:t>　</w:t>
            </w:r>
          </w:p>
        </w:tc>
        <w:tc>
          <w:tcPr>
            <w:tcW w:w="2240"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22"/>
                <w:szCs w:val="22"/>
              </w:rPr>
            </w:pPr>
            <w:r>
              <w:rPr>
                <w:rFonts w:cs="宋体"/>
                <w:color w:val="000000"/>
                <w:sz w:val="22"/>
                <w:szCs w:val="22"/>
              </w:rPr>
              <w:t>　</w:t>
            </w:r>
          </w:p>
        </w:tc>
      </w:tr>
      <w:tr>
        <w:tblPrEx>
          <w:tblCellMar>
            <w:top w:w="0" w:type="dxa"/>
            <w:left w:w="108" w:type="dxa"/>
            <w:bottom w:w="0" w:type="dxa"/>
            <w:right w:w="108" w:type="dxa"/>
          </w:tblCellMar>
        </w:tblPrEx>
        <w:trPr>
          <w:trHeight w:val="308" w:hRule="atLeast"/>
        </w:trPr>
        <w:tc>
          <w:tcPr>
            <w:tcW w:w="4920" w:type="dxa"/>
            <w:gridSpan w:val="2"/>
            <w:tcBorders>
              <w:top w:val="nil"/>
              <w:left w:val="single" w:color="000000" w:sz="4" w:space="0"/>
              <w:bottom w:val="single" w:color="000000" w:sz="4" w:space="0"/>
              <w:right w:val="single" w:color="000000" w:sz="4" w:space="0"/>
            </w:tcBorders>
            <w:shd w:val="clear" w:color="auto" w:fill="auto"/>
            <w:noWrap/>
            <w:vAlign w:val="center"/>
          </w:tcPr>
          <w:p>
            <w:pPr>
              <w:jc w:val="center"/>
              <w:rPr>
                <w:rFonts w:cs="宋体"/>
                <w:b/>
                <w:bCs/>
                <w:color w:val="000000"/>
                <w:sz w:val="22"/>
                <w:szCs w:val="22"/>
              </w:rPr>
            </w:pPr>
            <w:r>
              <w:rPr>
                <w:rFonts w:cs="宋体"/>
                <w:b/>
                <w:bCs/>
                <w:color w:val="000000"/>
                <w:sz w:val="22"/>
                <w:szCs w:val="22"/>
              </w:rPr>
              <w:t>人员经费合计</w:t>
            </w:r>
          </w:p>
        </w:tc>
        <w:tc>
          <w:tcPr>
            <w:tcW w:w="2240" w:type="dxa"/>
            <w:tcBorders>
              <w:top w:val="nil"/>
              <w:left w:val="single" w:color="auto" w:sz="4" w:space="0"/>
              <w:bottom w:val="single" w:color="auto" w:sz="4" w:space="0"/>
              <w:right w:val="single" w:color="auto" w:sz="4" w:space="0"/>
            </w:tcBorders>
            <w:shd w:val="clear" w:color="auto" w:fill="auto"/>
            <w:noWrap/>
            <w:vAlign w:val="bottom"/>
          </w:tcPr>
          <w:p>
            <w:pPr>
              <w:jc w:val="right"/>
              <w:rPr>
                <w:rFonts w:ascii="Arial" w:hAnsi="Arial" w:cs="Arial"/>
                <w:color w:val="000000"/>
                <w:sz w:val="20"/>
                <w:szCs w:val="20"/>
              </w:rPr>
            </w:pPr>
            <w:r>
              <w:rPr>
                <w:rFonts w:ascii="Arial" w:hAnsi="Arial" w:cs="Arial"/>
                <w:color w:val="000000"/>
                <w:sz w:val="20"/>
                <w:szCs w:val="20"/>
              </w:rPr>
              <w:t>3,420.02</w:t>
            </w:r>
          </w:p>
        </w:tc>
        <w:tc>
          <w:tcPr>
            <w:tcW w:w="12160" w:type="dxa"/>
            <w:gridSpan w:val="5"/>
            <w:tcBorders>
              <w:top w:val="nil"/>
              <w:left w:val="nil"/>
              <w:bottom w:val="single" w:color="000000" w:sz="4" w:space="0"/>
              <w:right w:val="single" w:color="000000" w:sz="4" w:space="0"/>
            </w:tcBorders>
            <w:shd w:val="clear" w:color="auto" w:fill="auto"/>
            <w:noWrap/>
            <w:vAlign w:val="center"/>
          </w:tcPr>
          <w:p>
            <w:pPr>
              <w:jc w:val="center"/>
              <w:rPr>
                <w:rFonts w:cs="宋体"/>
                <w:b/>
                <w:bCs/>
                <w:color w:val="000000"/>
                <w:sz w:val="22"/>
                <w:szCs w:val="22"/>
              </w:rPr>
            </w:pPr>
            <w:r>
              <w:rPr>
                <w:rFonts w:cs="宋体"/>
                <w:b/>
                <w:bCs/>
                <w:color w:val="000000"/>
                <w:sz w:val="22"/>
                <w:szCs w:val="22"/>
              </w:rPr>
              <w:t>公用经费合计</w:t>
            </w:r>
          </w:p>
        </w:tc>
        <w:tc>
          <w:tcPr>
            <w:tcW w:w="2240" w:type="dxa"/>
            <w:tcBorders>
              <w:top w:val="nil"/>
              <w:left w:val="nil"/>
              <w:bottom w:val="single" w:color="000000" w:sz="4" w:space="0"/>
              <w:right w:val="single" w:color="000000" w:sz="4" w:space="0"/>
            </w:tcBorders>
            <w:shd w:val="clear" w:color="auto" w:fill="auto"/>
            <w:noWrap/>
            <w:vAlign w:val="center"/>
          </w:tcPr>
          <w:p>
            <w:pPr>
              <w:jc w:val="right"/>
              <w:rPr>
                <w:rFonts w:cs="宋体"/>
                <w:color w:val="000000"/>
                <w:sz w:val="22"/>
                <w:szCs w:val="22"/>
              </w:rPr>
            </w:pPr>
            <w:r>
              <w:rPr>
                <w:rFonts w:cs="宋体"/>
                <w:color w:val="000000"/>
                <w:sz w:val="22"/>
                <w:szCs w:val="22"/>
              </w:rPr>
              <w:t>962.16</w:t>
            </w:r>
          </w:p>
        </w:tc>
      </w:tr>
      <w:tr>
        <w:tblPrEx>
          <w:tblCellMar>
            <w:top w:w="0" w:type="dxa"/>
            <w:left w:w="108" w:type="dxa"/>
            <w:bottom w:w="0" w:type="dxa"/>
            <w:right w:w="108" w:type="dxa"/>
          </w:tblCellMar>
        </w:tblPrEx>
        <w:trPr>
          <w:trHeight w:val="582" w:hRule="atLeast"/>
        </w:trPr>
        <w:tc>
          <w:tcPr>
            <w:tcW w:w="21560" w:type="dxa"/>
            <w:gridSpan w:val="9"/>
            <w:tcBorders>
              <w:top w:val="nil"/>
              <w:left w:val="nil"/>
              <w:bottom w:val="nil"/>
              <w:right w:val="nil"/>
            </w:tcBorders>
            <w:shd w:val="clear" w:color="auto" w:fill="auto"/>
            <w:vAlign w:val="center"/>
          </w:tcPr>
          <w:p>
            <w:pPr>
              <w:rPr>
                <w:rFonts w:cs="宋体"/>
                <w:color w:val="000000"/>
                <w:sz w:val="18"/>
                <w:szCs w:val="18"/>
              </w:rPr>
            </w:pPr>
            <w:r>
              <w:rPr>
                <w:rFonts w:cs="宋体"/>
                <w:color w:val="000000"/>
                <w:sz w:val="18"/>
                <w:szCs w:val="18"/>
              </w:rPr>
              <w:t>备注：1.本表反映部门本年度一般公共预算财政拨款基本支出明细情况。</w:t>
            </w:r>
            <w:r>
              <w:rPr>
                <w:rFonts w:cs="宋体"/>
                <w:color w:val="000000"/>
                <w:sz w:val="18"/>
                <w:szCs w:val="18"/>
              </w:rPr>
              <w:br w:type="textWrapping"/>
            </w:r>
            <w:r>
              <w:rPr>
                <w:rFonts w:cs="宋体"/>
                <w:color w:val="000000"/>
                <w:sz w:val="18"/>
                <w:szCs w:val="18"/>
              </w:rPr>
              <w:t xml:space="preserve">      2.本套报表金额单位转换时可能存在尾数误差。</w:t>
            </w:r>
          </w:p>
        </w:tc>
      </w:tr>
      <w:tr>
        <w:tblPrEx>
          <w:tblCellMar>
            <w:top w:w="0" w:type="dxa"/>
            <w:left w:w="108" w:type="dxa"/>
            <w:bottom w:w="0" w:type="dxa"/>
            <w:right w:w="108" w:type="dxa"/>
          </w:tblCellMar>
        </w:tblPrEx>
        <w:trPr>
          <w:trHeight w:val="308" w:hRule="atLeast"/>
        </w:trPr>
        <w:tc>
          <w:tcPr>
            <w:tcW w:w="21560" w:type="dxa"/>
            <w:gridSpan w:val="9"/>
            <w:tcBorders>
              <w:top w:val="nil"/>
              <w:left w:val="nil"/>
              <w:bottom w:val="nil"/>
              <w:right w:val="nil"/>
            </w:tcBorders>
            <w:shd w:val="clear" w:color="auto" w:fill="auto"/>
            <w:noWrap/>
            <w:vAlign w:val="center"/>
          </w:tcPr>
          <w:p>
            <w:pPr>
              <w:rPr>
                <w:rFonts w:ascii="Arial" w:hAnsi="Arial" w:cs="Arial"/>
                <w:color w:val="000000"/>
                <w:sz w:val="22"/>
                <w:szCs w:val="22"/>
              </w:rPr>
            </w:pPr>
          </w:p>
        </w:tc>
      </w:tr>
      <w:tr>
        <w:tblPrEx>
          <w:tblCellMar>
            <w:top w:w="0" w:type="dxa"/>
            <w:left w:w="108" w:type="dxa"/>
            <w:bottom w:w="0" w:type="dxa"/>
            <w:right w:w="108" w:type="dxa"/>
          </w:tblCellMar>
        </w:tblPrEx>
        <w:trPr>
          <w:trHeight w:val="308" w:hRule="atLeast"/>
        </w:trPr>
        <w:tc>
          <w:tcPr>
            <w:tcW w:w="1360"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3560"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2240"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320"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2780"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2240"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300"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4520"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2240" w:type="dxa"/>
            <w:tcBorders>
              <w:top w:val="nil"/>
              <w:left w:val="nil"/>
              <w:bottom w:val="nil"/>
              <w:right w:val="nil"/>
            </w:tcBorders>
            <w:shd w:val="clear" w:color="auto" w:fill="auto"/>
            <w:noWrap/>
            <w:vAlign w:val="bottom"/>
          </w:tcPr>
          <w:p>
            <w:pPr>
              <w:rPr>
                <w:rFonts w:ascii="Arial" w:hAnsi="Arial" w:cs="Arial"/>
                <w:color w:val="000000"/>
                <w:sz w:val="20"/>
                <w:szCs w:val="20"/>
              </w:rPr>
            </w:pPr>
          </w:p>
        </w:tc>
      </w:tr>
      <w:tr>
        <w:tblPrEx>
          <w:tblCellMar>
            <w:top w:w="0" w:type="dxa"/>
            <w:left w:w="108" w:type="dxa"/>
            <w:bottom w:w="0" w:type="dxa"/>
            <w:right w:w="108" w:type="dxa"/>
          </w:tblCellMar>
        </w:tblPrEx>
        <w:trPr>
          <w:trHeight w:val="255" w:hRule="atLeast"/>
        </w:trPr>
        <w:tc>
          <w:tcPr>
            <w:tcW w:w="1360"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3560"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2240"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320"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2780" w:type="dxa"/>
            <w:tcBorders>
              <w:top w:val="nil"/>
              <w:left w:val="nil"/>
              <w:bottom w:val="nil"/>
              <w:right w:val="nil"/>
            </w:tcBorders>
            <w:shd w:val="clear" w:color="auto" w:fill="auto"/>
            <w:noWrap/>
            <w:vAlign w:val="bottom"/>
          </w:tcPr>
          <w:p>
            <w:pPr>
              <w:jc w:val="center"/>
              <w:rPr>
                <w:rFonts w:cs="宋体"/>
                <w:color w:val="000000"/>
                <w:sz w:val="18"/>
                <w:szCs w:val="18"/>
              </w:rPr>
            </w:pPr>
          </w:p>
        </w:tc>
        <w:tc>
          <w:tcPr>
            <w:tcW w:w="2240"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300"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4520"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2240" w:type="dxa"/>
            <w:tcBorders>
              <w:top w:val="nil"/>
              <w:left w:val="nil"/>
              <w:bottom w:val="nil"/>
              <w:right w:val="nil"/>
            </w:tcBorders>
            <w:shd w:val="clear" w:color="auto" w:fill="auto"/>
            <w:noWrap/>
            <w:vAlign w:val="bottom"/>
          </w:tcPr>
          <w:p>
            <w:pPr>
              <w:rPr>
                <w:rFonts w:ascii="Arial" w:hAnsi="Arial" w:cs="Arial"/>
                <w:color w:val="000000"/>
                <w:sz w:val="20"/>
                <w:szCs w:val="20"/>
              </w:rPr>
            </w:pPr>
          </w:p>
        </w:tc>
      </w:tr>
    </w:tbl>
    <w:p>
      <w:pPr>
        <w:pStyle w:val="10"/>
        <w:autoSpaceDE w:val="0"/>
        <w:ind w:firstLine="0" w:firstLineChars="0"/>
        <w:rPr>
          <w:rFonts w:hint="eastAsia" w:cs="宋体"/>
          <w:sz w:val="21"/>
          <w:szCs w:val="21"/>
        </w:rPr>
      </w:pPr>
    </w:p>
    <w:p>
      <w:pPr>
        <w:pStyle w:val="10"/>
        <w:autoSpaceDE w:val="0"/>
        <w:ind w:firstLine="0" w:firstLineChars="0"/>
        <w:rPr>
          <w:rFonts w:hint="eastAsia" w:cs="宋体"/>
          <w:sz w:val="21"/>
          <w:szCs w:val="21"/>
        </w:rPr>
      </w:pPr>
    </w:p>
    <w:p>
      <w:pPr>
        <w:pStyle w:val="10"/>
        <w:autoSpaceDE w:val="0"/>
        <w:ind w:firstLine="0" w:firstLineChars="0"/>
        <w:rPr>
          <w:rFonts w:hint="eastAsia" w:cs="宋体"/>
          <w:sz w:val="21"/>
          <w:szCs w:val="21"/>
        </w:rPr>
      </w:pPr>
    </w:p>
    <w:tbl>
      <w:tblPr>
        <w:tblStyle w:val="7"/>
        <w:tblW w:w="16873" w:type="dxa"/>
        <w:tblInd w:w="94" w:type="dxa"/>
        <w:tblLayout w:type="autofit"/>
        <w:tblCellMar>
          <w:top w:w="0" w:type="dxa"/>
          <w:left w:w="108" w:type="dxa"/>
          <w:bottom w:w="0" w:type="dxa"/>
          <w:right w:w="108" w:type="dxa"/>
        </w:tblCellMar>
      </w:tblPr>
      <w:tblGrid>
        <w:gridCol w:w="222"/>
        <w:gridCol w:w="222"/>
        <w:gridCol w:w="222"/>
        <w:gridCol w:w="4135"/>
        <w:gridCol w:w="1951"/>
        <w:gridCol w:w="1951"/>
        <w:gridCol w:w="1951"/>
        <w:gridCol w:w="1951"/>
        <w:gridCol w:w="1951"/>
        <w:gridCol w:w="2734"/>
      </w:tblGrid>
      <w:tr>
        <w:tblPrEx>
          <w:tblCellMar>
            <w:top w:w="0" w:type="dxa"/>
            <w:left w:w="108" w:type="dxa"/>
            <w:bottom w:w="0" w:type="dxa"/>
            <w:right w:w="108" w:type="dxa"/>
          </w:tblCellMar>
        </w:tblPrEx>
        <w:trPr>
          <w:trHeight w:val="540" w:hRule="atLeast"/>
        </w:trPr>
        <w:tc>
          <w:tcPr>
            <w:tcW w:w="16873" w:type="dxa"/>
            <w:gridSpan w:val="10"/>
            <w:tcBorders>
              <w:top w:val="nil"/>
              <w:left w:val="nil"/>
              <w:bottom w:val="nil"/>
              <w:right w:val="nil"/>
            </w:tcBorders>
            <w:shd w:val="clear" w:color="auto" w:fill="auto"/>
            <w:noWrap/>
            <w:vAlign w:val="bottom"/>
          </w:tcPr>
          <w:p>
            <w:pPr>
              <w:jc w:val="center"/>
              <w:rPr>
                <w:rFonts w:cs="宋体"/>
                <w:b/>
                <w:bCs/>
                <w:color w:val="000000"/>
                <w:sz w:val="44"/>
                <w:szCs w:val="44"/>
              </w:rPr>
            </w:pPr>
            <w:r>
              <w:rPr>
                <w:rFonts w:cs="宋体"/>
                <w:b/>
                <w:bCs/>
                <w:color w:val="000000"/>
                <w:sz w:val="44"/>
                <w:szCs w:val="44"/>
              </w:rPr>
              <w:t>政府性基金预算财政拨款收入支出决算表</w:t>
            </w:r>
          </w:p>
        </w:tc>
      </w:tr>
      <w:tr>
        <w:tblPrEx>
          <w:tblCellMar>
            <w:top w:w="0" w:type="dxa"/>
            <w:left w:w="108" w:type="dxa"/>
            <w:bottom w:w="0" w:type="dxa"/>
            <w:right w:w="108" w:type="dxa"/>
          </w:tblCellMar>
        </w:tblPrEx>
        <w:trPr>
          <w:trHeight w:val="285" w:hRule="atLeast"/>
        </w:trPr>
        <w:tc>
          <w:tcPr>
            <w:tcW w:w="84"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83"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82"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4135"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951"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951"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951"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951"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951"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2734" w:type="dxa"/>
            <w:tcBorders>
              <w:top w:val="nil"/>
              <w:left w:val="nil"/>
              <w:bottom w:val="nil"/>
              <w:right w:val="nil"/>
            </w:tcBorders>
            <w:shd w:val="clear" w:color="auto" w:fill="auto"/>
            <w:noWrap/>
            <w:vAlign w:val="bottom"/>
          </w:tcPr>
          <w:p>
            <w:pPr>
              <w:jc w:val="right"/>
              <w:rPr>
                <w:rFonts w:cs="宋体"/>
                <w:color w:val="000000"/>
              </w:rPr>
            </w:pPr>
            <w:r>
              <w:rPr>
                <w:rFonts w:cs="宋体"/>
                <w:color w:val="000000"/>
              </w:rPr>
              <w:t>公开07表</w:t>
            </w:r>
          </w:p>
        </w:tc>
      </w:tr>
      <w:tr>
        <w:tblPrEx>
          <w:tblCellMar>
            <w:top w:w="0" w:type="dxa"/>
            <w:left w:w="108" w:type="dxa"/>
            <w:bottom w:w="0" w:type="dxa"/>
            <w:right w:w="108" w:type="dxa"/>
          </w:tblCellMar>
        </w:tblPrEx>
        <w:trPr>
          <w:trHeight w:val="285" w:hRule="atLeast"/>
        </w:trPr>
        <w:tc>
          <w:tcPr>
            <w:tcW w:w="4384" w:type="dxa"/>
            <w:gridSpan w:val="4"/>
            <w:tcBorders>
              <w:top w:val="nil"/>
              <w:left w:val="nil"/>
              <w:bottom w:val="nil"/>
              <w:right w:val="nil"/>
            </w:tcBorders>
            <w:shd w:val="clear" w:color="auto" w:fill="auto"/>
            <w:noWrap/>
            <w:vAlign w:val="bottom"/>
          </w:tcPr>
          <w:p>
            <w:pPr>
              <w:rPr>
                <w:rFonts w:cs="宋体"/>
                <w:color w:val="000000"/>
              </w:rPr>
            </w:pPr>
            <w:r>
              <w:rPr>
                <w:rFonts w:cs="宋体"/>
                <w:color w:val="000000"/>
              </w:rPr>
              <w:t>部门：丰都县市场监督管理局</w:t>
            </w:r>
          </w:p>
        </w:tc>
        <w:tc>
          <w:tcPr>
            <w:tcW w:w="1951"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951"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951"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951"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951"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2734" w:type="dxa"/>
            <w:tcBorders>
              <w:top w:val="nil"/>
              <w:left w:val="nil"/>
              <w:bottom w:val="nil"/>
              <w:right w:val="nil"/>
            </w:tcBorders>
            <w:shd w:val="clear" w:color="auto" w:fill="auto"/>
            <w:noWrap/>
            <w:vAlign w:val="bottom"/>
          </w:tcPr>
          <w:p>
            <w:pPr>
              <w:jc w:val="right"/>
              <w:rPr>
                <w:rFonts w:cs="宋体"/>
                <w:color w:val="000000"/>
              </w:rPr>
            </w:pPr>
            <w:r>
              <w:rPr>
                <w:rFonts w:cs="宋体"/>
                <w:color w:val="000000"/>
              </w:rPr>
              <w:t>单位：万元</w:t>
            </w:r>
          </w:p>
        </w:tc>
      </w:tr>
      <w:tr>
        <w:tblPrEx>
          <w:tblCellMar>
            <w:top w:w="0" w:type="dxa"/>
            <w:left w:w="108" w:type="dxa"/>
            <w:bottom w:w="0" w:type="dxa"/>
            <w:right w:w="108" w:type="dxa"/>
          </w:tblCellMar>
        </w:tblPrEx>
        <w:trPr>
          <w:trHeight w:val="308" w:hRule="atLeast"/>
        </w:trPr>
        <w:tc>
          <w:tcPr>
            <w:tcW w:w="4384" w:type="dxa"/>
            <w:gridSpan w:val="4"/>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cs="宋体"/>
                <w:b/>
                <w:bCs/>
                <w:color w:val="000000"/>
                <w:sz w:val="22"/>
                <w:szCs w:val="22"/>
              </w:rPr>
            </w:pPr>
            <w:r>
              <w:rPr>
                <w:rFonts w:cs="宋体"/>
                <w:b/>
                <w:bCs/>
                <w:color w:val="000000"/>
                <w:sz w:val="22"/>
                <w:szCs w:val="22"/>
              </w:rPr>
              <w:t>项目</w:t>
            </w:r>
          </w:p>
        </w:tc>
        <w:tc>
          <w:tcPr>
            <w:tcW w:w="1951" w:type="dxa"/>
            <w:vMerge w:val="restart"/>
            <w:tcBorders>
              <w:top w:val="single" w:color="000000" w:sz="4" w:space="0"/>
              <w:left w:val="nil"/>
              <w:bottom w:val="single" w:color="000000" w:sz="4" w:space="0"/>
              <w:right w:val="single" w:color="000000" w:sz="4" w:space="0"/>
            </w:tcBorders>
            <w:shd w:val="clear" w:color="auto" w:fill="auto"/>
            <w:vAlign w:val="center"/>
          </w:tcPr>
          <w:p>
            <w:pPr>
              <w:jc w:val="center"/>
              <w:rPr>
                <w:rFonts w:cs="宋体"/>
                <w:b/>
                <w:bCs/>
                <w:color w:val="000000"/>
                <w:sz w:val="22"/>
                <w:szCs w:val="22"/>
              </w:rPr>
            </w:pPr>
            <w:r>
              <w:rPr>
                <w:rFonts w:cs="宋体"/>
                <w:b/>
                <w:bCs/>
                <w:color w:val="000000"/>
                <w:sz w:val="22"/>
                <w:szCs w:val="22"/>
              </w:rPr>
              <w:t>年初结转和结余</w:t>
            </w:r>
          </w:p>
        </w:tc>
        <w:tc>
          <w:tcPr>
            <w:tcW w:w="19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b/>
                <w:bCs/>
                <w:color w:val="000000"/>
                <w:sz w:val="22"/>
                <w:szCs w:val="22"/>
              </w:rPr>
            </w:pPr>
            <w:r>
              <w:rPr>
                <w:rFonts w:cs="宋体"/>
                <w:b/>
                <w:bCs/>
                <w:color w:val="000000"/>
                <w:sz w:val="22"/>
                <w:szCs w:val="22"/>
              </w:rPr>
              <w:t>本年收入</w:t>
            </w:r>
          </w:p>
        </w:tc>
        <w:tc>
          <w:tcPr>
            <w:tcW w:w="5853" w:type="dxa"/>
            <w:gridSpan w:val="3"/>
            <w:tcBorders>
              <w:top w:val="single" w:color="000000" w:sz="4" w:space="0"/>
              <w:left w:val="nil"/>
              <w:bottom w:val="single" w:color="000000" w:sz="4" w:space="0"/>
              <w:right w:val="single" w:color="000000" w:sz="4" w:space="0"/>
            </w:tcBorders>
            <w:shd w:val="clear" w:color="auto" w:fill="auto"/>
            <w:vAlign w:val="center"/>
          </w:tcPr>
          <w:p>
            <w:pPr>
              <w:jc w:val="center"/>
              <w:rPr>
                <w:rFonts w:cs="宋体"/>
                <w:b/>
                <w:bCs/>
                <w:color w:val="000000"/>
                <w:sz w:val="22"/>
                <w:szCs w:val="22"/>
              </w:rPr>
            </w:pPr>
            <w:r>
              <w:rPr>
                <w:rFonts w:cs="宋体"/>
                <w:b/>
                <w:bCs/>
                <w:color w:val="000000"/>
                <w:sz w:val="22"/>
                <w:szCs w:val="22"/>
              </w:rPr>
              <w:t>本年支出</w:t>
            </w:r>
          </w:p>
        </w:tc>
        <w:tc>
          <w:tcPr>
            <w:tcW w:w="27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b/>
                <w:bCs/>
                <w:color w:val="000000"/>
                <w:sz w:val="22"/>
                <w:szCs w:val="22"/>
              </w:rPr>
            </w:pPr>
            <w:r>
              <w:rPr>
                <w:rFonts w:cs="宋体"/>
                <w:b/>
                <w:bCs/>
                <w:color w:val="000000"/>
                <w:sz w:val="22"/>
                <w:szCs w:val="22"/>
              </w:rPr>
              <w:t>年末结转和结余</w:t>
            </w:r>
          </w:p>
        </w:tc>
      </w:tr>
      <w:tr>
        <w:tblPrEx>
          <w:tblCellMar>
            <w:top w:w="0" w:type="dxa"/>
            <w:left w:w="108" w:type="dxa"/>
            <w:bottom w:w="0" w:type="dxa"/>
            <w:right w:w="108" w:type="dxa"/>
          </w:tblCellMar>
        </w:tblPrEx>
        <w:trPr>
          <w:trHeight w:val="312" w:hRule="atLeast"/>
        </w:trPr>
        <w:tc>
          <w:tcPr>
            <w:tcW w:w="249" w:type="dxa"/>
            <w:gridSpan w:val="3"/>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jc w:val="center"/>
              <w:rPr>
                <w:rFonts w:cs="宋体"/>
                <w:b/>
                <w:bCs/>
                <w:color w:val="000000"/>
                <w:sz w:val="22"/>
                <w:szCs w:val="22"/>
              </w:rPr>
            </w:pPr>
            <w:r>
              <w:rPr>
                <w:rFonts w:cs="宋体"/>
                <w:b/>
                <w:bCs/>
                <w:color w:val="000000"/>
                <w:sz w:val="22"/>
                <w:szCs w:val="22"/>
              </w:rPr>
              <w:t>功能分类科目编码</w:t>
            </w:r>
          </w:p>
        </w:tc>
        <w:tc>
          <w:tcPr>
            <w:tcW w:w="4135"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rFonts w:cs="宋体"/>
                <w:b/>
                <w:bCs/>
                <w:color w:val="000000"/>
                <w:sz w:val="22"/>
                <w:szCs w:val="22"/>
              </w:rPr>
            </w:pPr>
            <w:r>
              <w:rPr>
                <w:rFonts w:cs="宋体"/>
                <w:b/>
                <w:bCs/>
                <w:color w:val="000000"/>
                <w:sz w:val="22"/>
                <w:szCs w:val="22"/>
              </w:rPr>
              <w:t>项目（按“项”级功能分类科目）</w:t>
            </w:r>
          </w:p>
        </w:tc>
        <w:tc>
          <w:tcPr>
            <w:tcW w:w="1951" w:type="dxa"/>
            <w:vMerge w:val="continue"/>
            <w:tcBorders>
              <w:top w:val="single" w:color="000000" w:sz="4" w:space="0"/>
              <w:left w:val="nil"/>
              <w:bottom w:val="single" w:color="000000" w:sz="4" w:space="0"/>
              <w:right w:val="single" w:color="000000" w:sz="4" w:space="0"/>
            </w:tcBorders>
            <w:vAlign w:val="center"/>
          </w:tcPr>
          <w:p>
            <w:pPr>
              <w:rPr>
                <w:rFonts w:cs="宋体"/>
                <w:b/>
                <w:bCs/>
                <w:color w:val="000000"/>
                <w:sz w:val="22"/>
                <w:szCs w:val="22"/>
              </w:rPr>
            </w:pPr>
          </w:p>
        </w:tc>
        <w:tc>
          <w:tcPr>
            <w:tcW w:w="1951" w:type="dxa"/>
            <w:vMerge w:val="continue"/>
            <w:tcBorders>
              <w:top w:val="single" w:color="000000" w:sz="4" w:space="0"/>
              <w:left w:val="single" w:color="000000" w:sz="4" w:space="0"/>
              <w:bottom w:val="single" w:color="000000" w:sz="4" w:space="0"/>
              <w:right w:val="single" w:color="000000" w:sz="4" w:space="0"/>
            </w:tcBorders>
            <w:vAlign w:val="center"/>
          </w:tcPr>
          <w:p>
            <w:pPr>
              <w:rPr>
                <w:rFonts w:cs="宋体"/>
                <w:b/>
                <w:bCs/>
                <w:color w:val="000000"/>
                <w:sz w:val="22"/>
                <w:szCs w:val="22"/>
              </w:rPr>
            </w:pPr>
          </w:p>
        </w:tc>
        <w:tc>
          <w:tcPr>
            <w:tcW w:w="1951" w:type="dxa"/>
            <w:vMerge w:val="restart"/>
            <w:tcBorders>
              <w:top w:val="nil"/>
              <w:left w:val="nil"/>
              <w:bottom w:val="single" w:color="000000" w:sz="4" w:space="0"/>
              <w:right w:val="single" w:color="000000" w:sz="4" w:space="0"/>
            </w:tcBorders>
            <w:shd w:val="clear" w:color="auto" w:fill="auto"/>
            <w:vAlign w:val="center"/>
          </w:tcPr>
          <w:p>
            <w:pPr>
              <w:jc w:val="center"/>
              <w:rPr>
                <w:rFonts w:cs="宋体"/>
                <w:b/>
                <w:bCs/>
                <w:color w:val="000000"/>
                <w:sz w:val="22"/>
                <w:szCs w:val="22"/>
              </w:rPr>
            </w:pPr>
            <w:r>
              <w:rPr>
                <w:rFonts w:cs="宋体"/>
                <w:b/>
                <w:bCs/>
                <w:color w:val="000000"/>
                <w:sz w:val="22"/>
                <w:szCs w:val="22"/>
              </w:rPr>
              <w:t>合计</w:t>
            </w:r>
          </w:p>
        </w:tc>
        <w:tc>
          <w:tcPr>
            <w:tcW w:w="1951" w:type="dxa"/>
            <w:vMerge w:val="restart"/>
            <w:tcBorders>
              <w:top w:val="nil"/>
              <w:left w:val="nil"/>
              <w:bottom w:val="single" w:color="000000" w:sz="4" w:space="0"/>
              <w:right w:val="single" w:color="000000" w:sz="4" w:space="0"/>
            </w:tcBorders>
            <w:shd w:val="clear" w:color="auto" w:fill="auto"/>
            <w:vAlign w:val="center"/>
          </w:tcPr>
          <w:p>
            <w:pPr>
              <w:jc w:val="center"/>
              <w:rPr>
                <w:rFonts w:cs="宋体"/>
                <w:b/>
                <w:bCs/>
                <w:color w:val="000000"/>
                <w:sz w:val="22"/>
                <w:szCs w:val="22"/>
              </w:rPr>
            </w:pPr>
            <w:r>
              <w:rPr>
                <w:rFonts w:cs="宋体"/>
                <w:b/>
                <w:bCs/>
                <w:color w:val="000000"/>
                <w:sz w:val="22"/>
                <w:szCs w:val="22"/>
              </w:rPr>
              <w:t>基本支出</w:t>
            </w:r>
          </w:p>
        </w:tc>
        <w:tc>
          <w:tcPr>
            <w:tcW w:w="1951" w:type="dxa"/>
            <w:vMerge w:val="restart"/>
            <w:tcBorders>
              <w:top w:val="nil"/>
              <w:left w:val="nil"/>
              <w:bottom w:val="single" w:color="000000" w:sz="4" w:space="0"/>
              <w:right w:val="single" w:color="000000" w:sz="4" w:space="0"/>
            </w:tcBorders>
            <w:shd w:val="clear" w:color="auto" w:fill="auto"/>
            <w:vAlign w:val="center"/>
          </w:tcPr>
          <w:p>
            <w:pPr>
              <w:jc w:val="center"/>
              <w:rPr>
                <w:rFonts w:cs="宋体"/>
                <w:b/>
                <w:bCs/>
                <w:color w:val="000000"/>
                <w:sz w:val="22"/>
                <w:szCs w:val="22"/>
              </w:rPr>
            </w:pPr>
            <w:r>
              <w:rPr>
                <w:rFonts w:cs="宋体"/>
                <w:b/>
                <w:bCs/>
                <w:color w:val="000000"/>
                <w:sz w:val="22"/>
                <w:szCs w:val="22"/>
              </w:rPr>
              <w:t>项目支出</w:t>
            </w:r>
          </w:p>
        </w:tc>
        <w:tc>
          <w:tcPr>
            <w:tcW w:w="2734" w:type="dxa"/>
            <w:vMerge w:val="continue"/>
            <w:tcBorders>
              <w:top w:val="single" w:color="000000" w:sz="4" w:space="0"/>
              <w:left w:val="single" w:color="000000" w:sz="4" w:space="0"/>
              <w:bottom w:val="single" w:color="000000" w:sz="4" w:space="0"/>
              <w:right w:val="single" w:color="000000" w:sz="4" w:space="0"/>
            </w:tcBorders>
            <w:vAlign w:val="center"/>
          </w:tcPr>
          <w:p>
            <w:pPr>
              <w:rPr>
                <w:rFonts w:cs="宋体"/>
                <w:b/>
                <w:bCs/>
                <w:color w:val="000000"/>
                <w:sz w:val="22"/>
                <w:szCs w:val="22"/>
              </w:rPr>
            </w:pPr>
          </w:p>
        </w:tc>
      </w:tr>
      <w:tr>
        <w:tblPrEx>
          <w:tblCellMar>
            <w:top w:w="0" w:type="dxa"/>
            <w:left w:w="108" w:type="dxa"/>
            <w:bottom w:w="0" w:type="dxa"/>
            <w:right w:w="108" w:type="dxa"/>
          </w:tblCellMar>
        </w:tblPrEx>
        <w:trPr>
          <w:trHeight w:val="312" w:hRule="atLeast"/>
        </w:trPr>
        <w:tc>
          <w:tcPr>
            <w:tcW w:w="249" w:type="dxa"/>
            <w:gridSpan w:val="3"/>
            <w:vMerge w:val="continue"/>
            <w:tcBorders>
              <w:top w:val="single" w:color="auto" w:sz="4" w:space="0"/>
              <w:left w:val="single" w:color="auto" w:sz="4" w:space="0"/>
              <w:bottom w:val="single" w:color="000000" w:sz="4" w:space="0"/>
              <w:right w:val="single" w:color="000000" w:sz="4" w:space="0"/>
            </w:tcBorders>
            <w:vAlign w:val="center"/>
          </w:tcPr>
          <w:p>
            <w:pPr>
              <w:rPr>
                <w:rFonts w:cs="宋体"/>
                <w:b/>
                <w:bCs/>
                <w:color w:val="000000"/>
                <w:sz w:val="22"/>
                <w:szCs w:val="22"/>
              </w:rPr>
            </w:pPr>
          </w:p>
        </w:tc>
        <w:tc>
          <w:tcPr>
            <w:tcW w:w="4135" w:type="dxa"/>
            <w:vMerge w:val="continue"/>
            <w:tcBorders>
              <w:top w:val="nil"/>
              <w:left w:val="single" w:color="auto" w:sz="4" w:space="0"/>
              <w:bottom w:val="single" w:color="000000" w:sz="4" w:space="0"/>
              <w:right w:val="single" w:color="auto" w:sz="4" w:space="0"/>
            </w:tcBorders>
            <w:vAlign w:val="center"/>
          </w:tcPr>
          <w:p>
            <w:pPr>
              <w:rPr>
                <w:rFonts w:cs="宋体"/>
                <w:b/>
                <w:bCs/>
                <w:color w:val="000000"/>
                <w:sz w:val="22"/>
                <w:szCs w:val="22"/>
              </w:rPr>
            </w:pPr>
          </w:p>
        </w:tc>
        <w:tc>
          <w:tcPr>
            <w:tcW w:w="1951" w:type="dxa"/>
            <w:vMerge w:val="continue"/>
            <w:tcBorders>
              <w:top w:val="single" w:color="000000" w:sz="4" w:space="0"/>
              <w:left w:val="nil"/>
              <w:bottom w:val="single" w:color="000000" w:sz="4" w:space="0"/>
              <w:right w:val="single" w:color="000000" w:sz="4" w:space="0"/>
            </w:tcBorders>
            <w:vAlign w:val="center"/>
          </w:tcPr>
          <w:p>
            <w:pPr>
              <w:rPr>
                <w:rFonts w:cs="宋体"/>
                <w:b/>
                <w:bCs/>
                <w:color w:val="000000"/>
                <w:sz w:val="22"/>
                <w:szCs w:val="22"/>
              </w:rPr>
            </w:pPr>
          </w:p>
        </w:tc>
        <w:tc>
          <w:tcPr>
            <w:tcW w:w="1951" w:type="dxa"/>
            <w:vMerge w:val="continue"/>
            <w:tcBorders>
              <w:top w:val="single" w:color="000000" w:sz="4" w:space="0"/>
              <w:left w:val="single" w:color="000000" w:sz="4" w:space="0"/>
              <w:bottom w:val="single" w:color="000000" w:sz="4" w:space="0"/>
              <w:right w:val="single" w:color="000000" w:sz="4" w:space="0"/>
            </w:tcBorders>
            <w:vAlign w:val="center"/>
          </w:tcPr>
          <w:p>
            <w:pPr>
              <w:rPr>
                <w:rFonts w:cs="宋体"/>
                <w:b/>
                <w:bCs/>
                <w:color w:val="000000"/>
                <w:sz w:val="22"/>
                <w:szCs w:val="22"/>
              </w:rPr>
            </w:pPr>
          </w:p>
        </w:tc>
        <w:tc>
          <w:tcPr>
            <w:tcW w:w="1951" w:type="dxa"/>
            <w:vMerge w:val="continue"/>
            <w:tcBorders>
              <w:top w:val="nil"/>
              <w:left w:val="nil"/>
              <w:bottom w:val="single" w:color="000000" w:sz="4" w:space="0"/>
              <w:right w:val="single" w:color="000000" w:sz="4" w:space="0"/>
            </w:tcBorders>
            <w:vAlign w:val="center"/>
          </w:tcPr>
          <w:p>
            <w:pPr>
              <w:rPr>
                <w:rFonts w:cs="宋体"/>
                <w:b/>
                <w:bCs/>
                <w:color w:val="000000"/>
                <w:sz w:val="22"/>
                <w:szCs w:val="22"/>
              </w:rPr>
            </w:pPr>
          </w:p>
        </w:tc>
        <w:tc>
          <w:tcPr>
            <w:tcW w:w="1951" w:type="dxa"/>
            <w:vMerge w:val="continue"/>
            <w:tcBorders>
              <w:top w:val="nil"/>
              <w:left w:val="nil"/>
              <w:bottom w:val="single" w:color="000000" w:sz="4" w:space="0"/>
              <w:right w:val="single" w:color="000000" w:sz="4" w:space="0"/>
            </w:tcBorders>
            <w:vAlign w:val="center"/>
          </w:tcPr>
          <w:p>
            <w:pPr>
              <w:rPr>
                <w:rFonts w:cs="宋体"/>
                <w:b/>
                <w:bCs/>
                <w:color w:val="000000"/>
                <w:sz w:val="22"/>
                <w:szCs w:val="22"/>
              </w:rPr>
            </w:pPr>
          </w:p>
        </w:tc>
        <w:tc>
          <w:tcPr>
            <w:tcW w:w="1951" w:type="dxa"/>
            <w:vMerge w:val="continue"/>
            <w:tcBorders>
              <w:top w:val="nil"/>
              <w:left w:val="nil"/>
              <w:bottom w:val="single" w:color="000000" w:sz="4" w:space="0"/>
              <w:right w:val="single" w:color="000000" w:sz="4" w:space="0"/>
            </w:tcBorders>
            <w:vAlign w:val="center"/>
          </w:tcPr>
          <w:p>
            <w:pPr>
              <w:rPr>
                <w:rFonts w:cs="宋体"/>
                <w:b/>
                <w:bCs/>
                <w:color w:val="000000"/>
                <w:sz w:val="22"/>
                <w:szCs w:val="22"/>
              </w:rPr>
            </w:pPr>
          </w:p>
        </w:tc>
        <w:tc>
          <w:tcPr>
            <w:tcW w:w="2734" w:type="dxa"/>
            <w:vMerge w:val="continue"/>
            <w:tcBorders>
              <w:top w:val="single" w:color="000000" w:sz="4" w:space="0"/>
              <w:left w:val="single" w:color="000000" w:sz="4" w:space="0"/>
              <w:bottom w:val="single" w:color="000000" w:sz="4" w:space="0"/>
              <w:right w:val="single" w:color="000000" w:sz="4" w:space="0"/>
            </w:tcBorders>
            <w:vAlign w:val="center"/>
          </w:tcPr>
          <w:p>
            <w:pPr>
              <w:rPr>
                <w:rFonts w:cs="宋体"/>
                <w:b/>
                <w:bCs/>
                <w:color w:val="000000"/>
                <w:sz w:val="22"/>
                <w:szCs w:val="22"/>
              </w:rPr>
            </w:pPr>
          </w:p>
        </w:tc>
      </w:tr>
      <w:tr>
        <w:tblPrEx>
          <w:tblCellMar>
            <w:top w:w="0" w:type="dxa"/>
            <w:left w:w="108" w:type="dxa"/>
            <w:bottom w:w="0" w:type="dxa"/>
            <w:right w:w="108" w:type="dxa"/>
          </w:tblCellMar>
        </w:tblPrEx>
        <w:trPr>
          <w:trHeight w:val="615" w:hRule="atLeast"/>
        </w:trPr>
        <w:tc>
          <w:tcPr>
            <w:tcW w:w="249" w:type="dxa"/>
            <w:gridSpan w:val="3"/>
            <w:vMerge w:val="continue"/>
            <w:tcBorders>
              <w:top w:val="single" w:color="auto" w:sz="4" w:space="0"/>
              <w:left w:val="single" w:color="auto" w:sz="4" w:space="0"/>
              <w:bottom w:val="single" w:color="000000" w:sz="4" w:space="0"/>
              <w:right w:val="single" w:color="000000" w:sz="4" w:space="0"/>
            </w:tcBorders>
            <w:vAlign w:val="center"/>
          </w:tcPr>
          <w:p>
            <w:pPr>
              <w:rPr>
                <w:rFonts w:cs="宋体"/>
                <w:b/>
                <w:bCs/>
                <w:color w:val="000000"/>
                <w:sz w:val="22"/>
                <w:szCs w:val="22"/>
              </w:rPr>
            </w:pPr>
          </w:p>
        </w:tc>
        <w:tc>
          <w:tcPr>
            <w:tcW w:w="4135" w:type="dxa"/>
            <w:vMerge w:val="continue"/>
            <w:tcBorders>
              <w:top w:val="nil"/>
              <w:left w:val="single" w:color="auto" w:sz="4" w:space="0"/>
              <w:bottom w:val="single" w:color="000000" w:sz="4" w:space="0"/>
              <w:right w:val="single" w:color="auto" w:sz="4" w:space="0"/>
            </w:tcBorders>
            <w:vAlign w:val="center"/>
          </w:tcPr>
          <w:p>
            <w:pPr>
              <w:rPr>
                <w:rFonts w:cs="宋体"/>
                <w:b/>
                <w:bCs/>
                <w:color w:val="000000"/>
                <w:sz w:val="22"/>
                <w:szCs w:val="22"/>
              </w:rPr>
            </w:pPr>
          </w:p>
        </w:tc>
        <w:tc>
          <w:tcPr>
            <w:tcW w:w="1951" w:type="dxa"/>
            <w:vMerge w:val="continue"/>
            <w:tcBorders>
              <w:top w:val="single" w:color="000000" w:sz="4" w:space="0"/>
              <w:left w:val="nil"/>
              <w:bottom w:val="single" w:color="000000" w:sz="4" w:space="0"/>
              <w:right w:val="single" w:color="000000" w:sz="4" w:space="0"/>
            </w:tcBorders>
            <w:vAlign w:val="center"/>
          </w:tcPr>
          <w:p>
            <w:pPr>
              <w:rPr>
                <w:rFonts w:cs="宋体"/>
                <w:b/>
                <w:bCs/>
                <w:color w:val="000000"/>
                <w:sz w:val="22"/>
                <w:szCs w:val="22"/>
              </w:rPr>
            </w:pPr>
          </w:p>
        </w:tc>
        <w:tc>
          <w:tcPr>
            <w:tcW w:w="1951" w:type="dxa"/>
            <w:vMerge w:val="continue"/>
            <w:tcBorders>
              <w:top w:val="single" w:color="000000" w:sz="4" w:space="0"/>
              <w:left w:val="single" w:color="000000" w:sz="4" w:space="0"/>
              <w:bottom w:val="single" w:color="000000" w:sz="4" w:space="0"/>
              <w:right w:val="single" w:color="000000" w:sz="4" w:space="0"/>
            </w:tcBorders>
            <w:vAlign w:val="center"/>
          </w:tcPr>
          <w:p>
            <w:pPr>
              <w:rPr>
                <w:rFonts w:cs="宋体"/>
                <w:b/>
                <w:bCs/>
                <w:color w:val="000000"/>
                <w:sz w:val="22"/>
                <w:szCs w:val="22"/>
              </w:rPr>
            </w:pPr>
          </w:p>
        </w:tc>
        <w:tc>
          <w:tcPr>
            <w:tcW w:w="1951" w:type="dxa"/>
            <w:vMerge w:val="continue"/>
            <w:tcBorders>
              <w:top w:val="nil"/>
              <w:left w:val="nil"/>
              <w:bottom w:val="single" w:color="000000" w:sz="4" w:space="0"/>
              <w:right w:val="single" w:color="000000" w:sz="4" w:space="0"/>
            </w:tcBorders>
            <w:vAlign w:val="center"/>
          </w:tcPr>
          <w:p>
            <w:pPr>
              <w:rPr>
                <w:rFonts w:cs="宋体"/>
                <w:b/>
                <w:bCs/>
                <w:color w:val="000000"/>
                <w:sz w:val="22"/>
                <w:szCs w:val="22"/>
              </w:rPr>
            </w:pPr>
          </w:p>
        </w:tc>
        <w:tc>
          <w:tcPr>
            <w:tcW w:w="1951" w:type="dxa"/>
            <w:vMerge w:val="continue"/>
            <w:tcBorders>
              <w:top w:val="nil"/>
              <w:left w:val="nil"/>
              <w:bottom w:val="single" w:color="000000" w:sz="4" w:space="0"/>
              <w:right w:val="single" w:color="000000" w:sz="4" w:space="0"/>
            </w:tcBorders>
            <w:vAlign w:val="center"/>
          </w:tcPr>
          <w:p>
            <w:pPr>
              <w:rPr>
                <w:rFonts w:cs="宋体"/>
                <w:b/>
                <w:bCs/>
                <w:color w:val="000000"/>
                <w:sz w:val="22"/>
                <w:szCs w:val="22"/>
              </w:rPr>
            </w:pPr>
          </w:p>
        </w:tc>
        <w:tc>
          <w:tcPr>
            <w:tcW w:w="1951" w:type="dxa"/>
            <w:vMerge w:val="continue"/>
            <w:tcBorders>
              <w:top w:val="nil"/>
              <w:left w:val="nil"/>
              <w:bottom w:val="single" w:color="000000" w:sz="4" w:space="0"/>
              <w:right w:val="single" w:color="000000" w:sz="4" w:space="0"/>
            </w:tcBorders>
            <w:vAlign w:val="center"/>
          </w:tcPr>
          <w:p>
            <w:pPr>
              <w:rPr>
                <w:rFonts w:cs="宋体"/>
                <w:b/>
                <w:bCs/>
                <w:color w:val="000000"/>
                <w:sz w:val="22"/>
                <w:szCs w:val="22"/>
              </w:rPr>
            </w:pPr>
          </w:p>
        </w:tc>
        <w:tc>
          <w:tcPr>
            <w:tcW w:w="2734" w:type="dxa"/>
            <w:vMerge w:val="continue"/>
            <w:tcBorders>
              <w:top w:val="single" w:color="000000" w:sz="4" w:space="0"/>
              <w:left w:val="single" w:color="000000" w:sz="4" w:space="0"/>
              <w:bottom w:val="single" w:color="000000" w:sz="4" w:space="0"/>
              <w:right w:val="single" w:color="000000" w:sz="4" w:space="0"/>
            </w:tcBorders>
            <w:vAlign w:val="center"/>
          </w:tcPr>
          <w:p>
            <w:pPr>
              <w:rPr>
                <w:rFonts w:cs="宋体"/>
                <w:b/>
                <w:bCs/>
                <w:color w:val="000000"/>
                <w:sz w:val="22"/>
                <w:szCs w:val="22"/>
              </w:rPr>
            </w:pPr>
          </w:p>
        </w:tc>
      </w:tr>
      <w:tr>
        <w:tblPrEx>
          <w:tblCellMar>
            <w:top w:w="0" w:type="dxa"/>
            <w:left w:w="108" w:type="dxa"/>
            <w:bottom w:w="0" w:type="dxa"/>
            <w:right w:w="108" w:type="dxa"/>
          </w:tblCellMar>
        </w:tblPrEx>
        <w:trPr>
          <w:trHeight w:val="308" w:hRule="atLeast"/>
        </w:trPr>
        <w:tc>
          <w:tcPr>
            <w:tcW w:w="4384" w:type="dxa"/>
            <w:gridSpan w:val="4"/>
            <w:tcBorders>
              <w:top w:val="nil"/>
              <w:left w:val="single" w:color="000000" w:sz="4" w:space="0"/>
              <w:bottom w:val="single" w:color="000000" w:sz="4" w:space="0"/>
              <w:right w:val="single" w:color="000000" w:sz="4" w:space="0"/>
            </w:tcBorders>
            <w:shd w:val="clear" w:color="auto" w:fill="auto"/>
            <w:vAlign w:val="center"/>
          </w:tcPr>
          <w:p>
            <w:pPr>
              <w:jc w:val="center"/>
              <w:rPr>
                <w:rFonts w:cs="宋体"/>
                <w:b/>
                <w:bCs/>
                <w:color w:val="000000"/>
                <w:sz w:val="22"/>
                <w:szCs w:val="22"/>
              </w:rPr>
            </w:pPr>
            <w:r>
              <w:rPr>
                <w:rFonts w:cs="宋体"/>
                <w:b/>
                <w:bCs/>
                <w:color w:val="000000"/>
                <w:sz w:val="22"/>
                <w:szCs w:val="22"/>
              </w:rPr>
              <w:t>合计</w:t>
            </w:r>
          </w:p>
        </w:tc>
        <w:tc>
          <w:tcPr>
            <w:tcW w:w="1951" w:type="dxa"/>
            <w:tcBorders>
              <w:top w:val="nil"/>
              <w:left w:val="nil"/>
              <w:bottom w:val="single" w:color="000000" w:sz="4" w:space="0"/>
              <w:right w:val="single" w:color="000000" w:sz="4" w:space="0"/>
            </w:tcBorders>
            <w:shd w:val="clear" w:color="auto" w:fill="auto"/>
            <w:noWrap/>
            <w:vAlign w:val="center"/>
          </w:tcPr>
          <w:p>
            <w:pPr>
              <w:jc w:val="right"/>
              <w:rPr>
                <w:rFonts w:cs="宋体"/>
                <w:b/>
                <w:bCs/>
                <w:color w:val="000000"/>
                <w:sz w:val="22"/>
                <w:szCs w:val="22"/>
              </w:rPr>
            </w:pPr>
            <w:r>
              <w:rPr>
                <w:rFonts w:cs="宋体"/>
                <w:b/>
                <w:bCs/>
                <w:color w:val="000000"/>
                <w:sz w:val="22"/>
                <w:szCs w:val="22"/>
              </w:rPr>
              <w:t>0.00</w:t>
            </w:r>
          </w:p>
        </w:tc>
        <w:tc>
          <w:tcPr>
            <w:tcW w:w="1951" w:type="dxa"/>
            <w:tcBorders>
              <w:top w:val="nil"/>
              <w:left w:val="nil"/>
              <w:bottom w:val="single" w:color="000000" w:sz="4" w:space="0"/>
              <w:right w:val="single" w:color="000000" w:sz="4" w:space="0"/>
            </w:tcBorders>
            <w:shd w:val="clear" w:color="auto" w:fill="auto"/>
            <w:noWrap/>
            <w:vAlign w:val="center"/>
          </w:tcPr>
          <w:p>
            <w:pPr>
              <w:jc w:val="right"/>
              <w:rPr>
                <w:rFonts w:cs="宋体"/>
                <w:b/>
                <w:bCs/>
                <w:color w:val="000000"/>
                <w:sz w:val="22"/>
                <w:szCs w:val="22"/>
              </w:rPr>
            </w:pPr>
            <w:r>
              <w:rPr>
                <w:rFonts w:cs="宋体"/>
                <w:b/>
                <w:bCs/>
                <w:color w:val="000000"/>
                <w:sz w:val="22"/>
                <w:szCs w:val="22"/>
              </w:rPr>
              <w:t>0.00</w:t>
            </w:r>
          </w:p>
        </w:tc>
        <w:tc>
          <w:tcPr>
            <w:tcW w:w="1951" w:type="dxa"/>
            <w:tcBorders>
              <w:top w:val="nil"/>
              <w:left w:val="nil"/>
              <w:bottom w:val="single" w:color="000000" w:sz="4" w:space="0"/>
              <w:right w:val="single" w:color="000000" w:sz="4" w:space="0"/>
            </w:tcBorders>
            <w:shd w:val="clear" w:color="auto" w:fill="auto"/>
            <w:noWrap/>
            <w:vAlign w:val="center"/>
          </w:tcPr>
          <w:p>
            <w:pPr>
              <w:jc w:val="right"/>
              <w:rPr>
                <w:rFonts w:cs="宋体"/>
                <w:b/>
                <w:bCs/>
                <w:color w:val="000000"/>
                <w:sz w:val="22"/>
                <w:szCs w:val="22"/>
              </w:rPr>
            </w:pPr>
            <w:r>
              <w:rPr>
                <w:rFonts w:cs="宋体"/>
                <w:b/>
                <w:bCs/>
                <w:color w:val="000000"/>
                <w:sz w:val="22"/>
                <w:szCs w:val="22"/>
              </w:rPr>
              <w:t>0.00</w:t>
            </w:r>
          </w:p>
        </w:tc>
        <w:tc>
          <w:tcPr>
            <w:tcW w:w="1951" w:type="dxa"/>
            <w:tcBorders>
              <w:top w:val="nil"/>
              <w:left w:val="nil"/>
              <w:bottom w:val="single" w:color="000000" w:sz="4" w:space="0"/>
              <w:right w:val="single" w:color="000000" w:sz="4" w:space="0"/>
            </w:tcBorders>
            <w:shd w:val="clear" w:color="auto" w:fill="auto"/>
            <w:noWrap/>
            <w:vAlign w:val="center"/>
          </w:tcPr>
          <w:p>
            <w:pPr>
              <w:jc w:val="right"/>
              <w:rPr>
                <w:rFonts w:cs="宋体"/>
                <w:b/>
                <w:bCs/>
                <w:color w:val="000000"/>
                <w:sz w:val="22"/>
                <w:szCs w:val="22"/>
              </w:rPr>
            </w:pPr>
            <w:r>
              <w:rPr>
                <w:rFonts w:cs="宋体"/>
                <w:b/>
                <w:bCs/>
                <w:color w:val="000000"/>
                <w:sz w:val="22"/>
                <w:szCs w:val="22"/>
              </w:rPr>
              <w:t>0.00</w:t>
            </w:r>
          </w:p>
        </w:tc>
        <w:tc>
          <w:tcPr>
            <w:tcW w:w="1951" w:type="dxa"/>
            <w:tcBorders>
              <w:top w:val="nil"/>
              <w:left w:val="nil"/>
              <w:bottom w:val="single" w:color="000000" w:sz="4" w:space="0"/>
              <w:right w:val="single" w:color="000000" w:sz="4" w:space="0"/>
            </w:tcBorders>
            <w:shd w:val="clear" w:color="auto" w:fill="auto"/>
            <w:noWrap/>
            <w:vAlign w:val="center"/>
          </w:tcPr>
          <w:p>
            <w:pPr>
              <w:jc w:val="right"/>
              <w:rPr>
                <w:rFonts w:cs="宋体"/>
                <w:b/>
                <w:bCs/>
                <w:color w:val="000000"/>
                <w:sz w:val="22"/>
                <w:szCs w:val="22"/>
              </w:rPr>
            </w:pPr>
            <w:r>
              <w:rPr>
                <w:rFonts w:cs="宋体"/>
                <w:b/>
                <w:bCs/>
                <w:color w:val="000000"/>
                <w:sz w:val="22"/>
                <w:szCs w:val="22"/>
              </w:rPr>
              <w:t>0.00</w:t>
            </w:r>
          </w:p>
        </w:tc>
        <w:tc>
          <w:tcPr>
            <w:tcW w:w="2734" w:type="dxa"/>
            <w:tcBorders>
              <w:top w:val="nil"/>
              <w:left w:val="nil"/>
              <w:bottom w:val="single" w:color="000000" w:sz="4" w:space="0"/>
              <w:right w:val="single" w:color="000000" w:sz="4" w:space="0"/>
            </w:tcBorders>
            <w:shd w:val="clear" w:color="auto" w:fill="auto"/>
            <w:noWrap/>
            <w:vAlign w:val="center"/>
          </w:tcPr>
          <w:p>
            <w:pPr>
              <w:jc w:val="right"/>
              <w:rPr>
                <w:rFonts w:cs="宋体"/>
                <w:b/>
                <w:bCs/>
                <w:color w:val="000000"/>
                <w:sz w:val="22"/>
                <w:szCs w:val="22"/>
              </w:rPr>
            </w:pPr>
            <w:r>
              <w:rPr>
                <w:rFonts w:cs="宋体"/>
                <w:b/>
                <w:bCs/>
                <w:color w:val="000000"/>
                <w:sz w:val="22"/>
                <w:szCs w:val="22"/>
              </w:rPr>
              <w:t>0.00</w:t>
            </w:r>
          </w:p>
        </w:tc>
      </w:tr>
      <w:tr>
        <w:tblPrEx>
          <w:tblCellMar>
            <w:top w:w="0" w:type="dxa"/>
            <w:left w:w="108" w:type="dxa"/>
            <w:bottom w:w="0" w:type="dxa"/>
            <w:right w:w="108" w:type="dxa"/>
          </w:tblCellMar>
        </w:tblPrEx>
        <w:trPr>
          <w:trHeight w:val="308" w:hRule="atLeast"/>
        </w:trPr>
        <w:tc>
          <w:tcPr>
            <w:tcW w:w="249"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cs="宋体"/>
                <w:b/>
                <w:bCs/>
                <w:color w:val="000000"/>
                <w:sz w:val="22"/>
                <w:szCs w:val="22"/>
              </w:rPr>
            </w:pPr>
            <w:r>
              <w:rPr>
                <w:rFonts w:cs="宋体"/>
                <w:b/>
                <w:bCs/>
                <w:color w:val="000000"/>
                <w:sz w:val="22"/>
                <w:szCs w:val="22"/>
              </w:rPr>
              <w:t>　</w:t>
            </w:r>
          </w:p>
        </w:tc>
        <w:tc>
          <w:tcPr>
            <w:tcW w:w="4135" w:type="dxa"/>
            <w:tcBorders>
              <w:top w:val="nil"/>
              <w:left w:val="nil"/>
              <w:bottom w:val="single" w:color="000000" w:sz="4" w:space="0"/>
              <w:right w:val="single" w:color="000000" w:sz="4" w:space="0"/>
            </w:tcBorders>
            <w:shd w:val="clear" w:color="auto" w:fill="auto"/>
            <w:noWrap/>
            <w:vAlign w:val="center"/>
          </w:tcPr>
          <w:p>
            <w:pPr>
              <w:rPr>
                <w:rFonts w:cs="宋体"/>
                <w:b/>
                <w:bCs/>
                <w:color w:val="000000"/>
                <w:sz w:val="22"/>
                <w:szCs w:val="22"/>
              </w:rPr>
            </w:pPr>
            <w:r>
              <w:rPr>
                <w:rFonts w:cs="宋体"/>
                <w:b/>
                <w:bCs/>
                <w:color w:val="000000"/>
                <w:sz w:val="22"/>
                <w:szCs w:val="22"/>
              </w:rPr>
              <w:t>　</w:t>
            </w:r>
          </w:p>
        </w:tc>
        <w:tc>
          <w:tcPr>
            <w:tcW w:w="1951" w:type="dxa"/>
            <w:tcBorders>
              <w:top w:val="nil"/>
              <w:left w:val="nil"/>
              <w:bottom w:val="single" w:color="000000" w:sz="4" w:space="0"/>
              <w:right w:val="single" w:color="000000" w:sz="4" w:space="0"/>
            </w:tcBorders>
            <w:shd w:val="clear" w:color="auto" w:fill="auto"/>
            <w:noWrap/>
            <w:vAlign w:val="center"/>
          </w:tcPr>
          <w:p>
            <w:pPr>
              <w:jc w:val="right"/>
              <w:rPr>
                <w:rFonts w:cs="宋体"/>
                <w:b/>
                <w:bCs/>
                <w:color w:val="000000"/>
                <w:sz w:val="22"/>
                <w:szCs w:val="22"/>
              </w:rPr>
            </w:pPr>
            <w:r>
              <w:rPr>
                <w:rFonts w:cs="宋体"/>
                <w:b/>
                <w:bCs/>
                <w:color w:val="000000"/>
                <w:sz w:val="22"/>
                <w:szCs w:val="22"/>
              </w:rPr>
              <w:t>0.00</w:t>
            </w:r>
          </w:p>
        </w:tc>
        <w:tc>
          <w:tcPr>
            <w:tcW w:w="1951" w:type="dxa"/>
            <w:tcBorders>
              <w:top w:val="nil"/>
              <w:left w:val="nil"/>
              <w:bottom w:val="single" w:color="000000" w:sz="4" w:space="0"/>
              <w:right w:val="single" w:color="000000" w:sz="4" w:space="0"/>
            </w:tcBorders>
            <w:shd w:val="clear" w:color="auto" w:fill="auto"/>
            <w:noWrap/>
            <w:vAlign w:val="center"/>
          </w:tcPr>
          <w:p>
            <w:pPr>
              <w:jc w:val="right"/>
              <w:rPr>
                <w:rFonts w:cs="宋体"/>
                <w:b/>
                <w:bCs/>
                <w:color w:val="000000"/>
                <w:sz w:val="22"/>
                <w:szCs w:val="22"/>
              </w:rPr>
            </w:pPr>
            <w:r>
              <w:rPr>
                <w:rFonts w:cs="宋体"/>
                <w:b/>
                <w:bCs/>
                <w:color w:val="000000"/>
                <w:sz w:val="22"/>
                <w:szCs w:val="22"/>
              </w:rPr>
              <w:t>0.00</w:t>
            </w:r>
          </w:p>
        </w:tc>
        <w:tc>
          <w:tcPr>
            <w:tcW w:w="1951" w:type="dxa"/>
            <w:tcBorders>
              <w:top w:val="nil"/>
              <w:left w:val="nil"/>
              <w:bottom w:val="single" w:color="000000" w:sz="4" w:space="0"/>
              <w:right w:val="single" w:color="000000" w:sz="4" w:space="0"/>
            </w:tcBorders>
            <w:shd w:val="clear" w:color="auto" w:fill="auto"/>
            <w:noWrap/>
            <w:vAlign w:val="center"/>
          </w:tcPr>
          <w:p>
            <w:pPr>
              <w:jc w:val="right"/>
              <w:rPr>
                <w:rFonts w:cs="宋体"/>
                <w:b/>
                <w:bCs/>
                <w:color w:val="000000"/>
                <w:sz w:val="22"/>
                <w:szCs w:val="22"/>
              </w:rPr>
            </w:pPr>
            <w:r>
              <w:rPr>
                <w:rFonts w:cs="宋体"/>
                <w:b/>
                <w:bCs/>
                <w:color w:val="000000"/>
                <w:sz w:val="22"/>
                <w:szCs w:val="22"/>
              </w:rPr>
              <w:t>0.00</w:t>
            </w:r>
          </w:p>
        </w:tc>
        <w:tc>
          <w:tcPr>
            <w:tcW w:w="1951" w:type="dxa"/>
            <w:tcBorders>
              <w:top w:val="nil"/>
              <w:left w:val="nil"/>
              <w:bottom w:val="single" w:color="000000" w:sz="4" w:space="0"/>
              <w:right w:val="single" w:color="000000" w:sz="4" w:space="0"/>
            </w:tcBorders>
            <w:shd w:val="clear" w:color="auto" w:fill="auto"/>
            <w:noWrap/>
            <w:vAlign w:val="center"/>
          </w:tcPr>
          <w:p>
            <w:pPr>
              <w:jc w:val="right"/>
              <w:rPr>
                <w:rFonts w:cs="宋体"/>
                <w:b/>
                <w:bCs/>
                <w:color w:val="000000"/>
                <w:sz w:val="22"/>
                <w:szCs w:val="22"/>
              </w:rPr>
            </w:pPr>
            <w:r>
              <w:rPr>
                <w:rFonts w:cs="宋体"/>
                <w:b/>
                <w:bCs/>
                <w:color w:val="000000"/>
                <w:sz w:val="22"/>
                <w:szCs w:val="22"/>
              </w:rPr>
              <w:t>0.00</w:t>
            </w:r>
          </w:p>
        </w:tc>
        <w:tc>
          <w:tcPr>
            <w:tcW w:w="1951" w:type="dxa"/>
            <w:tcBorders>
              <w:top w:val="nil"/>
              <w:left w:val="nil"/>
              <w:bottom w:val="single" w:color="000000" w:sz="4" w:space="0"/>
              <w:right w:val="single" w:color="000000" w:sz="4" w:space="0"/>
            </w:tcBorders>
            <w:shd w:val="clear" w:color="auto" w:fill="auto"/>
            <w:noWrap/>
            <w:vAlign w:val="center"/>
          </w:tcPr>
          <w:p>
            <w:pPr>
              <w:jc w:val="right"/>
              <w:rPr>
                <w:rFonts w:cs="宋体"/>
                <w:b/>
                <w:bCs/>
                <w:color w:val="000000"/>
                <w:sz w:val="22"/>
                <w:szCs w:val="22"/>
              </w:rPr>
            </w:pPr>
            <w:r>
              <w:rPr>
                <w:rFonts w:cs="宋体"/>
                <w:b/>
                <w:bCs/>
                <w:color w:val="000000"/>
                <w:sz w:val="22"/>
                <w:szCs w:val="22"/>
              </w:rPr>
              <w:t>0.00</w:t>
            </w:r>
          </w:p>
        </w:tc>
        <w:tc>
          <w:tcPr>
            <w:tcW w:w="2734" w:type="dxa"/>
            <w:tcBorders>
              <w:top w:val="nil"/>
              <w:left w:val="nil"/>
              <w:bottom w:val="single" w:color="000000" w:sz="4" w:space="0"/>
              <w:right w:val="single" w:color="000000" w:sz="4" w:space="0"/>
            </w:tcBorders>
            <w:shd w:val="clear" w:color="auto" w:fill="auto"/>
            <w:noWrap/>
            <w:vAlign w:val="center"/>
          </w:tcPr>
          <w:p>
            <w:pPr>
              <w:jc w:val="right"/>
              <w:rPr>
                <w:rFonts w:cs="宋体"/>
                <w:b/>
                <w:bCs/>
                <w:color w:val="000000"/>
                <w:sz w:val="22"/>
                <w:szCs w:val="22"/>
              </w:rPr>
            </w:pPr>
            <w:r>
              <w:rPr>
                <w:rFonts w:cs="宋体"/>
                <w:b/>
                <w:bCs/>
                <w:color w:val="000000"/>
                <w:sz w:val="22"/>
                <w:szCs w:val="22"/>
              </w:rPr>
              <w:t>0.00</w:t>
            </w:r>
          </w:p>
        </w:tc>
      </w:tr>
      <w:tr>
        <w:tblPrEx>
          <w:tblCellMar>
            <w:top w:w="0" w:type="dxa"/>
            <w:left w:w="108" w:type="dxa"/>
            <w:bottom w:w="0" w:type="dxa"/>
            <w:right w:w="108" w:type="dxa"/>
          </w:tblCellMar>
        </w:tblPrEx>
        <w:trPr>
          <w:trHeight w:val="660" w:hRule="atLeast"/>
        </w:trPr>
        <w:tc>
          <w:tcPr>
            <w:tcW w:w="16873" w:type="dxa"/>
            <w:gridSpan w:val="10"/>
            <w:tcBorders>
              <w:top w:val="nil"/>
              <w:left w:val="nil"/>
              <w:bottom w:val="nil"/>
              <w:right w:val="nil"/>
            </w:tcBorders>
            <w:shd w:val="clear" w:color="auto" w:fill="auto"/>
            <w:vAlign w:val="center"/>
          </w:tcPr>
          <w:p>
            <w:pPr>
              <w:rPr>
                <w:rFonts w:cs="宋体"/>
                <w:color w:val="000000"/>
                <w:sz w:val="18"/>
                <w:szCs w:val="18"/>
              </w:rPr>
            </w:pPr>
            <w:r>
              <w:rPr>
                <w:rFonts w:cs="宋体"/>
                <w:color w:val="000000"/>
                <w:sz w:val="18"/>
                <w:szCs w:val="18"/>
              </w:rPr>
              <w:t>备注：本表反映部门本年度政府性基金预算财政拨款收入支出及结转和结余情况。本部门无政府性基金收支，故本表无数据。</w:t>
            </w:r>
          </w:p>
        </w:tc>
      </w:tr>
      <w:tr>
        <w:tblPrEx>
          <w:tblCellMar>
            <w:top w:w="0" w:type="dxa"/>
            <w:left w:w="108" w:type="dxa"/>
            <w:bottom w:w="0" w:type="dxa"/>
            <w:right w:w="108" w:type="dxa"/>
          </w:tblCellMar>
        </w:tblPrEx>
        <w:trPr>
          <w:trHeight w:val="255" w:hRule="atLeast"/>
        </w:trPr>
        <w:tc>
          <w:tcPr>
            <w:tcW w:w="84"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83"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82"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4135"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951"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951"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951"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951"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951"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2734" w:type="dxa"/>
            <w:tcBorders>
              <w:top w:val="nil"/>
              <w:left w:val="nil"/>
              <w:bottom w:val="nil"/>
              <w:right w:val="nil"/>
            </w:tcBorders>
            <w:shd w:val="clear" w:color="auto" w:fill="auto"/>
            <w:noWrap/>
            <w:vAlign w:val="bottom"/>
          </w:tcPr>
          <w:p>
            <w:pPr>
              <w:rPr>
                <w:rFonts w:ascii="Arial" w:hAnsi="Arial" w:cs="Arial"/>
                <w:color w:val="000000"/>
                <w:sz w:val="20"/>
                <w:szCs w:val="20"/>
              </w:rPr>
            </w:pPr>
          </w:p>
        </w:tc>
      </w:tr>
      <w:tr>
        <w:tblPrEx>
          <w:tblCellMar>
            <w:top w:w="0" w:type="dxa"/>
            <w:left w:w="108" w:type="dxa"/>
            <w:bottom w:w="0" w:type="dxa"/>
            <w:right w:w="108" w:type="dxa"/>
          </w:tblCellMar>
        </w:tblPrEx>
        <w:trPr>
          <w:trHeight w:val="255" w:hRule="atLeast"/>
        </w:trPr>
        <w:tc>
          <w:tcPr>
            <w:tcW w:w="84"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83"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82"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4135"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951"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951"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951"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951"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951"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2734" w:type="dxa"/>
            <w:tcBorders>
              <w:top w:val="nil"/>
              <w:left w:val="nil"/>
              <w:bottom w:val="nil"/>
              <w:right w:val="nil"/>
            </w:tcBorders>
            <w:shd w:val="clear" w:color="auto" w:fill="auto"/>
            <w:noWrap/>
            <w:vAlign w:val="bottom"/>
          </w:tcPr>
          <w:p>
            <w:pPr>
              <w:rPr>
                <w:rFonts w:ascii="Arial" w:hAnsi="Arial" w:cs="Arial"/>
                <w:color w:val="000000"/>
                <w:sz w:val="20"/>
                <w:szCs w:val="20"/>
              </w:rPr>
            </w:pPr>
          </w:p>
        </w:tc>
      </w:tr>
    </w:tbl>
    <w:p>
      <w:pPr>
        <w:pStyle w:val="10"/>
        <w:autoSpaceDE w:val="0"/>
        <w:ind w:firstLine="0" w:firstLineChars="0"/>
        <w:rPr>
          <w:rFonts w:hint="eastAsia" w:cs="宋体"/>
          <w:sz w:val="21"/>
          <w:szCs w:val="21"/>
        </w:rPr>
      </w:pPr>
    </w:p>
    <w:p>
      <w:pPr>
        <w:pStyle w:val="10"/>
        <w:autoSpaceDE w:val="0"/>
        <w:ind w:firstLine="0" w:firstLineChars="0"/>
        <w:rPr>
          <w:rFonts w:hint="eastAsia" w:cs="宋体"/>
          <w:sz w:val="21"/>
          <w:szCs w:val="21"/>
        </w:rPr>
      </w:pPr>
    </w:p>
    <w:p>
      <w:pPr>
        <w:pStyle w:val="10"/>
        <w:autoSpaceDE w:val="0"/>
        <w:ind w:firstLine="0" w:firstLineChars="0"/>
        <w:rPr>
          <w:rFonts w:hint="eastAsia" w:cs="宋体"/>
          <w:sz w:val="21"/>
          <w:szCs w:val="21"/>
        </w:rPr>
      </w:pPr>
    </w:p>
    <w:p>
      <w:pPr>
        <w:pStyle w:val="10"/>
        <w:autoSpaceDE w:val="0"/>
        <w:ind w:firstLine="0" w:firstLineChars="0"/>
        <w:rPr>
          <w:rFonts w:hint="eastAsia" w:cs="宋体"/>
          <w:sz w:val="21"/>
          <w:szCs w:val="21"/>
        </w:rPr>
      </w:pPr>
    </w:p>
    <w:p>
      <w:pPr>
        <w:pStyle w:val="10"/>
        <w:autoSpaceDE w:val="0"/>
        <w:ind w:firstLine="0" w:firstLineChars="0"/>
        <w:rPr>
          <w:rFonts w:hint="eastAsia" w:cs="宋体"/>
          <w:sz w:val="21"/>
          <w:szCs w:val="21"/>
        </w:rPr>
      </w:pPr>
    </w:p>
    <w:p>
      <w:pPr>
        <w:pStyle w:val="10"/>
        <w:autoSpaceDE w:val="0"/>
        <w:ind w:firstLine="0" w:firstLineChars="0"/>
        <w:rPr>
          <w:rFonts w:hint="eastAsia" w:cs="宋体"/>
          <w:sz w:val="21"/>
          <w:szCs w:val="21"/>
        </w:rPr>
      </w:pPr>
    </w:p>
    <w:p>
      <w:pPr>
        <w:pStyle w:val="10"/>
        <w:autoSpaceDE w:val="0"/>
        <w:ind w:firstLine="0" w:firstLineChars="0"/>
        <w:rPr>
          <w:rFonts w:hint="eastAsia" w:cs="宋体"/>
          <w:sz w:val="21"/>
          <w:szCs w:val="21"/>
        </w:rPr>
      </w:pPr>
    </w:p>
    <w:p>
      <w:pPr>
        <w:pStyle w:val="10"/>
        <w:autoSpaceDE w:val="0"/>
        <w:ind w:firstLine="0" w:firstLineChars="0"/>
        <w:rPr>
          <w:rFonts w:hint="eastAsia" w:cs="宋体"/>
          <w:sz w:val="21"/>
          <w:szCs w:val="21"/>
        </w:rPr>
      </w:pPr>
    </w:p>
    <w:p>
      <w:pPr>
        <w:pStyle w:val="10"/>
        <w:autoSpaceDE w:val="0"/>
        <w:ind w:firstLine="0" w:firstLineChars="0"/>
        <w:rPr>
          <w:rFonts w:hint="eastAsia" w:cs="宋体"/>
          <w:sz w:val="21"/>
          <w:szCs w:val="21"/>
        </w:rPr>
      </w:pPr>
    </w:p>
    <w:p>
      <w:pPr>
        <w:pStyle w:val="10"/>
        <w:autoSpaceDE w:val="0"/>
        <w:ind w:firstLine="0" w:firstLineChars="0"/>
        <w:rPr>
          <w:rFonts w:hint="eastAsia" w:cs="宋体"/>
          <w:sz w:val="21"/>
          <w:szCs w:val="21"/>
        </w:rPr>
      </w:pPr>
    </w:p>
    <w:p>
      <w:pPr>
        <w:pStyle w:val="10"/>
        <w:autoSpaceDE w:val="0"/>
        <w:ind w:firstLine="0" w:firstLineChars="0"/>
        <w:rPr>
          <w:rFonts w:hint="eastAsia" w:cs="宋体"/>
          <w:sz w:val="21"/>
          <w:szCs w:val="21"/>
        </w:rPr>
      </w:pPr>
    </w:p>
    <w:p>
      <w:pPr>
        <w:pStyle w:val="10"/>
        <w:autoSpaceDE w:val="0"/>
        <w:ind w:firstLine="0" w:firstLineChars="0"/>
        <w:rPr>
          <w:rFonts w:hint="eastAsia" w:cs="宋体"/>
          <w:sz w:val="21"/>
          <w:szCs w:val="21"/>
        </w:rPr>
      </w:pPr>
    </w:p>
    <w:p>
      <w:pPr>
        <w:pStyle w:val="10"/>
        <w:autoSpaceDE w:val="0"/>
        <w:ind w:firstLine="0" w:firstLineChars="0"/>
        <w:rPr>
          <w:rFonts w:hint="eastAsia" w:cs="宋体"/>
          <w:sz w:val="21"/>
          <w:szCs w:val="21"/>
        </w:rPr>
      </w:pPr>
    </w:p>
    <w:p>
      <w:pPr>
        <w:pStyle w:val="10"/>
        <w:autoSpaceDE w:val="0"/>
        <w:ind w:firstLine="0" w:firstLineChars="0"/>
        <w:rPr>
          <w:rFonts w:hint="eastAsia" w:cs="宋体"/>
          <w:sz w:val="21"/>
          <w:szCs w:val="21"/>
        </w:rPr>
      </w:pPr>
    </w:p>
    <w:p>
      <w:pPr>
        <w:pStyle w:val="10"/>
        <w:autoSpaceDE w:val="0"/>
        <w:ind w:firstLine="0" w:firstLineChars="0"/>
        <w:rPr>
          <w:rFonts w:hint="eastAsia" w:cs="宋体"/>
          <w:sz w:val="21"/>
          <w:szCs w:val="21"/>
        </w:rPr>
      </w:pPr>
    </w:p>
    <w:p>
      <w:pPr>
        <w:pStyle w:val="10"/>
        <w:autoSpaceDE w:val="0"/>
        <w:ind w:firstLine="0" w:firstLineChars="0"/>
        <w:rPr>
          <w:rFonts w:hint="eastAsia" w:cs="宋体"/>
          <w:sz w:val="21"/>
          <w:szCs w:val="21"/>
        </w:rPr>
      </w:pPr>
    </w:p>
    <w:p>
      <w:pPr>
        <w:pStyle w:val="10"/>
        <w:autoSpaceDE w:val="0"/>
        <w:ind w:firstLine="0" w:firstLineChars="0"/>
        <w:rPr>
          <w:rFonts w:hint="eastAsia" w:cs="宋体"/>
          <w:sz w:val="21"/>
          <w:szCs w:val="21"/>
        </w:rPr>
      </w:pPr>
    </w:p>
    <w:p>
      <w:pPr>
        <w:pStyle w:val="10"/>
        <w:autoSpaceDE w:val="0"/>
        <w:ind w:firstLine="0" w:firstLineChars="0"/>
        <w:rPr>
          <w:rFonts w:hint="eastAsia" w:cs="宋体"/>
          <w:sz w:val="21"/>
          <w:szCs w:val="21"/>
        </w:rPr>
      </w:pPr>
    </w:p>
    <w:p>
      <w:pPr>
        <w:pStyle w:val="10"/>
        <w:autoSpaceDE w:val="0"/>
        <w:ind w:firstLine="0" w:firstLineChars="0"/>
        <w:rPr>
          <w:rFonts w:hint="eastAsia" w:cs="宋体"/>
          <w:sz w:val="21"/>
          <w:szCs w:val="21"/>
        </w:rPr>
      </w:pPr>
    </w:p>
    <w:p>
      <w:pPr>
        <w:pStyle w:val="10"/>
        <w:autoSpaceDE w:val="0"/>
        <w:ind w:firstLine="0" w:firstLineChars="0"/>
        <w:rPr>
          <w:rFonts w:hint="eastAsia" w:cs="宋体"/>
          <w:sz w:val="21"/>
          <w:szCs w:val="21"/>
        </w:rPr>
      </w:pPr>
    </w:p>
    <w:p>
      <w:pPr>
        <w:pStyle w:val="10"/>
        <w:autoSpaceDE w:val="0"/>
        <w:ind w:firstLine="0" w:firstLineChars="0"/>
        <w:rPr>
          <w:rFonts w:hint="eastAsia" w:cs="宋体"/>
          <w:sz w:val="21"/>
          <w:szCs w:val="21"/>
        </w:rPr>
      </w:pPr>
    </w:p>
    <w:p>
      <w:pPr>
        <w:pStyle w:val="10"/>
        <w:autoSpaceDE w:val="0"/>
        <w:ind w:firstLine="0" w:firstLineChars="0"/>
        <w:rPr>
          <w:rFonts w:hint="eastAsia" w:cs="宋体"/>
          <w:sz w:val="21"/>
          <w:szCs w:val="21"/>
        </w:rPr>
      </w:pPr>
    </w:p>
    <w:p>
      <w:pPr>
        <w:pStyle w:val="10"/>
        <w:autoSpaceDE w:val="0"/>
        <w:ind w:firstLine="0" w:firstLineChars="0"/>
        <w:rPr>
          <w:rFonts w:hint="eastAsia" w:cs="宋体"/>
          <w:sz w:val="21"/>
          <w:szCs w:val="21"/>
        </w:rPr>
      </w:pPr>
    </w:p>
    <w:p>
      <w:pPr>
        <w:pStyle w:val="10"/>
        <w:autoSpaceDE w:val="0"/>
        <w:ind w:firstLine="0" w:firstLineChars="0"/>
        <w:rPr>
          <w:rFonts w:hint="eastAsia" w:cs="宋体"/>
          <w:sz w:val="21"/>
          <w:szCs w:val="21"/>
        </w:rPr>
      </w:pPr>
    </w:p>
    <w:p>
      <w:pPr>
        <w:pStyle w:val="10"/>
        <w:autoSpaceDE w:val="0"/>
        <w:ind w:firstLine="0" w:firstLineChars="0"/>
        <w:rPr>
          <w:rFonts w:hint="eastAsia" w:cs="宋体"/>
          <w:sz w:val="21"/>
          <w:szCs w:val="21"/>
        </w:rPr>
      </w:pPr>
    </w:p>
    <w:p>
      <w:pPr>
        <w:pStyle w:val="10"/>
        <w:autoSpaceDE w:val="0"/>
        <w:ind w:firstLine="0" w:firstLineChars="0"/>
        <w:rPr>
          <w:rFonts w:hint="eastAsia" w:cs="宋体"/>
          <w:sz w:val="21"/>
          <w:szCs w:val="21"/>
        </w:rPr>
      </w:pPr>
    </w:p>
    <w:p>
      <w:pPr>
        <w:pStyle w:val="10"/>
        <w:autoSpaceDE w:val="0"/>
        <w:ind w:firstLine="0" w:firstLineChars="0"/>
        <w:rPr>
          <w:rFonts w:hint="eastAsia" w:cs="宋体"/>
          <w:sz w:val="21"/>
          <w:szCs w:val="21"/>
        </w:rPr>
      </w:pPr>
    </w:p>
    <w:p>
      <w:pPr>
        <w:pStyle w:val="10"/>
        <w:autoSpaceDE w:val="0"/>
        <w:ind w:firstLine="0" w:firstLineChars="0"/>
        <w:rPr>
          <w:rFonts w:hint="eastAsia" w:cs="宋体"/>
          <w:sz w:val="21"/>
          <w:szCs w:val="21"/>
        </w:rPr>
      </w:pPr>
    </w:p>
    <w:p>
      <w:pPr>
        <w:pStyle w:val="10"/>
        <w:autoSpaceDE w:val="0"/>
        <w:ind w:firstLine="0" w:firstLineChars="0"/>
        <w:rPr>
          <w:rFonts w:hint="eastAsia" w:cs="宋体"/>
          <w:sz w:val="21"/>
          <w:szCs w:val="21"/>
        </w:rPr>
      </w:pPr>
    </w:p>
    <w:p>
      <w:pPr>
        <w:pStyle w:val="10"/>
        <w:autoSpaceDE w:val="0"/>
        <w:ind w:firstLine="0" w:firstLineChars="0"/>
        <w:rPr>
          <w:rFonts w:hint="eastAsia" w:cs="宋体"/>
          <w:sz w:val="21"/>
          <w:szCs w:val="21"/>
        </w:rPr>
      </w:pPr>
    </w:p>
    <w:p>
      <w:pPr>
        <w:pStyle w:val="10"/>
        <w:autoSpaceDE w:val="0"/>
        <w:ind w:firstLine="0" w:firstLineChars="0"/>
        <w:rPr>
          <w:rFonts w:hint="eastAsia" w:cs="宋体"/>
          <w:sz w:val="21"/>
          <w:szCs w:val="21"/>
        </w:rPr>
      </w:pPr>
    </w:p>
    <w:p>
      <w:pPr>
        <w:pStyle w:val="10"/>
        <w:autoSpaceDE w:val="0"/>
        <w:ind w:firstLine="0" w:firstLineChars="0"/>
        <w:rPr>
          <w:rFonts w:hint="eastAsia" w:cs="宋体"/>
          <w:sz w:val="21"/>
          <w:szCs w:val="21"/>
        </w:rPr>
      </w:pPr>
    </w:p>
    <w:p>
      <w:pPr>
        <w:pStyle w:val="10"/>
        <w:autoSpaceDE w:val="0"/>
        <w:ind w:firstLine="0" w:firstLineChars="0"/>
        <w:rPr>
          <w:rFonts w:hint="eastAsia" w:cs="宋体"/>
          <w:sz w:val="21"/>
          <w:szCs w:val="21"/>
        </w:rPr>
      </w:pPr>
    </w:p>
    <w:p>
      <w:pPr>
        <w:pStyle w:val="10"/>
        <w:autoSpaceDE w:val="0"/>
        <w:ind w:firstLine="0" w:firstLineChars="0"/>
        <w:rPr>
          <w:rFonts w:hint="eastAsia" w:cs="宋体"/>
          <w:sz w:val="21"/>
          <w:szCs w:val="21"/>
        </w:rPr>
      </w:pPr>
    </w:p>
    <w:p>
      <w:pPr>
        <w:pStyle w:val="10"/>
        <w:autoSpaceDE w:val="0"/>
        <w:ind w:firstLine="0" w:firstLineChars="0"/>
        <w:rPr>
          <w:rFonts w:hint="eastAsia" w:cs="宋体"/>
          <w:sz w:val="21"/>
          <w:szCs w:val="21"/>
        </w:rPr>
      </w:pPr>
    </w:p>
    <w:tbl>
      <w:tblPr>
        <w:tblStyle w:val="7"/>
        <w:tblW w:w="10900" w:type="dxa"/>
        <w:tblInd w:w="94" w:type="dxa"/>
        <w:tblLayout w:type="autofit"/>
        <w:tblCellMar>
          <w:top w:w="0" w:type="dxa"/>
          <w:left w:w="108" w:type="dxa"/>
          <w:bottom w:w="0" w:type="dxa"/>
          <w:right w:w="108" w:type="dxa"/>
        </w:tblCellMar>
      </w:tblPr>
      <w:tblGrid>
        <w:gridCol w:w="222"/>
        <w:gridCol w:w="222"/>
        <w:gridCol w:w="222"/>
        <w:gridCol w:w="3411"/>
        <w:gridCol w:w="2397"/>
        <w:gridCol w:w="1969"/>
        <w:gridCol w:w="2874"/>
      </w:tblGrid>
      <w:tr>
        <w:tblPrEx>
          <w:tblCellMar>
            <w:top w:w="0" w:type="dxa"/>
            <w:left w:w="108" w:type="dxa"/>
            <w:bottom w:w="0" w:type="dxa"/>
            <w:right w:w="108" w:type="dxa"/>
          </w:tblCellMar>
        </w:tblPrEx>
        <w:trPr>
          <w:trHeight w:val="540" w:hRule="atLeast"/>
        </w:trPr>
        <w:tc>
          <w:tcPr>
            <w:tcW w:w="10900" w:type="dxa"/>
            <w:gridSpan w:val="7"/>
            <w:tcBorders>
              <w:top w:val="nil"/>
              <w:left w:val="nil"/>
              <w:bottom w:val="nil"/>
              <w:right w:val="nil"/>
            </w:tcBorders>
            <w:shd w:val="clear" w:color="auto" w:fill="auto"/>
            <w:noWrap/>
            <w:vAlign w:val="bottom"/>
          </w:tcPr>
          <w:p>
            <w:pPr>
              <w:jc w:val="center"/>
              <w:rPr>
                <w:rFonts w:cs="宋体"/>
                <w:b/>
                <w:bCs/>
                <w:color w:val="000000"/>
                <w:sz w:val="44"/>
                <w:szCs w:val="44"/>
              </w:rPr>
            </w:pPr>
            <w:r>
              <w:rPr>
                <w:rFonts w:cs="宋体"/>
                <w:b/>
                <w:bCs/>
                <w:color w:val="000000"/>
                <w:sz w:val="44"/>
                <w:szCs w:val="44"/>
              </w:rPr>
              <w:t>国有资本经营预算财政拨款支出决算表</w:t>
            </w:r>
          </w:p>
        </w:tc>
      </w:tr>
      <w:tr>
        <w:tblPrEx>
          <w:tblCellMar>
            <w:top w:w="0" w:type="dxa"/>
            <w:left w:w="108" w:type="dxa"/>
            <w:bottom w:w="0" w:type="dxa"/>
            <w:right w:w="108" w:type="dxa"/>
          </w:tblCellMar>
        </w:tblPrEx>
        <w:trPr>
          <w:trHeight w:val="285" w:hRule="atLeast"/>
        </w:trPr>
        <w:tc>
          <w:tcPr>
            <w:tcW w:w="83"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83"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83"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3411"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2397"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969"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2874" w:type="dxa"/>
            <w:tcBorders>
              <w:top w:val="nil"/>
              <w:left w:val="nil"/>
              <w:bottom w:val="nil"/>
              <w:right w:val="nil"/>
            </w:tcBorders>
            <w:shd w:val="clear" w:color="auto" w:fill="auto"/>
            <w:noWrap/>
            <w:vAlign w:val="bottom"/>
          </w:tcPr>
          <w:p>
            <w:pPr>
              <w:jc w:val="right"/>
              <w:rPr>
                <w:rFonts w:cs="宋体"/>
                <w:color w:val="000000"/>
              </w:rPr>
            </w:pPr>
            <w:r>
              <w:rPr>
                <w:rFonts w:cs="宋体"/>
                <w:color w:val="000000"/>
              </w:rPr>
              <w:t>公开08表</w:t>
            </w:r>
          </w:p>
        </w:tc>
      </w:tr>
      <w:tr>
        <w:tblPrEx>
          <w:tblCellMar>
            <w:top w:w="0" w:type="dxa"/>
            <w:left w:w="108" w:type="dxa"/>
            <w:bottom w:w="0" w:type="dxa"/>
            <w:right w:w="108" w:type="dxa"/>
          </w:tblCellMar>
        </w:tblPrEx>
        <w:trPr>
          <w:trHeight w:val="285" w:hRule="atLeast"/>
        </w:trPr>
        <w:tc>
          <w:tcPr>
            <w:tcW w:w="3660" w:type="dxa"/>
            <w:gridSpan w:val="4"/>
            <w:tcBorders>
              <w:top w:val="nil"/>
              <w:left w:val="nil"/>
              <w:bottom w:val="nil"/>
              <w:right w:val="nil"/>
            </w:tcBorders>
            <w:shd w:val="clear" w:color="auto" w:fill="auto"/>
            <w:noWrap/>
            <w:vAlign w:val="bottom"/>
          </w:tcPr>
          <w:p>
            <w:pPr>
              <w:rPr>
                <w:rFonts w:cs="宋体"/>
                <w:color w:val="000000"/>
              </w:rPr>
            </w:pPr>
            <w:r>
              <w:rPr>
                <w:rFonts w:cs="宋体"/>
                <w:color w:val="000000"/>
              </w:rPr>
              <w:t>部门：丰都县市场监督管理局</w:t>
            </w:r>
          </w:p>
        </w:tc>
        <w:tc>
          <w:tcPr>
            <w:tcW w:w="2397"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969"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2874" w:type="dxa"/>
            <w:tcBorders>
              <w:top w:val="nil"/>
              <w:left w:val="nil"/>
              <w:bottom w:val="nil"/>
              <w:right w:val="nil"/>
            </w:tcBorders>
            <w:shd w:val="clear" w:color="auto" w:fill="auto"/>
            <w:noWrap/>
            <w:vAlign w:val="bottom"/>
          </w:tcPr>
          <w:p>
            <w:pPr>
              <w:jc w:val="right"/>
              <w:rPr>
                <w:rFonts w:cs="宋体"/>
                <w:color w:val="000000"/>
              </w:rPr>
            </w:pPr>
            <w:r>
              <w:rPr>
                <w:rFonts w:cs="宋体"/>
                <w:color w:val="000000"/>
              </w:rPr>
              <w:t>单位：万元</w:t>
            </w:r>
          </w:p>
        </w:tc>
      </w:tr>
      <w:tr>
        <w:tblPrEx>
          <w:tblCellMar>
            <w:top w:w="0" w:type="dxa"/>
            <w:left w:w="108" w:type="dxa"/>
            <w:bottom w:w="0" w:type="dxa"/>
            <w:right w:w="108" w:type="dxa"/>
          </w:tblCellMar>
        </w:tblPrEx>
        <w:trPr>
          <w:trHeight w:val="390" w:hRule="atLeast"/>
        </w:trPr>
        <w:tc>
          <w:tcPr>
            <w:tcW w:w="3660" w:type="dxa"/>
            <w:gridSpan w:val="4"/>
            <w:tcBorders>
              <w:top w:val="single" w:color="auto" w:sz="4" w:space="0"/>
              <w:left w:val="single" w:color="auto" w:sz="4" w:space="0"/>
              <w:bottom w:val="single" w:color="auto" w:sz="4" w:space="0"/>
              <w:right w:val="single" w:color="auto" w:sz="4" w:space="0"/>
            </w:tcBorders>
            <w:shd w:val="clear" w:color="auto" w:fill="auto"/>
            <w:noWrap/>
            <w:vAlign w:val="bottom"/>
          </w:tcPr>
          <w:p>
            <w:pPr>
              <w:jc w:val="center"/>
              <w:rPr>
                <w:rFonts w:cs="宋体"/>
                <w:b/>
                <w:bCs/>
                <w:color w:val="000000"/>
                <w:sz w:val="22"/>
                <w:szCs w:val="22"/>
              </w:rPr>
            </w:pPr>
            <w:r>
              <w:rPr>
                <w:rFonts w:cs="宋体"/>
                <w:b/>
                <w:bCs/>
                <w:color w:val="000000"/>
                <w:sz w:val="22"/>
                <w:szCs w:val="22"/>
              </w:rPr>
              <w:t>项目</w:t>
            </w:r>
          </w:p>
        </w:tc>
        <w:tc>
          <w:tcPr>
            <w:tcW w:w="7240" w:type="dxa"/>
            <w:gridSpan w:val="3"/>
            <w:tcBorders>
              <w:top w:val="single" w:color="auto" w:sz="4" w:space="0"/>
              <w:left w:val="nil"/>
              <w:bottom w:val="single" w:color="auto" w:sz="4" w:space="0"/>
              <w:right w:val="single" w:color="auto" w:sz="4" w:space="0"/>
            </w:tcBorders>
            <w:shd w:val="clear" w:color="auto" w:fill="auto"/>
            <w:noWrap/>
            <w:vAlign w:val="bottom"/>
          </w:tcPr>
          <w:p>
            <w:pPr>
              <w:jc w:val="center"/>
              <w:rPr>
                <w:rFonts w:cs="宋体"/>
                <w:b/>
                <w:bCs/>
                <w:color w:val="000000"/>
                <w:sz w:val="22"/>
                <w:szCs w:val="22"/>
              </w:rPr>
            </w:pPr>
            <w:r>
              <w:rPr>
                <w:rFonts w:cs="宋体"/>
                <w:b/>
                <w:bCs/>
                <w:color w:val="000000"/>
                <w:sz w:val="22"/>
                <w:szCs w:val="22"/>
              </w:rPr>
              <w:t>本年支出</w:t>
            </w:r>
          </w:p>
        </w:tc>
      </w:tr>
      <w:tr>
        <w:tblPrEx>
          <w:tblCellMar>
            <w:top w:w="0" w:type="dxa"/>
            <w:left w:w="108" w:type="dxa"/>
            <w:bottom w:w="0" w:type="dxa"/>
            <w:right w:w="108" w:type="dxa"/>
          </w:tblCellMar>
        </w:tblPrEx>
        <w:trPr>
          <w:trHeight w:val="312" w:hRule="atLeast"/>
        </w:trPr>
        <w:tc>
          <w:tcPr>
            <w:tcW w:w="249"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jc w:val="center"/>
              <w:rPr>
                <w:rFonts w:cs="宋体"/>
                <w:b/>
                <w:bCs/>
                <w:color w:val="000000"/>
                <w:sz w:val="22"/>
                <w:szCs w:val="22"/>
              </w:rPr>
            </w:pPr>
            <w:r>
              <w:rPr>
                <w:rFonts w:cs="宋体"/>
                <w:b/>
                <w:bCs/>
                <w:color w:val="000000"/>
                <w:sz w:val="22"/>
                <w:szCs w:val="22"/>
              </w:rPr>
              <w:t>功能分类科目编码</w:t>
            </w:r>
          </w:p>
        </w:tc>
        <w:tc>
          <w:tcPr>
            <w:tcW w:w="3411" w:type="dxa"/>
            <w:vMerge w:val="restart"/>
            <w:tcBorders>
              <w:top w:val="nil"/>
              <w:left w:val="nil"/>
              <w:bottom w:val="single" w:color="000000" w:sz="4" w:space="0"/>
              <w:right w:val="single" w:color="000000" w:sz="4" w:space="0"/>
            </w:tcBorders>
            <w:shd w:val="clear" w:color="auto" w:fill="auto"/>
            <w:vAlign w:val="center"/>
          </w:tcPr>
          <w:p>
            <w:pPr>
              <w:jc w:val="center"/>
              <w:rPr>
                <w:rFonts w:cs="宋体"/>
                <w:b/>
                <w:bCs/>
                <w:color w:val="000000"/>
                <w:sz w:val="22"/>
                <w:szCs w:val="22"/>
              </w:rPr>
            </w:pPr>
            <w:r>
              <w:rPr>
                <w:rFonts w:cs="宋体"/>
                <w:b/>
                <w:bCs/>
                <w:color w:val="000000"/>
                <w:sz w:val="22"/>
                <w:szCs w:val="22"/>
              </w:rPr>
              <w:t>科目名称</w:t>
            </w:r>
          </w:p>
        </w:tc>
        <w:tc>
          <w:tcPr>
            <w:tcW w:w="2397" w:type="dxa"/>
            <w:vMerge w:val="restart"/>
            <w:tcBorders>
              <w:top w:val="nil"/>
              <w:left w:val="single" w:color="000000" w:sz="4" w:space="0"/>
              <w:bottom w:val="single" w:color="000000" w:sz="4" w:space="0"/>
              <w:right w:val="single" w:color="000000" w:sz="4" w:space="0"/>
            </w:tcBorders>
            <w:shd w:val="clear" w:color="auto" w:fill="auto"/>
            <w:vAlign w:val="center"/>
          </w:tcPr>
          <w:p>
            <w:pPr>
              <w:jc w:val="center"/>
              <w:rPr>
                <w:rFonts w:cs="宋体"/>
                <w:b/>
                <w:bCs/>
                <w:color w:val="000000"/>
                <w:sz w:val="22"/>
                <w:szCs w:val="22"/>
              </w:rPr>
            </w:pPr>
            <w:r>
              <w:rPr>
                <w:rFonts w:cs="宋体"/>
                <w:b/>
                <w:bCs/>
                <w:color w:val="000000"/>
                <w:sz w:val="22"/>
                <w:szCs w:val="22"/>
              </w:rPr>
              <w:t>合计</w:t>
            </w:r>
          </w:p>
        </w:tc>
        <w:tc>
          <w:tcPr>
            <w:tcW w:w="1969" w:type="dxa"/>
            <w:vMerge w:val="restart"/>
            <w:tcBorders>
              <w:top w:val="nil"/>
              <w:left w:val="nil"/>
              <w:bottom w:val="single" w:color="000000" w:sz="4" w:space="0"/>
              <w:right w:val="single" w:color="000000" w:sz="4" w:space="0"/>
            </w:tcBorders>
            <w:shd w:val="clear" w:color="auto" w:fill="auto"/>
            <w:vAlign w:val="center"/>
          </w:tcPr>
          <w:p>
            <w:pPr>
              <w:jc w:val="center"/>
              <w:rPr>
                <w:rFonts w:cs="宋体"/>
                <w:b/>
                <w:bCs/>
                <w:color w:val="000000"/>
                <w:sz w:val="22"/>
                <w:szCs w:val="22"/>
              </w:rPr>
            </w:pPr>
            <w:r>
              <w:rPr>
                <w:rFonts w:cs="宋体"/>
                <w:b/>
                <w:bCs/>
                <w:color w:val="000000"/>
                <w:sz w:val="22"/>
                <w:szCs w:val="22"/>
              </w:rPr>
              <w:t>基本支出</w:t>
            </w:r>
          </w:p>
        </w:tc>
        <w:tc>
          <w:tcPr>
            <w:tcW w:w="2874" w:type="dxa"/>
            <w:vMerge w:val="restart"/>
            <w:tcBorders>
              <w:top w:val="nil"/>
              <w:left w:val="nil"/>
              <w:bottom w:val="single" w:color="000000" w:sz="4" w:space="0"/>
              <w:right w:val="single" w:color="000000" w:sz="4" w:space="0"/>
            </w:tcBorders>
            <w:shd w:val="clear" w:color="auto" w:fill="auto"/>
            <w:vAlign w:val="center"/>
          </w:tcPr>
          <w:p>
            <w:pPr>
              <w:jc w:val="center"/>
              <w:rPr>
                <w:rFonts w:cs="宋体"/>
                <w:b/>
                <w:bCs/>
                <w:color w:val="000000"/>
                <w:sz w:val="22"/>
                <w:szCs w:val="22"/>
              </w:rPr>
            </w:pPr>
            <w:r>
              <w:rPr>
                <w:rFonts w:cs="宋体"/>
                <w:b/>
                <w:bCs/>
                <w:color w:val="000000"/>
                <w:sz w:val="22"/>
                <w:szCs w:val="22"/>
              </w:rPr>
              <w:t>项目支出</w:t>
            </w:r>
          </w:p>
        </w:tc>
      </w:tr>
      <w:tr>
        <w:tblPrEx>
          <w:tblCellMar>
            <w:top w:w="0" w:type="dxa"/>
            <w:left w:w="108" w:type="dxa"/>
            <w:bottom w:w="0" w:type="dxa"/>
            <w:right w:w="108" w:type="dxa"/>
          </w:tblCellMar>
        </w:tblPrEx>
        <w:trPr>
          <w:trHeight w:val="312" w:hRule="atLeast"/>
        </w:trPr>
        <w:tc>
          <w:tcPr>
            <w:tcW w:w="249" w:type="dxa"/>
            <w:gridSpan w:val="3"/>
            <w:vMerge w:val="continue"/>
            <w:tcBorders>
              <w:top w:val="nil"/>
              <w:left w:val="single" w:color="000000" w:sz="4" w:space="0"/>
              <w:bottom w:val="single" w:color="000000" w:sz="4" w:space="0"/>
              <w:right w:val="single" w:color="000000" w:sz="4" w:space="0"/>
            </w:tcBorders>
            <w:vAlign w:val="center"/>
          </w:tcPr>
          <w:p>
            <w:pPr>
              <w:rPr>
                <w:rFonts w:cs="宋体"/>
                <w:b/>
                <w:bCs/>
                <w:color w:val="000000"/>
                <w:sz w:val="22"/>
                <w:szCs w:val="22"/>
              </w:rPr>
            </w:pPr>
          </w:p>
        </w:tc>
        <w:tc>
          <w:tcPr>
            <w:tcW w:w="3411" w:type="dxa"/>
            <w:vMerge w:val="continue"/>
            <w:tcBorders>
              <w:top w:val="nil"/>
              <w:left w:val="nil"/>
              <w:bottom w:val="single" w:color="000000" w:sz="4" w:space="0"/>
              <w:right w:val="single" w:color="000000" w:sz="4" w:space="0"/>
            </w:tcBorders>
            <w:vAlign w:val="center"/>
          </w:tcPr>
          <w:p>
            <w:pPr>
              <w:rPr>
                <w:rFonts w:cs="宋体"/>
                <w:b/>
                <w:bCs/>
                <w:color w:val="000000"/>
                <w:sz w:val="22"/>
                <w:szCs w:val="22"/>
              </w:rPr>
            </w:pPr>
          </w:p>
        </w:tc>
        <w:tc>
          <w:tcPr>
            <w:tcW w:w="2397" w:type="dxa"/>
            <w:vMerge w:val="continue"/>
            <w:tcBorders>
              <w:top w:val="nil"/>
              <w:left w:val="single" w:color="000000" w:sz="4" w:space="0"/>
              <w:bottom w:val="single" w:color="000000" w:sz="4" w:space="0"/>
              <w:right w:val="single" w:color="000000" w:sz="4" w:space="0"/>
            </w:tcBorders>
            <w:vAlign w:val="center"/>
          </w:tcPr>
          <w:p>
            <w:pPr>
              <w:rPr>
                <w:rFonts w:cs="宋体"/>
                <w:b/>
                <w:bCs/>
                <w:color w:val="000000"/>
                <w:sz w:val="22"/>
                <w:szCs w:val="22"/>
              </w:rPr>
            </w:pPr>
          </w:p>
        </w:tc>
        <w:tc>
          <w:tcPr>
            <w:tcW w:w="1969" w:type="dxa"/>
            <w:vMerge w:val="continue"/>
            <w:tcBorders>
              <w:top w:val="nil"/>
              <w:left w:val="nil"/>
              <w:bottom w:val="single" w:color="000000" w:sz="4" w:space="0"/>
              <w:right w:val="single" w:color="000000" w:sz="4" w:space="0"/>
            </w:tcBorders>
            <w:vAlign w:val="center"/>
          </w:tcPr>
          <w:p>
            <w:pPr>
              <w:rPr>
                <w:rFonts w:cs="宋体"/>
                <w:b/>
                <w:bCs/>
                <w:color w:val="000000"/>
                <w:sz w:val="22"/>
                <w:szCs w:val="22"/>
              </w:rPr>
            </w:pPr>
          </w:p>
        </w:tc>
        <w:tc>
          <w:tcPr>
            <w:tcW w:w="2874" w:type="dxa"/>
            <w:vMerge w:val="continue"/>
            <w:tcBorders>
              <w:top w:val="nil"/>
              <w:left w:val="nil"/>
              <w:bottom w:val="single" w:color="000000" w:sz="4" w:space="0"/>
              <w:right w:val="single" w:color="000000" w:sz="4" w:space="0"/>
            </w:tcBorders>
            <w:vAlign w:val="center"/>
          </w:tcPr>
          <w:p>
            <w:pPr>
              <w:rPr>
                <w:rFonts w:cs="宋体"/>
                <w:b/>
                <w:bCs/>
                <w:color w:val="000000"/>
                <w:sz w:val="22"/>
                <w:szCs w:val="22"/>
              </w:rPr>
            </w:pPr>
          </w:p>
        </w:tc>
      </w:tr>
      <w:tr>
        <w:tblPrEx>
          <w:tblCellMar>
            <w:top w:w="0" w:type="dxa"/>
            <w:left w:w="108" w:type="dxa"/>
            <w:bottom w:w="0" w:type="dxa"/>
            <w:right w:w="108" w:type="dxa"/>
          </w:tblCellMar>
        </w:tblPrEx>
        <w:trPr>
          <w:trHeight w:val="312" w:hRule="atLeast"/>
        </w:trPr>
        <w:tc>
          <w:tcPr>
            <w:tcW w:w="249" w:type="dxa"/>
            <w:gridSpan w:val="3"/>
            <w:vMerge w:val="continue"/>
            <w:tcBorders>
              <w:top w:val="nil"/>
              <w:left w:val="single" w:color="000000" w:sz="4" w:space="0"/>
              <w:bottom w:val="single" w:color="000000" w:sz="4" w:space="0"/>
              <w:right w:val="single" w:color="000000" w:sz="4" w:space="0"/>
            </w:tcBorders>
            <w:vAlign w:val="center"/>
          </w:tcPr>
          <w:p>
            <w:pPr>
              <w:rPr>
                <w:rFonts w:cs="宋体"/>
                <w:b/>
                <w:bCs/>
                <w:color w:val="000000"/>
                <w:sz w:val="22"/>
                <w:szCs w:val="22"/>
              </w:rPr>
            </w:pPr>
          </w:p>
        </w:tc>
        <w:tc>
          <w:tcPr>
            <w:tcW w:w="3411" w:type="dxa"/>
            <w:vMerge w:val="continue"/>
            <w:tcBorders>
              <w:top w:val="nil"/>
              <w:left w:val="nil"/>
              <w:bottom w:val="single" w:color="000000" w:sz="4" w:space="0"/>
              <w:right w:val="single" w:color="000000" w:sz="4" w:space="0"/>
            </w:tcBorders>
            <w:vAlign w:val="center"/>
          </w:tcPr>
          <w:p>
            <w:pPr>
              <w:rPr>
                <w:rFonts w:cs="宋体"/>
                <w:b/>
                <w:bCs/>
                <w:color w:val="000000"/>
                <w:sz w:val="22"/>
                <w:szCs w:val="22"/>
              </w:rPr>
            </w:pPr>
          </w:p>
        </w:tc>
        <w:tc>
          <w:tcPr>
            <w:tcW w:w="2397" w:type="dxa"/>
            <w:vMerge w:val="continue"/>
            <w:tcBorders>
              <w:top w:val="nil"/>
              <w:left w:val="single" w:color="000000" w:sz="4" w:space="0"/>
              <w:bottom w:val="single" w:color="000000" w:sz="4" w:space="0"/>
              <w:right w:val="single" w:color="000000" w:sz="4" w:space="0"/>
            </w:tcBorders>
            <w:vAlign w:val="center"/>
          </w:tcPr>
          <w:p>
            <w:pPr>
              <w:rPr>
                <w:rFonts w:cs="宋体"/>
                <w:b/>
                <w:bCs/>
                <w:color w:val="000000"/>
                <w:sz w:val="22"/>
                <w:szCs w:val="22"/>
              </w:rPr>
            </w:pPr>
          </w:p>
        </w:tc>
        <w:tc>
          <w:tcPr>
            <w:tcW w:w="1969" w:type="dxa"/>
            <w:vMerge w:val="continue"/>
            <w:tcBorders>
              <w:top w:val="nil"/>
              <w:left w:val="nil"/>
              <w:bottom w:val="single" w:color="000000" w:sz="4" w:space="0"/>
              <w:right w:val="single" w:color="000000" w:sz="4" w:space="0"/>
            </w:tcBorders>
            <w:vAlign w:val="center"/>
          </w:tcPr>
          <w:p>
            <w:pPr>
              <w:rPr>
                <w:rFonts w:cs="宋体"/>
                <w:b/>
                <w:bCs/>
                <w:color w:val="000000"/>
                <w:sz w:val="22"/>
                <w:szCs w:val="22"/>
              </w:rPr>
            </w:pPr>
          </w:p>
        </w:tc>
        <w:tc>
          <w:tcPr>
            <w:tcW w:w="2874" w:type="dxa"/>
            <w:vMerge w:val="continue"/>
            <w:tcBorders>
              <w:top w:val="nil"/>
              <w:left w:val="nil"/>
              <w:bottom w:val="single" w:color="000000" w:sz="4" w:space="0"/>
              <w:right w:val="single" w:color="000000" w:sz="4" w:space="0"/>
            </w:tcBorders>
            <w:vAlign w:val="center"/>
          </w:tcPr>
          <w:p>
            <w:pPr>
              <w:rPr>
                <w:rFonts w:cs="宋体"/>
                <w:b/>
                <w:bCs/>
                <w:color w:val="000000"/>
                <w:sz w:val="22"/>
                <w:szCs w:val="22"/>
              </w:rPr>
            </w:pPr>
          </w:p>
        </w:tc>
      </w:tr>
      <w:tr>
        <w:tblPrEx>
          <w:tblCellMar>
            <w:top w:w="0" w:type="dxa"/>
            <w:left w:w="108" w:type="dxa"/>
            <w:bottom w:w="0" w:type="dxa"/>
            <w:right w:w="108" w:type="dxa"/>
          </w:tblCellMar>
        </w:tblPrEx>
        <w:trPr>
          <w:trHeight w:val="615" w:hRule="atLeast"/>
        </w:trPr>
        <w:tc>
          <w:tcPr>
            <w:tcW w:w="249" w:type="dxa"/>
            <w:gridSpan w:val="3"/>
            <w:vMerge w:val="continue"/>
            <w:tcBorders>
              <w:top w:val="nil"/>
              <w:left w:val="single" w:color="000000" w:sz="4" w:space="0"/>
              <w:bottom w:val="single" w:color="000000" w:sz="4" w:space="0"/>
              <w:right w:val="single" w:color="000000" w:sz="4" w:space="0"/>
            </w:tcBorders>
            <w:vAlign w:val="center"/>
          </w:tcPr>
          <w:p>
            <w:pPr>
              <w:rPr>
                <w:rFonts w:cs="宋体"/>
                <w:b/>
                <w:bCs/>
                <w:color w:val="000000"/>
                <w:sz w:val="22"/>
                <w:szCs w:val="22"/>
              </w:rPr>
            </w:pPr>
          </w:p>
        </w:tc>
        <w:tc>
          <w:tcPr>
            <w:tcW w:w="3411" w:type="dxa"/>
            <w:vMerge w:val="continue"/>
            <w:tcBorders>
              <w:top w:val="nil"/>
              <w:left w:val="nil"/>
              <w:bottom w:val="single" w:color="000000" w:sz="4" w:space="0"/>
              <w:right w:val="single" w:color="000000" w:sz="4" w:space="0"/>
            </w:tcBorders>
            <w:vAlign w:val="center"/>
          </w:tcPr>
          <w:p>
            <w:pPr>
              <w:rPr>
                <w:rFonts w:cs="宋体"/>
                <w:b/>
                <w:bCs/>
                <w:color w:val="000000"/>
                <w:sz w:val="22"/>
                <w:szCs w:val="22"/>
              </w:rPr>
            </w:pPr>
          </w:p>
        </w:tc>
        <w:tc>
          <w:tcPr>
            <w:tcW w:w="2397" w:type="dxa"/>
            <w:vMerge w:val="continue"/>
            <w:tcBorders>
              <w:top w:val="nil"/>
              <w:left w:val="single" w:color="000000" w:sz="4" w:space="0"/>
              <w:bottom w:val="single" w:color="000000" w:sz="4" w:space="0"/>
              <w:right w:val="single" w:color="000000" w:sz="4" w:space="0"/>
            </w:tcBorders>
            <w:vAlign w:val="center"/>
          </w:tcPr>
          <w:p>
            <w:pPr>
              <w:rPr>
                <w:rFonts w:cs="宋体"/>
                <w:b/>
                <w:bCs/>
                <w:color w:val="000000"/>
                <w:sz w:val="22"/>
                <w:szCs w:val="22"/>
              </w:rPr>
            </w:pPr>
          </w:p>
        </w:tc>
        <w:tc>
          <w:tcPr>
            <w:tcW w:w="1969" w:type="dxa"/>
            <w:vMerge w:val="continue"/>
            <w:tcBorders>
              <w:top w:val="nil"/>
              <w:left w:val="nil"/>
              <w:bottom w:val="single" w:color="000000" w:sz="4" w:space="0"/>
              <w:right w:val="single" w:color="000000" w:sz="4" w:space="0"/>
            </w:tcBorders>
            <w:vAlign w:val="center"/>
          </w:tcPr>
          <w:p>
            <w:pPr>
              <w:rPr>
                <w:rFonts w:cs="宋体"/>
                <w:b/>
                <w:bCs/>
                <w:color w:val="000000"/>
                <w:sz w:val="22"/>
                <w:szCs w:val="22"/>
              </w:rPr>
            </w:pPr>
          </w:p>
        </w:tc>
        <w:tc>
          <w:tcPr>
            <w:tcW w:w="2874" w:type="dxa"/>
            <w:vMerge w:val="continue"/>
            <w:tcBorders>
              <w:top w:val="nil"/>
              <w:left w:val="nil"/>
              <w:bottom w:val="single" w:color="000000" w:sz="4" w:space="0"/>
              <w:right w:val="single" w:color="000000" w:sz="4" w:space="0"/>
            </w:tcBorders>
            <w:vAlign w:val="center"/>
          </w:tcPr>
          <w:p>
            <w:pPr>
              <w:rPr>
                <w:rFonts w:cs="宋体"/>
                <w:b/>
                <w:bCs/>
                <w:color w:val="000000"/>
                <w:sz w:val="22"/>
                <w:szCs w:val="22"/>
              </w:rPr>
            </w:pPr>
          </w:p>
        </w:tc>
      </w:tr>
      <w:tr>
        <w:tblPrEx>
          <w:tblCellMar>
            <w:top w:w="0" w:type="dxa"/>
            <w:left w:w="108" w:type="dxa"/>
            <w:bottom w:w="0" w:type="dxa"/>
            <w:right w:w="108" w:type="dxa"/>
          </w:tblCellMar>
        </w:tblPrEx>
        <w:trPr>
          <w:trHeight w:val="308" w:hRule="atLeast"/>
        </w:trPr>
        <w:tc>
          <w:tcPr>
            <w:tcW w:w="366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b/>
                <w:bCs/>
                <w:color w:val="000000"/>
                <w:sz w:val="22"/>
                <w:szCs w:val="22"/>
              </w:rPr>
            </w:pPr>
            <w:r>
              <w:rPr>
                <w:rFonts w:cs="宋体"/>
                <w:b/>
                <w:bCs/>
                <w:color w:val="000000"/>
                <w:sz w:val="22"/>
                <w:szCs w:val="22"/>
              </w:rPr>
              <w:t>合计</w:t>
            </w:r>
          </w:p>
        </w:tc>
        <w:tc>
          <w:tcPr>
            <w:tcW w:w="2397" w:type="dxa"/>
            <w:tcBorders>
              <w:top w:val="nil"/>
              <w:left w:val="nil"/>
              <w:bottom w:val="single" w:color="000000" w:sz="4" w:space="0"/>
              <w:right w:val="single" w:color="000000" w:sz="4" w:space="0"/>
            </w:tcBorders>
            <w:shd w:val="clear" w:color="auto" w:fill="auto"/>
            <w:noWrap/>
            <w:vAlign w:val="center"/>
          </w:tcPr>
          <w:p>
            <w:pPr>
              <w:jc w:val="right"/>
              <w:rPr>
                <w:rFonts w:cs="宋体"/>
                <w:b/>
                <w:bCs/>
                <w:color w:val="000000"/>
                <w:sz w:val="22"/>
                <w:szCs w:val="22"/>
              </w:rPr>
            </w:pPr>
            <w:r>
              <w:rPr>
                <w:rFonts w:cs="宋体"/>
                <w:b/>
                <w:bCs/>
                <w:color w:val="000000"/>
                <w:sz w:val="22"/>
                <w:szCs w:val="22"/>
              </w:rPr>
              <w:t>0.00</w:t>
            </w:r>
          </w:p>
        </w:tc>
        <w:tc>
          <w:tcPr>
            <w:tcW w:w="1969" w:type="dxa"/>
            <w:tcBorders>
              <w:top w:val="nil"/>
              <w:left w:val="nil"/>
              <w:bottom w:val="single" w:color="000000" w:sz="4" w:space="0"/>
              <w:right w:val="single" w:color="000000" w:sz="4" w:space="0"/>
            </w:tcBorders>
            <w:shd w:val="clear" w:color="auto" w:fill="auto"/>
            <w:noWrap/>
            <w:vAlign w:val="center"/>
          </w:tcPr>
          <w:p>
            <w:pPr>
              <w:jc w:val="right"/>
              <w:rPr>
                <w:rFonts w:cs="宋体"/>
                <w:b/>
                <w:bCs/>
                <w:color w:val="000000"/>
                <w:sz w:val="22"/>
                <w:szCs w:val="22"/>
              </w:rPr>
            </w:pPr>
            <w:r>
              <w:rPr>
                <w:rFonts w:cs="宋体"/>
                <w:b/>
                <w:bCs/>
                <w:color w:val="000000"/>
                <w:sz w:val="22"/>
                <w:szCs w:val="22"/>
              </w:rPr>
              <w:t>　</w:t>
            </w:r>
          </w:p>
        </w:tc>
        <w:tc>
          <w:tcPr>
            <w:tcW w:w="2874" w:type="dxa"/>
            <w:tcBorders>
              <w:top w:val="nil"/>
              <w:left w:val="nil"/>
              <w:bottom w:val="single" w:color="000000" w:sz="4" w:space="0"/>
              <w:right w:val="single" w:color="000000" w:sz="4" w:space="0"/>
            </w:tcBorders>
            <w:shd w:val="clear" w:color="auto" w:fill="auto"/>
            <w:noWrap/>
            <w:vAlign w:val="center"/>
          </w:tcPr>
          <w:p>
            <w:pPr>
              <w:jc w:val="right"/>
              <w:rPr>
                <w:rFonts w:cs="宋体"/>
                <w:b/>
                <w:bCs/>
                <w:color w:val="000000"/>
                <w:sz w:val="22"/>
                <w:szCs w:val="22"/>
              </w:rPr>
            </w:pPr>
            <w:r>
              <w:rPr>
                <w:rFonts w:cs="宋体"/>
                <w:b/>
                <w:bCs/>
                <w:color w:val="000000"/>
                <w:sz w:val="22"/>
                <w:szCs w:val="22"/>
              </w:rPr>
              <w:t>0.00</w:t>
            </w:r>
          </w:p>
        </w:tc>
      </w:tr>
      <w:tr>
        <w:tblPrEx>
          <w:tblCellMar>
            <w:top w:w="0" w:type="dxa"/>
            <w:left w:w="108" w:type="dxa"/>
            <w:bottom w:w="0" w:type="dxa"/>
            <w:right w:w="108" w:type="dxa"/>
          </w:tblCellMar>
        </w:tblPrEx>
        <w:trPr>
          <w:trHeight w:val="308" w:hRule="atLeast"/>
        </w:trPr>
        <w:tc>
          <w:tcPr>
            <w:tcW w:w="249"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cs="宋体"/>
                <w:b/>
                <w:bCs/>
                <w:color w:val="000000"/>
                <w:sz w:val="22"/>
                <w:szCs w:val="22"/>
              </w:rPr>
            </w:pPr>
            <w:r>
              <w:rPr>
                <w:rFonts w:cs="宋体"/>
                <w:b/>
                <w:bCs/>
                <w:color w:val="000000"/>
                <w:sz w:val="22"/>
                <w:szCs w:val="22"/>
              </w:rPr>
              <w:t>　</w:t>
            </w:r>
          </w:p>
        </w:tc>
        <w:tc>
          <w:tcPr>
            <w:tcW w:w="3411" w:type="dxa"/>
            <w:tcBorders>
              <w:top w:val="nil"/>
              <w:left w:val="nil"/>
              <w:bottom w:val="single" w:color="000000" w:sz="4" w:space="0"/>
              <w:right w:val="single" w:color="000000" w:sz="4" w:space="0"/>
            </w:tcBorders>
            <w:shd w:val="clear" w:color="auto" w:fill="auto"/>
            <w:noWrap/>
            <w:vAlign w:val="center"/>
          </w:tcPr>
          <w:p>
            <w:pPr>
              <w:rPr>
                <w:rFonts w:cs="宋体"/>
                <w:b/>
                <w:bCs/>
                <w:color w:val="000000"/>
                <w:sz w:val="22"/>
                <w:szCs w:val="22"/>
              </w:rPr>
            </w:pPr>
            <w:r>
              <w:rPr>
                <w:rFonts w:cs="宋体"/>
                <w:b/>
                <w:bCs/>
                <w:color w:val="000000"/>
                <w:sz w:val="22"/>
                <w:szCs w:val="22"/>
              </w:rPr>
              <w:t>　</w:t>
            </w:r>
          </w:p>
        </w:tc>
        <w:tc>
          <w:tcPr>
            <w:tcW w:w="2397" w:type="dxa"/>
            <w:tcBorders>
              <w:top w:val="nil"/>
              <w:left w:val="nil"/>
              <w:bottom w:val="single" w:color="000000" w:sz="4" w:space="0"/>
              <w:right w:val="single" w:color="000000" w:sz="4" w:space="0"/>
            </w:tcBorders>
            <w:shd w:val="clear" w:color="auto" w:fill="auto"/>
            <w:noWrap/>
            <w:vAlign w:val="center"/>
          </w:tcPr>
          <w:p>
            <w:pPr>
              <w:jc w:val="right"/>
              <w:rPr>
                <w:rFonts w:cs="宋体"/>
                <w:b/>
                <w:bCs/>
                <w:color w:val="000000"/>
                <w:sz w:val="22"/>
                <w:szCs w:val="22"/>
              </w:rPr>
            </w:pPr>
            <w:r>
              <w:rPr>
                <w:rFonts w:cs="宋体"/>
                <w:b/>
                <w:bCs/>
                <w:color w:val="000000"/>
                <w:sz w:val="22"/>
                <w:szCs w:val="22"/>
              </w:rPr>
              <w:t>0.00</w:t>
            </w:r>
          </w:p>
        </w:tc>
        <w:tc>
          <w:tcPr>
            <w:tcW w:w="1969" w:type="dxa"/>
            <w:tcBorders>
              <w:top w:val="nil"/>
              <w:left w:val="nil"/>
              <w:bottom w:val="single" w:color="000000" w:sz="4" w:space="0"/>
              <w:right w:val="single" w:color="000000" w:sz="4" w:space="0"/>
            </w:tcBorders>
            <w:shd w:val="clear" w:color="auto" w:fill="auto"/>
            <w:noWrap/>
            <w:vAlign w:val="center"/>
          </w:tcPr>
          <w:p>
            <w:pPr>
              <w:jc w:val="right"/>
              <w:rPr>
                <w:rFonts w:cs="宋体"/>
                <w:b/>
                <w:bCs/>
                <w:color w:val="000000"/>
                <w:sz w:val="22"/>
                <w:szCs w:val="22"/>
              </w:rPr>
            </w:pPr>
            <w:r>
              <w:rPr>
                <w:rFonts w:cs="宋体"/>
                <w:b/>
                <w:bCs/>
                <w:color w:val="000000"/>
                <w:sz w:val="22"/>
                <w:szCs w:val="22"/>
              </w:rPr>
              <w:t>　</w:t>
            </w:r>
          </w:p>
        </w:tc>
        <w:tc>
          <w:tcPr>
            <w:tcW w:w="2874" w:type="dxa"/>
            <w:tcBorders>
              <w:top w:val="nil"/>
              <w:left w:val="nil"/>
              <w:bottom w:val="single" w:color="000000" w:sz="4" w:space="0"/>
              <w:right w:val="single" w:color="000000" w:sz="4" w:space="0"/>
            </w:tcBorders>
            <w:shd w:val="clear" w:color="auto" w:fill="auto"/>
            <w:noWrap/>
            <w:vAlign w:val="center"/>
          </w:tcPr>
          <w:p>
            <w:pPr>
              <w:jc w:val="right"/>
              <w:rPr>
                <w:rFonts w:cs="宋体"/>
                <w:b/>
                <w:bCs/>
                <w:color w:val="000000"/>
                <w:sz w:val="22"/>
                <w:szCs w:val="22"/>
              </w:rPr>
            </w:pPr>
            <w:r>
              <w:rPr>
                <w:rFonts w:cs="宋体"/>
                <w:b/>
                <w:bCs/>
                <w:color w:val="000000"/>
                <w:sz w:val="22"/>
                <w:szCs w:val="22"/>
              </w:rPr>
              <w:t>0.00</w:t>
            </w:r>
          </w:p>
        </w:tc>
      </w:tr>
      <w:tr>
        <w:tblPrEx>
          <w:tblCellMar>
            <w:top w:w="0" w:type="dxa"/>
            <w:left w:w="108" w:type="dxa"/>
            <w:bottom w:w="0" w:type="dxa"/>
            <w:right w:w="108" w:type="dxa"/>
          </w:tblCellMar>
        </w:tblPrEx>
        <w:trPr>
          <w:trHeight w:val="762" w:hRule="atLeast"/>
        </w:trPr>
        <w:tc>
          <w:tcPr>
            <w:tcW w:w="10900" w:type="dxa"/>
            <w:gridSpan w:val="7"/>
            <w:tcBorders>
              <w:top w:val="nil"/>
              <w:left w:val="nil"/>
              <w:bottom w:val="nil"/>
              <w:right w:val="nil"/>
            </w:tcBorders>
            <w:shd w:val="clear" w:color="auto" w:fill="auto"/>
            <w:vAlign w:val="center"/>
          </w:tcPr>
          <w:p>
            <w:pPr>
              <w:rPr>
                <w:rFonts w:cs="宋体"/>
                <w:color w:val="000000"/>
                <w:sz w:val="18"/>
                <w:szCs w:val="18"/>
              </w:rPr>
            </w:pPr>
            <w:r>
              <w:rPr>
                <w:rFonts w:cs="宋体"/>
                <w:color w:val="000000"/>
                <w:sz w:val="18"/>
                <w:szCs w:val="18"/>
              </w:rPr>
              <w:t>备注：本表反映部门本年度国有资本经营预算财政拨款支出情况。本部门无国有资本经营收支，故本表无数据。</w:t>
            </w:r>
          </w:p>
        </w:tc>
      </w:tr>
      <w:tr>
        <w:tblPrEx>
          <w:tblCellMar>
            <w:top w:w="0" w:type="dxa"/>
            <w:left w:w="108" w:type="dxa"/>
            <w:bottom w:w="0" w:type="dxa"/>
            <w:right w:w="108" w:type="dxa"/>
          </w:tblCellMar>
        </w:tblPrEx>
        <w:trPr>
          <w:trHeight w:val="255" w:hRule="atLeast"/>
        </w:trPr>
        <w:tc>
          <w:tcPr>
            <w:tcW w:w="83"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83"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83"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3411"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2397"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969"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2874" w:type="dxa"/>
            <w:tcBorders>
              <w:top w:val="nil"/>
              <w:left w:val="nil"/>
              <w:bottom w:val="nil"/>
              <w:right w:val="nil"/>
            </w:tcBorders>
            <w:shd w:val="clear" w:color="auto" w:fill="auto"/>
            <w:noWrap/>
            <w:vAlign w:val="bottom"/>
          </w:tcPr>
          <w:p>
            <w:pPr>
              <w:rPr>
                <w:rFonts w:ascii="Arial" w:hAnsi="Arial" w:cs="Arial"/>
                <w:color w:val="000000"/>
                <w:sz w:val="20"/>
                <w:szCs w:val="20"/>
              </w:rPr>
            </w:pPr>
          </w:p>
        </w:tc>
      </w:tr>
      <w:tr>
        <w:tblPrEx>
          <w:tblCellMar>
            <w:top w:w="0" w:type="dxa"/>
            <w:left w:w="108" w:type="dxa"/>
            <w:bottom w:w="0" w:type="dxa"/>
            <w:right w:w="108" w:type="dxa"/>
          </w:tblCellMar>
        </w:tblPrEx>
        <w:trPr>
          <w:trHeight w:val="255" w:hRule="atLeast"/>
        </w:trPr>
        <w:tc>
          <w:tcPr>
            <w:tcW w:w="83"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83"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83"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3411"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2397"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969"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2874" w:type="dxa"/>
            <w:tcBorders>
              <w:top w:val="nil"/>
              <w:left w:val="nil"/>
              <w:bottom w:val="nil"/>
              <w:right w:val="nil"/>
            </w:tcBorders>
            <w:shd w:val="clear" w:color="auto" w:fill="auto"/>
            <w:noWrap/>
            <w:vAlign w:val="bottom"/>
          </w:tcPr>
          <w:p>
            <w:pPr>
              <w:rPr>
                <w:rFonts w:ascii="Arial" w:hAnsi="Arial" w:cs="Arial"/>
                <w:color w:val="000000"/>
                <w:sz w:val="20"/>
                <w:szCs w:val="20"/>
              </w:rPr>
            </w:pPr>
          </w:p>
        </w:tc>
      </w:tr>
    </w:tbl>
    <w:p>
      <w:pPr>
        <w:pStyle w:val="10"/>
        <w:autoSpaceDE w:val="0"/>
        <w:ind w:firstLine="0" w:firstLineChars="0"/>
        <w:rPr>
          <w:rFonts w:hint="eastAsia" w:cs="宋体"/>
          <w:sz w:val="21"/>
          <w:szCs w:val="21"/>
        </w:rPr>
      </w:pPr>
    </w:p>
    <w:p>
      <w:pPr>
        <w:pStyle w:val="10"/>
        <w:autoSpaceDE w:val="0"/>
        <w:ind w:firstLine="0" w:firstLineChars="0"/>
        <w:rPr>
          <w:rFonts w:hint="eastAsia" w:cs="宋体"/>
          <w:sz w:val="21"/>
          <w:szCs w:val="21"/>
        </w:rPr>
      </w:pPr>
    </w:p>
    <w:p>
      <w:pPr>
        <w:pStyle w:val="10"/>
        <w:autoSpaceDE w:val="0"/>
        <w:ind w:firstLine="0" w:firstLineChars="0"/>
        <w:rPr>
          <w:rFonts w:hint="eastAsia" w:cs="宋体"/>
          <w:sz w:val="21"/>
          <w:szCs w:val="21"/>
        </w:rPr>
      </w:pPr>
    </w:p>
    <w:p>
      <w:pPr>
        <w:pStyle w:val="10"/>
        <w:autoSpaceDE w:val="0"/>
        <w:ind w:firstLine="0" w:firstLineChars="0"/>
        <w:rPr>
          <w:rFonts w:hint="eastAsia" w:cs="宋体"/>
          <w:sz w:val="21"/>
          <w:szCs w:val="21"/>
        </w:rPr>
      </w:pPr>
    </w:p>
    <w:p>
      <w:pPr>
        <w:pStyle w:val="10"/>
        <w:autoSpaceDE w:val="0"/>
        <w:ind w:firstLine="0" w:firstLineChars="0"/>
        <w:rPr>
          <w:rFonts w:hint="eastAsia" w:cs="宋体"/>
          <w:sz w:val="21"/>
          <w:szCs w:val="21"/>
        </w:rPr>
      </w:pPr>
    </w:p>
    <w:p>
      <w:pPr>
        <w:pStyle w:val="10"/>
        <w:autoSpaceDE w:val="0"/>
        <w:ind w:firstLine="0" w:firstLineChars="0"/>
        <w:rPr>
          <w:rFonts w:hint="eastAsia" w:cs="宋体"/>
          <w:sz w:val="21"/>
          <w:szCs w:val="21"/>
        </w:rPr>
      </w:pPr>
    </w:p>
    <w:p>
      <w:pPr>
        <w:pStyle w:val="10"/>
        <w:autoSpaceDE w:val="0"/>
        <w:ind w:firstLine="0" w:firstLineChars="0"/>
        <w:rPr>
          <w:rFonts w:hint="eastAsia" w:cs="宋体"/>
          <w:sz w:val="21"/>
          <w:szCs w:val="21"/>
        </w:rPr>
      </w:pPr>
    </w:p>
    <w:p>
      <w:pPr>
        <w:pStyle w:val="10"/>
        <w:autoSpaceDE w:val="0"/>
        <w:ind w:firstLine="0" w:firstLineChars="0"/>
        <w:rPr>
          <w:rFonts w:hint="eastAsia" w:cs="宋体"/>
          <w:sz w:val="21"/>
          <w:szCs w:val="21"/>
        </w:rPr>
      </w:pPr>
    </w:p>
    <w:p>
      <w:pPr>
        <w:pStyle w:val="10"/>
        <w:autoSpaceDE w:val="0"/>
        <w:ind w:firstLine="0" w:firstLineChars="0"/>
        <w:rPr>
          <w:rFonts w:hint="eastAsia" w:cs="宋体"/>
          <w:sz w:val="21"/>
          <w:szCs w:val="21"/>
        </w:rPr>
      </w:pPr>
    </w:p>
    <w:p>
      <w:pPr>
        <w:pStyle w:val="10"/>
        <w:autoSpaceDE w:val="0"/>
        <w:ind w:firstLine="0" w:firstLineChars="0"/>
        <w:rPr>
          <w:rFonts w:hint="eastAsia" w:cs="宋体"/>
          <w:sz w:val="21"/>
          <w:szCs w:val="21"/>
        </w:rPr>
      </w:pPr>
    </w:p>
    <w:p>
      <w:pPr>
        <w:pStyle w:val="10"/>
        <w:autoSpaceDE w:val="0"/>
        <w:ind w:firstLine="0" w:firstLineChars="0"/>
        <w:rPr>
          <w:rFonts w:hint="eastAsia" w:cs="宋体"/>
          <w:sz w:val="21"/>
          <w:szCs w:val="21"/>
        </w:rPr>
      </w:pPr>
    </w:p>
    <w:p>
      <w:pPr>
        <w:pStyle w:val="10"/>
        <w:autoSpaceDE w:val="0"/>
        <w:ind w:firstLine="0" w:firstLineChars="0"/>
        <w:rPr>
          <w:rFonts w:hint="eastAsia" w:cs="宋体"/>
          <w:sz w:val="21"/>
          <w:szCs w:val="21"/>
        </w:rPr>
      </w:pPr>
    </w:p>
    <w:p>
      <w:pPr>
        <w:pStyle w:val="10"/>
        <w:autoSpaceDE w:val="0"/>
        <w:ind w:firstLine="0" w:firstLineChars="0"/>
        <w:rPr>
          <w:rFonts w:hint="eastAsia" w:cs="宋体"/>
          <w:sz w:val="21"/>
          <w:szCs w:val="21"/>
        </w:rPr>
      </w:pPr>
    </w:p>
    <w:p>
      <w:pPr>
        <w:pStyle w:val="10"/>
        <w:autoSpaceDE w:val="0"/>
        <w:ind w:firstLine="0" w:firstLineChars="0"/>
        <w:rPr>
          <w:rFonts w:hint="eastAsia" w:cs="宋体"/>
          <w:sz w:val="21"/>
          <w:szCs w:val="21"/>
        </w:rPr>
      </w:pPr>
    </w:p>
    <w:p>
      <w:pPr>
        <w:pStyle w:val="10"/>
        <w:autoSpaceDE w:val="0"/>
        <w:ind w:firstLine="0" w:firstLineChars="0"/>
        <w:rPr>
          <w:rFonts w:hint="eastAsia" w:cs="宋体"/>
          <w:sz w:val="21"/>
          <w:szCs w:val="21"/>
        </w:rPr>
      </w:pPr>
    </w:p>
    <w:p>
      <w:pPr>
        <w:pStyle w:val="10"/>
        <w:autoSpaceDE w:val="0"/>
        <w:ind w:firstLine="0" w:firstLineChars="0"/>
        <w:rPr>
          <w:rFonts w:hint="eastAsia" w:cs="宋体"/>
          <w:sz w:val="21"/>
          <w:szCs w:val="21"/>
        </w:rPr>
      </w:pPr>
    </w:p>
    <w:p>
      <w:pPr>
        <w:pStyle w:val="10"/>
        <w:autoSpaceDE w:val="0"/>
        <w:ind w:firstLine="0" w:firstLineChars="0"/>
        <w:rPr>
          <w:rFonts w:hint="eastAsia" w:cs="宋体"/>
          <w:sz w:val="21"/>
          <w:szCs w:val="21"/>
        </w:rPr>
      </w:pPr>
    </w:p>
    <w:p>
      <w:pPr>
        <w:pStyle w:val="10"/>
        <w:autoSpaceDE w:val="0"/>
        <w:ind w:firstLine="0" w:firstLineChars="0"/>
        <w:rPr>
          <w:rFonts w:hint="eastAsia" w:cs="宋体"/>
          <w:sz w:val="21"/>
          <w:szCs w:val="21"/>
        </w:rPr>
      </w:pPr>
    </w:p>
    <w:p>
      <w:pPr>
        <w:pStyle w:val="10"/>
        <w:autoSpaceDE w:val="0"/>
        <w:ind w:firstLine="0" w:firstLineChars="0"/>
        <w:rPr>
          <w:rFonts w:hint="eastAsia" w:cs="宋体"/>
          <w:sz w:val="21"/>
          <w:szCs w:val="21"/>
        </w:rPr>
      </w:pPr>
    </w:p>
    <w:p>
      <w:pPr>
        <w:pStyle w:val="10"/>
        <w:autoSpaceDE w:val="0"/>
        <w:ind w:firstLine="0" w:firstLineChars="0"/>
        <w:rPr>
          <w:rFonts w:hint="eastAsia" w:cs="宋体"/>
          <w:sz w:val="21"/>
          <w:szCs w:val="21"/>
        </w:rPr>
      </w:pPr>
    </w:p>
    <w:p>
      <w:pPr>
        <w:pStyle w:val="10"/>
        <w:autoSpaceDE w:val="0"/>
        <w:ind w:firstLine="0" w:firstLineChars="0"/>
        <w:rPr>
          <w:rFonts w:hint="eastAsia" w:cs="宋体"/>
          <w:sz w:val="21"/>
          <w:szCs w:val="21"/>
        </w:rPr>
      </w:pPr>
    </w:p>
    <w:p>
      <w:pPr>
        <w:pStyle w:val="10"/>
        <w:autoSpaceDE w:val="0"/>
        <w:ind w:firstLine="0" w:firstLineChars="0"/>
        <w:rPr>
          <w:rFonts w:hint="eastAsia" w:cs="宋体"/>
          <w:sz w:val="21"/>
          <w:szCs w:val="21"/>
        </w:rPr>
      </w:pPr>
    </w:p>
    <w:p>
      <w:pPr>
        <w:pStyle w:val="10"/>
        <w:autoSpaceDE w:val="0"/>
        <w:ind w:firstLine="0" w:firstLineChars="0"/>
        <w:rPr>
          <w:rFonts w:hint="eastAsia" w:cs="宋体"/>
          <w:sz w:val="21"/>
          <w:szCs w:val="21"/>
        </w:rPr>
      </w:pPr>
    </w:p>
    <w:p>
      <w:pPr>
        <w:pStyle w:val="10"/>
        <w:autoSpaceDE w:val="0"/>
        <w:ind w:firstLine="0" w:firstLineChars="0"/>
        <w:rPr>
          <w:rFonts w:hint="eastAsia" w:cs="宋体"/>
          <w:sz w:val="21"/>
          <w:szCs w:val="21"/>
        </w:rPr>
      </w:pPr>
    </w:p>
    <w:p>
      <w:pPr>
        <w:pStyle w:val="10"/>
        <w:autoSpaceDE w:val="0"/>
        <w:ind w:firstLine="0" w:firstLineChars="0"/>
        <w:rPr>
          <w:rFonts w:hint="eastAsia" w:cs="宋体"/>
          <w:sz w:val="21"/>
          <w:szCs w:val="21"/>
        </w:rPr>
      </w:pPr>
    </w:p>
    <w:p>
      <w:pPr>
        <w:pStyle w:val="10"/>
        <w:autoSpaceDE w:val="0"/>
        <w:ind w:firstLine="0" w:firstLineChars="0"/>
        <w:rPr>
          <w:rFonts w:hint="eastAsia" w:cs="宋体"/>
          <w:sz w:val="21"/>
          <w:szCs w:val="21"/>
        </w:rPr>
      </w:pPr>
    </w:p>
    <w:p>
      <w:pPr>
        <w:pStyle w:val="10"/>
        <w:autoSpaceDE w:val="0"/>
        <w:ind w:firstLine="0" w:firstLineChars="0"/>
        <w:rPr>
          <w:rFonts w:hint="eastAsia" w:cs="宋体"/>
          <w:sz w:val="21"/>
          <w:szCs w:val="21"/>
        </w:rPr>
      </w:pPr>
    </w:p>
    <w:p>
      <w:pPr>
        <w:pStyle w:val="10"/>
        <w:autoSpaceDE w:val="0"/>
        <w:ind w:firstLine="0" w:firstLineChars="0"/>
        <w:rPr>
          <w:rFonts w:hint="eastAsia" w:cs="宋体"/>
          <w:sz w:val="21"/>
          <w:szCs w:val="21"/>
        </w:rPr>
      </w:pPr>
    </w:p>
    <w:p>
      <w:pPr>
        <w:pStyle w:val="10"/>
        <w:autoSpaceDE w:val="0"/>
        <w:ind w:firstLine="0" w:firstLineChars="0"/>
        <w:rPr>
          <w:rFonts w:hint="eastAsia" w:cs="宋体"/>
          <w:sz w:val="21"/>
          <w:szCs w:val="21"/>
        </w:rPr>
      </w:pPr>
    </w:p>
    <w:p>
      <w:pPr>
        <w:pStyle w:val="10"/>
        <w:autoSpaceDE w:val="0"/>
        <w:ind w:firstLine="0" w:firstLineChars="0"/>
        <w:rPr>
          <w:rFonts w:hint="eastAsia" w:cs="宋体"/>
          <w:sz w:val="21"/>
          <w:szCs w:val="21"/>
        </w:rPr>
      </w:pPr>
    </w:p>
    <w:p>
      <w:pPr>
        <w:pStyle w:val="10"/>
        <w:autoSpaceDE w:val="0"/>
        <w:ind w:firstLine="0" w:firstLineChars="0"/>
        <w:rPr>
          <w:rFonts w:hint="eastAsia" w:cs="宋体"/>
          <w:sz w:val="21"/>
          <w:szCs w:val="21"/>
        </w:rPr>
      </w:pPr>
    </w:p>
    <w:p>
      <w:pPr>
        <w:pStyle w:val="10"/>
        <w:autoSpaceDE w:val="0"/>
        <w:ind w:firstLine="0" w:firstLineChars="0"/>
        <w:rPr>
          <w:rFonts w:hint="eastAsia" w:cs="宋体"/>
          <w:sz w:val="21"/>
          <w:szCs w:val="21"/>
        </w:rPr>
      </w:pPr>
    </w:p>
    <w:p>
      <w:pPr>
        <w:pStyle w:val="10"/>
        <w:autoSpaceDE w:val="0"/>
        <w:ind w:firstLine="0" w:firstLineChars="0"/>
        <w:rPr>
          <w:rFonts w:hint="eastAsia" w:cs="宋体"/>
          <w:sz w:val="21"/>
          <w:szCs w:val="21"/>
        </w:rPr>
      </w:pPr>
    </w:p>
    <w:tbl>
      <w:tblPr>
        <w:tblStyle w:val="7"/>
        <w:tblW w:w="18541" w:type="dxa"/>
        <w:tblInd w:w="94" w:type="dxa"/>
        <w:tblLayout w:type="autofit"/>
        <w:tblCellMar>
          <w:top w:w="0" w:type="dxa"/>
          <w:left w:w="108" w:type="dxa"/>
          <w:bottom w:w="0" w:type="dxa"/>
          <w:right w:w="108" w:type="dxa"/>
        </w:tblCellMar>
      </w:tblPr>
      <w:tblGrid>
        <w:gridCol w:w="6332"/>
        <w:gridCol w:w="1093"/>
        <w:gridCol w:w="1093"/>
        <w:gridCol w:w="8081"/>
        <w:gridCol w:w="1942"/>
      </w:tblGrid>
      <w:tr>
        <w:tblPrEx>
          <w:tblCellMar>
            <w:top w:w="0" w:type="dxa"/>
            <w:left w:w="108" w:type="dxa"/>
            <w:bottom w:w="0" w:type="dxa"/>
            <w:right w:w="108" w:type="dxa"/>
          </w:tblCellMar>
        </w:tblPrEx>
        <w:trPr>
          <w:trHeight w:val="540" w:hRule="atLeast"/>
        </w:trPr>
        <w:tc>
          <w:tcPr>
            <w:tcW w:w="18541" w:type="dxa"/>
            <w:gridSpan w:val="5"/>
            <w:tcBorders>
              <w:top w:val="nil"/>
              <w:left w:val="nil"/>
              <w:bottom w:val="nil"/>
              <w:right w:val="nil"/>
            </w:tcBorders>
            <w:shd w:val="clear" w:color="auto" w:fill="auto"/>
            <w:noWrap/>
            <w:vAlign w:val="bottom"/>
          </w:tcPr>
          <w:p>
            <w:pPr>
              <w:jc w:val="center"/>
              <w:rPr>
                <w:rFonts w:cs="宋体"/>
                <w:b/>
                <w:bCs/>
                <w:color w:val="000000"/>
                <w:sz w:val="44"/>
                <w:szCs w:val="44"/>
              </w:rPr>
            </w:pPr>
            <w:r>
              <w:rPr>
                <w:rFonts w:cs="宋体"/>
                <w:b/>
                <w:bCs/>
                <w:color w:val="000000"/>
                <w:sz w:val="44"/>
                <w:szCs w:val="44"/>
              </w:rPr>
              <w:t>机构运行信息表</w:t>
            </w:r>
          </w:p>
        </w:tc>
      </w:tr>
      <w:tr>
        <w:tblPrEx>
          <w:tblCellMar>
            <w:top w:w="0" w:type="dxa"/>
            <w:left w:w="108" w:type="dxa"/>
            <w:bottom w:w="0" w:type="dxa"/>
            <w:right w:w="108" w:type="dxa"/>
          </w:tblCellMar>
        </w:tblPrEx>
        <w:trPr>
          <w:trHeight w:val="285" w:hRule="atLeast"/>
        </w:trPr>
        <w:tc>
          <w:tcPr>
            <w:tcW w:w="6332"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093" w:type="dxa"/>
            <w:tcBorders>
              <w:top w:val="nil"/>
              <w:left w:val="nil"/>
              <w:bottom w:val="nil"/>
              <w:right w:val="nil"/>
            </w:tcBorders>
            <w:shd w:val="clear" w:color="auto" w:fill="auto"/>
            <w:noWrap/>
            <w:vAlign w:val="bottom"/>
          </w:tcPr>
          <w:p>
            <w:pPr>
              <w:jc w:val="center"/>
              <w:rPr>
                <w:rFonts w:ascii="Arial" w:hAnsi="Arial" w:cs="Arial"/>
                <w:color w:val="000000"/>
                <w:sz w:val="20"/>
                <w:szCs w:val="20"/>
              </w:rPr>
            </w:pPr>
          </w:p>
        </w:tc>
        <w:tc>
          <w:tcPr>
            <w:tcW w:w="1093" w:type="dxa"/>
            <w:tcBorders>
              <w:top w:val="nil"/>
              <w:left w:val="nil"/>
              <w:bottom w:val="nil"/>
              <w:right w:val="nil"/>
            </w:tcBorders>
            <w:shd w:val="clear" w:color="auto" w:fill="auto"/>
            <w:noWrap/>
            <w:vAlign w:val="bottom"/>
          </w:tcPr>
          <w:p>
            <w:pPr>
              <w:jc w:val="right"/>
              <w:rPr>
                <w:rFonts w:ascii="Arial" w:hAnsi="Arial" w:cs="Arial"/>
                <w:color w:val="000000"/>
                <w:sz w:val="20"/>
                <w:szCs w:val="20"/>
              </w:rPr>
            </w:pPr>
          </w:p>
        </w:tc>
        <w:tc>
          <w:tcPr>
            <w:tcW w:w="8081"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942" w:type="dxa"/>
            <w:tcBorders>
              <w:top w:val="nil"/>
              <w:left w:val="nil"/>
              <w:bottom w:val="nil"/>
              <w:right w:val="nil"/>
            </w:tcBorders>
            <w:shd w:val="clear" w:color="auto" w:fill="auto"/>
            <w:noWrap/>
            <w:vAlign w:val="bottom"/>
          </w:tcPr>
          <w:p>
            <w:pPr>
              <w:jc w:val="right"/>
              <w:rPr>
                <w:rFonts w:cs="宋体"/>
                <w:color w:val="000000"/>
              </w:rPr>
            </w:pPr>
            <w:r>
              <w:rPr>
                <w:rFonts w:cs="宋体"/>
                <w:color w:val="000000"/>
              </w:rPr>
              <w:t>公开09表</w:t>
            </w:r>
          </w:p>
        </w:tc>
      </w:tr>
      <w:tr>
        <w:tblPrEx>
          <w:tblCellMar>
            <w:top w:w="0" w:type="dxa"/>
            <w:left w:w="108" w:type="dxa"/>
            <w:bottom w:w="0" w:type="dxa"/>
            <w:right w:w="108" w:type="dxa"/>
          </w:tblCellMar>
        </w:tblPrEx>
        <w:trPr>
          <w:trHeight w:val="300" w:hRule="atLeast"/>
        </w:trPr>
        <w:tc>
          <w:tcPr>
            <w:tcW w:w="6332" w:type="dxa"/>
            <w:tcBorders>
              <w:top w:val="nil"/>
              <w:left w:val="nil"/>
              <w:bottom w:val="nil"/>
              <w:right w:val="nil"/>
            </w:tcBorders>
            <w:shd w:val="clear" w:color="auto" w:fill="auto"/>
            <w:noWrap/>
            <w:vAlign w:val="bottom"/>
          </w:tcPr>
          <w:p>
            <w:pPr>
              <w:rPr>
                <w:rFonts w:ascii="Arial" w:hAnsi="Arial" w:cs="Arial"/>
                <w:color w:val="000000"/>
              </w:rPr>
            </w:pPr>
            <w:r>
              <w:rPr>
                <w:rFonts w:ascii="Arial" w:hAnsi="Arial" w:cs="Arial"/>
                <w:color w:val="000000"/>
              </w:rPr>
              <w:t>部门：丰都县市场监督管理局</w:t>
            </w:r>
          </w:p>
        </w:tc>
        <w:tc>
          <w:tcPr>
            <w:tcW w:w="1093" w:type="dxa"/>
            <w:tcBorders>
              <w:top w:val="nil"/>
              <w:left w:val="nil"/>
              <w:bottom w:val="nil"/>
              <w:right w:val="nil"/>
            </w:tcBorders>
            <w:shd w:val="clear" w:color="auto" w:fill="auto"/>
            <w:noWrap/>
            <w:vAlign w:val="bottom"/>
          </w:tcPr>
          <w:p>
            <w:pPr>
              <w:jc w:val="center"/>
              <w:rPr>
                <w:rFonts w:cs="宋体"/>
                <w:color w:val="000000"/>
                <w:sz w:val="22"/>
                <w:szCs w:val="22"/>
              </w:rPr>
            </w:pPr>
          </w:p>
        </w:tc>
        <w:tc>
          <w:tcPr>
            <w:tcW w:w="1093" w:type="dxa"/>
            <w:tcBorders>
              <w:top w:val="nil"/>
              <w:left w:val="nil"/>
              <w:bottom w:val="nil"/>
              <w:right w:val="nil"/>
            </w:tcBorders>
            <w:shd w:val="clear" w:color="auto" w:fill="auto"/>
            <w:noWrap/>
            <w:vAlign w:val="bottom"/>
          </w:tcPr>
          <w:p>
            <w:pPr>
              <w:jc w:val="right"/>
              <w:rPr>
                <w:rFonts w:ascii="Arial" w:hAnsi="Arial" w:cs="Arial"/>
                <w:color w:val="000000"/>
                <w:sz w:val="22"/>
                <w:szCs w:val="22"/>
              </w:rPr>
            </w:pPr>
          </w:p>
        </w:tc>
        <w:tc>
          <w:tcPr>
            <w:tcW w:w="8081"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942" w:type="dxa"/>
            <w:tcBorders>
              <w:top w:val="nil"/>
              <w:left w:val="nil"/>
              <w:bottom w:val="nil"/>
              <w:right w:val="nil"/>
            </w:tcBorders>
            <w:shd w:val="clear" w:color="auto" w:fill="auto"/>
            <w:noWrap/>
            <w:vAlign w:val="bottom"/>
          </w:tcPr>
          <w:p>
            <w:pPr>
              <w:jc w:val="right"/>
              <w:rPr>
                <w:rFonts w:cs="宋体"/>
                <w:color w:val="000000"/>
              </w:rPr>
            </w:pPr>
            <w:r>
              <w:rPr>
                <w:rFonts w:cs="宋体"/>
                <w:color w:val="000000"/>
              </w:rPr>
              <w:t>单位：万元</w:t>
            </w:r>
          </w:p>
        </w:tc>
      </w:tr>
      <w:tr>
        <w:tblPrEx>
          <w:tblCellMar>
            <w:top w:w="0" w:type="dxa"/>
            <w:left w:w="108" w:type="dxa"/>
            <w:bottom w:w="0" w:type="dxa"/>
            <w:right w:w="108" w:type="dxa"/>
          </w:tblCellMar>
        </w:tblPrEx>
        <w:trPr>
          <w:trHeight w:val="308" w:hRule="atLeast"/>
        </w:trPr>
        <w:tc>
          <w:tcPr>
            <w:tcW w:w="633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cs="宋体"/>
                <w:b/>
                <w:bCs/>
                <w:color w:val="000000"/>
                <w:sz w:val="22"/>
                <w:szCs w:val="22"/>
              </w:rPr>
            </w:pPr>
            <w:r>
              <w:rPr>
                <w:rFonts w:cs="宋体"/>
                <w:b/>
                <w:bCs/>
                <w:color w:val="000000"/>
                <w:sz w:val="22"/>
                <w:szCs w:val="22"/>
              </w:rPr>
              <w:t>项  目</w:t>
            </w:r>
          </w:p>
        </w:tc>
        <w:tc>
          <w:tcPr>
            <w:tcW w:w="1093" w:type="dxa"/>
            <w:tcBorders>
              <w:top w:val="single" w:color="auto" w:sz="4" w:space="0"/>
              <w:left w:val="nil"/>
              <w:bottom w:val="single" w:color="auto" w:sz="4" w:space="0"/>
              <w:right w:val="single" w:color="auto" w:sz="4" w:space="0"/>
            </w:tcBorders>
            <w:shd w:val="clear" w:color="auto" w:fill="auto"/>
            <w:noWrap/>
            <w:vAlign w:val="center"/>
          </w:tcPr>
          <w:p>
            <w:pPr>
              <w:jc w:val="center"/>
              <w:rPr>
                <w:rFonts w:cs="宋体"/>
                <w:b/>
                <w:bCs/>
                <w:color w:val="000000"/>
                <w:sz w:val="22"/>
                <w:szCs w:val="22"/>
              </w:rPr>
            </w:pPr>
            <w:r>
              <w:rPr>
                <w:rFonts w:cs="宋体"/>
                <w:b/>
                <w:bCs/>
                <w:color w:val="000000"/>
                <w:sz w:val="22"/>
                <w:szCs w:val="22"/>
              </w:rPr>
              <w:t>预算数</w:t>
            </w:r>
          </w:p>
        </w:tc>
        <w:tc>
          <w:tcPr>
            <w:tcW w:w="1093" w:type="dxa"/>
            <w:tcBorders>
              <w:top w:val="single" w:color="auto" w:sz="4" w:space="0"/>
              <w:left w:val="nil"/>
              <w:bottom w:val="single" w:color="auto" w:sz="4" w:space="0"/>
              <w:right w:val="single" w:color="auto" w:sz="4" w:space="0"/>
            </w:tcBorders>
            <w:shd w:val="clear" w:color="auto" w:fill="auto"/>
            <w:noWrap/>
            <w:vAlign w:val="center"/>
          </w:tcPr>
          <w:p>
            <w:pPr>
              <w:jc w:val="center"/>
              <w:rPr>
                <w:rFonts w:cs="宋体"/>
                <w:b/>
                <w:bCs/>
                <w:color w:val="000000"/>
                <w:sz w:val="22"/>
                <w:szCs w:val="22"/>
              </w:rPr>
            </w:pPr>
            <w:r>
              <w:rPr>
                <w:rFonts w:cs="宋体"/>
                <w:b/>
                <w:bCs/>
                <w:color w:val="000000"/>
                <w:sz w:val="22"/>
                <w:szCs w:val="22"/>
              </w:rPr>
              <w:t>决算数</w:t>
            </w:r>
          </w:p>
        </w:tc>
        <w:tc>
          <w:tcPr>
            <w:tcW w:w="8081" w:type="dxa"/>
            <w:tcBorders>
              <w:top w:val="single" w:color="auto" w:sz="4" w:space="0"/>
              <w:left w:val="nil"/>
              <w:bottom w:val="single" w:color="auto" w:sz="4" w:space="0"/>
              <w:right w:val="single" w:color="auto" w:sz="4" w:space="0"/>
            </w:tcBorders>
            <w:shd w:val="clear" w:color="auto" w:fill="auto"/>
            <w:noWrap/>
            <w:vAlign w:val="center"/>
          </w:tcPr>
          <w:p>
            <w:pPr>
              <w:jc w:val="center"/>
              <w:rPr>
                <w:rFonts w:cs="宋体"/>
                <w:b/>
                <w:bCs/>
                <w:color w:val="000000"/>
                <w:sz w:val="22"/>
                <w:szCs w:val="22"/>
              </w:rPr>
            </w:pPr>
            <w:r>
              <w:rPr>
                <w:rFonts w:cs="宋体"/>
                <w:b/>
                <w:bCs/>
                <w:color w:val="000000"/>
                <w:sz w:val="22"/>
                <w:szCs w:val="22"/>
              </w:rPr>
              <w:t>项  目</w:t>
            </w:r>
          </w:p>
        </w:tc>
        <w:tc>
          <w:tcPr>
            <w:tcW w:w="1942" w:type="dxa"/>
            <w:tcBorders>
              <w:top w:val="single" w:color="auto" w:sz="4" w:space="0"/>
              <w:left w:val="nil"/>
              <w:bottom w:val="single" w:color="auto" w:sz="4" w:space="0"/>
              <w:right w:val="single" w:color="auto" w:sz="4" w:space="0"/>
            </w:tcBorders>
            <w:shd w:val="clear" w:color="auto" w:fill="auto"/>
            <w:noWrap/>
            <w:vAlign w:val="center"/>
          </w:tcPr>
          <w:p>
            <w:pPr>
              <w:jc w:val="center"/>
              <w:rPr>
                <w:rFonts w:cs="宋体"/>
                <w:b/>
                <w:bCs/>
                <w:color w:val="000000"/>
                <w:sz w:val="22"/>
                <w:szCs w:val="22"/>
              </w:rPr>
            </w:pPr>
            <w:r>
              <w:rPr>
                <w:rFonts w:cs="宋体"/>
                <w:b/>
                <w:bCs/>
                <w:color w:val="000000"/>
                <w:sz w:val="22"/>
                <w:szCs w:val="22"/>
              </w:rPr>
              <w:t>决算数</w:t>
            </w:r>
          </w:p>
        </w:tc>
      </w:tr>
      <w:tr>
        <w:tblPrEx>
          <w:tblCellMar>
            <w:top w:w="0" w:type="dxa"/>
            <w:left w:w="108" w:type="dxa"/>
            <w:bottom w:w="0" w:type="dxa"/>
            <w:right w:w="108" w:type="dxa"/>
          </w:tblCellMar>
        </w:tblPrEx>
        <w:trPr>
          <w:trHeight w:val="308" w:hRule="atLeast"/>
        </w:trPr>
        <w:tc>
          <w:tcPr>
            <w:tcW w:w="6332" w:type="dxa"/>
            <w:tcBorders>
              <w:top w:val="nil"/>
              <w:left w:val="single" w:color="auto" w:sz="4" w:space="0"/>
              <w:bottom w:val="single" w:color="auto" w:sz="4" w:space="0"/>
              <w:right w:val="single" w:color="auto" w:sz="4" w:space="0"/>
            </w:tcBorders>
            <w:shd w:val="clear" w:color="auto" w:fill="auto"/>
            <w:noWrap/>
            <w:vAlign w:val="center"/>
          </w:tcPr>
          <w:p>
            <w:pPr>
              <w:rPr>
                <w:rFonts w:cs="宋体"/>
                <w:b/>
                <w:bCs/>
                <w:color w:val="000000"/>
                <w:sz w:val="22"/>
                <w:szCs w:val="22"/>
              </w:rPr>
            </w:pPr>
            <w:r>
              <w:rPr>
                <w:rFonts w:cs="宋体"/>
                <w:b/>
                <w:bCs/>
                <w:color w:val="000000"/>
                <w:sz w:val="22"/>
                <w:szCs w:val="22"/>
              </w:rPr>
              <w:t>一、“三公”经费支出</w:t>
            </w:r>
          </w:p>
        </w:tc>
        <w:tc>
          <w:tcPr>
            <w:tcW w:w="1093" w:type="dxa"/>
            <w:tcBorders>
              <w:top w:val="nil"/>
              <w:left w:val="nil"/>
              <w:bottom w:val="single" w:color="auto" w:sz="4" w:space="0"/>
              <w:right w:val="single" w:color="auto" w:sz="4" w:space="0"/>
            </w:tcBorders>
            <w:shd w:val="clear" w:color="auto" w:fill="auto"/>
            <w:noWrap/>
            <w:vAlign w:val="center"/>
          </w:tcPr>
          <w:p>
            <w:pPr>
              <w:jc w:val="center"/>
              <w:rPr>
                <w:rFonts w:cs="宋体"/>
                <w:color w:val="000000"/>
                <w:sz w:val="22"/>
                <w:szCs w:val="22"/>
              </w:rPr>
            </w:pPr>
            <w:r>
              <w:rPr>
                <w:rFonts w:cs="宋体"/>
                <w:color w:val="000000"/>
                <w:sz w:val="22"/>
                <w:szCs w:val="22"/>
              </w:rPr>
              <w:t>—</w:t>
            </w:r>
          </w:p>
        </w:tc>
        <w:tc>
          <w:tcPr>
            <w:tcW w:w="1093" w:type="dxa"/>
            <w:tcBorders>
              <w:top w:val="nil"/>
              <w:left w:val="nil"/>
              <w:bottom w:val="single" w:color="auto" w:sz="4" w:space="0"/>
              <w:right w:val="single" w:color="auto" w:sz="4" w:space="0"/>
            </w:tcBorders>
            <w:shd w:val="clear" w:color="auto" w:fill="auto"/>
            <w:noWrap/>
            <w:vAlign w:val="center"/>
          </w:tcPr>
          <w:p>
            <w:pPr>
              <w:jc w:val="center"/>
              <w:rPr>
                <w:rFonts w:cs="宋体"/>
                <w:color w:val="000000"/>
                <w:sz w:val="22"/>
                <w:szCs w:val="22"/>
              </w:rPr>
            </w:pPr>
            <w:r>
              <w:rPr>
                <w:rFonts w:cs="宋体"/>
                <w:color w:val="000000"/>
                <w:sz w:val="22"/>
                <w:szCs w:val="22"/>
              </w:rPr>
              <w:t>—</w:t>
            </w:r>
          </w:p>
        </w:tc>
        <w:tc>
          <w:tcPr>
            <w:tcW w:w="8081" w:type="dxa"/>
            <w:tcBorders>
              <w:top w:val="nil"/>
              <w:left w:val="nil"/>
              <w:bottom w:val="single" w:color="auto" w:sz="4" w:space="0"/>
              <w:right w:val="single" w:color="auto" w:sz="4" w:space="0"/>
            </w:tcBorders>
            <w:shd w:val="clear" w:color="auto" w:fill="auto"/>
            <w:noWrap/>
            <w:vAlign w:val="center"/>
          </w:tcPr>
          <w:p>
            <w:pPr>
              <w:rPr>
                <w:rFonts w:cs="宋体"/>
                <w:b/>
                <w:bCs/>
                <w:color w:val="000000"/>
                <w:sz w:val="22"/>
                <w:szCs w:val="22"/>
              </w:rPr>
            </w:pPr>
            <w:r>
              <w:rPr>
                <w:rFonts w:cs="宋体"/>
                <w:b/>
                <w:bCs/>
                <w:color w:val="000000"/>
                <w:sz w:val="22"/>
                <w:szCs w:val="22"/>
              </w:rPr>
              <w:t>五、机关运行经费</w:t>
            </w:r>
          </w:p>
        </w:tc>
        <w:tc>
          <w:tcPr>
            <w:tcW w:w="1942" w:type="dxa"/>
            <w:tcBorders>
              <w:top w:val="nil"/>
              <w:left w:val="nil"/>
              <w:bottom w:val="single" w:color="auto" w:sz="4" w:space="0"/>
              <w:right w:val="single" w:color="auto" w:sz="4" w:space="0"/>
            </w:tcBorders>
            <w:shd w:val="clear" w:color="auto" w:fill="auto"/>
            <w:noWrap/>
            <w:vAlign w:val="bottom"/>
          </w:tcPr>
          <w:p>
            <w:pPr>
              <w:jc w:val="right"/>
              <w:rPr>
                <w:rFonts w:ascii="Arial" w:hAnsi="Arial" w:cs="Arial"/>
                <w:color w:val="000000"/>
                <w:sz w:val="20"/>
                <w:szCs w:val="20"/>
              </w:rPr>
            </w:pPr>
            <w:r>
              <w:rPr>
                <w:rFonts w:ascii="Arial" w:hAnsi="Arial" w:cs="Arial"/>
                <w:color w:val="000000"/>
                <w:sz w:val="20"/>
                <w:szCs w:val="20"/>
              </w:rPr>
              <w:t>952.41</w:t>
            </w:r>
          </w:p>
        </w:tc>
      </w:tr>
      <w:tr>
        <w:tblPrEx>
          <w:tblCellMar>
            <w:top w:w="0" w:type="dxa"/>
            <w:left w:w="108" w:type="dxa"/>
            <w:bottom w:w="0" w:type="dxa"/>
            <w:right w:w="108" w:type="dxa"/>
          </w:tblCellMar>
        </w:tblPrEx>
        <w:trPr>
          <w:trHeight w:val="308" w:hRule="atLeast"/>
        </w:trPr>
        <w:tc>
          <w:tcPr>
            <w:tcW w:w="6332" w:type="dxa"/>
            <w:tcBorders>
              <w:top w:val="nil"/>
              <w:left w:val="single" w:color="auto" w:sz="4" w:space="0"/>
              <w:bottom w:val="single" w:color="auto" w:sz="4" w:space="0"/>
              <w:right w:val="single" w:color="auto" w:sz="4" w:space="0"/>
            </w:tcBorders>
            <w:shd w:val="clear" w:color="auto" w:fill="auto"/>
            <w:noWrap/>
            <w:vAlign w:val="center"/>
          </w:tcPr>
          <w:p>
            <w:pPr>
              <w:rPr>
                <w:rFonts w:cs="宋体"/>
                <w:b/>
                <w:bCs/>
                <w:color w:val="000000"/>
                <w:sz w:val="22"/>
                <w:szCs w:val="22"/>
              </w:rPr>
            </w:pPr>
            <w:r>
              <w:rPr>
                <w:rFonts w:cs="宋体"/>
                <w:b/>
                <w:bCs/>
                <w:color w:val="000000"/>
                <w:sz w:val="22"/>
                <w:szCs w:val="22"/>
              </w:rPr>
              <w:t xml:space="preserve">  （一）支出合计</w:t>
            </w:r>
          </w:p>
        </w:tc>
        <w:tc>
          <w:tcPr>
            <w:tcW w:w="1093" w:type="dxa"/>
            <w:tcBorders>
              <w:top w:val="nil"/>
              <w:left w:val="nil"/>
              <w:bottom w:val="single" w:color="auto" w:sz="4" w:space="0"/>
              <w:right w:val="single" w:color="auto" w:sz="4" w:space="0"/>
            </w:tcBorders>
            <w:shd w:val="clear" w:color="auto" w:fill="auto"/>
            <w:noWrap/>
            <w:vAlign w:val="bottom"/>
          </w:tcPr>
          <w:p>
            <w:pPr>
              <w:jc w:val="right"/>
              <w:rPr>
                <w:rFonts w:ascii="Arial" w:hAnsi="Arial" w:cs="Arial"/>
                <w:color w:val="000000"/>
                <w:sz w:val="20"/>
                <w:szCs w:val="20"/>
              </w:rPr>
            </w:pPr>
            <w:r>
              <w:rPr>
                <w:rFonts w:ascii="Arial" w:hAnsi="Arial" w:cs="Arial"/>
                <w:color w:val="000000"/>
                <w:sz w:val="20"/>
                <w:szCs w:val="20"/>
              </w:rPr>
              <w:t>63.60</w:t>
            </w:r>
          </w:p>
        </w:tc>
        <w:tc>
          <w:tcPr>
            <w:tcW w:w="1093" w:type="dxa"/>
            <w:tcBorders>
              <w:top w:val="nil"/>
              <w:left w:val="nil"/>
              <w:bottom w:val="single" w:color="auto" w:sz="4" w:space="0"/>
              <w:right w:val="single" w:color="auto" w:sz="4" w:space="0"/>
            </w:tcBorders>
            <w:shd w:val="clear" w:color="auto" w:fill="auto"/>
            <w:noWrap/>
            <w:vAlign w:val="bottom"/>
          </w:tcPr>
          <w:p>
            <w:pPr>
              <w:jc w:val="right"/>
              <w:rPr>
                <w:rFonts w:ascii="Arial" w:hAnsi="Arial" w:cs="Arial"/>
                <w:color w:val="000000"/>
                <w:sz w:val="20"/>
                <w:szCs w:val="20"/>
              </w:rPr>
            </w:pPr>
            <w:r>
              <w:rPr>
                <w:rFonts w:ascii="Arial" w:hAnsi="Arial" w:cs="Arial"/>
                <w:color w:val="000000"/>
                <w:sz w:val="20"/>
                <w:szCs w:val="20"/>
              </w:rPr>
              <w:t>63.60</w:t>
            </w:r>
          </w:p>
        </w:tc>
        <w:tc>
          <w:tcPr>
            <w:tcW w:w="8081" w:type="dxa"/>
            <w:tcBorders>
              <w:top w:val="nil"/>
              <w:left w:val="nil"/>
              <w:bottom w:val="single" w:color="auto" w:sz="4" w:space="0"/>
              <w:right w:val="single" w:color="auto" w:sz="4" w:space="0"/>
            </w:tcBorders>
            <w:shd w:val="clear" w:color="auto" w:fill="auto"/>
            <w:noWrap/>
            <w:vAlign w:val="center"/>
          </w:tcPr>
          <w:p>
            <w:pPr>
              <w:rPr>
                <w:rFonts w:cs="宋体"/>
                <w:b/>
                <w:bCs/>
                <w:color w:val="000000"/>
                <w:sz w:val="22"/>
                <w:szCs w:val="22"/>
              </w:rPr>
            </w:pPr>
            <w:r>
              <w:rPr>
                <w:rFonts w:cs="宋体"/>
                <w:b/>
                <w:bCs/>
                <w:color w:val="000000"/>
                <w:sz w:val="22"/>
                <w:szCs w:val="22"/>
              </w:rPr>
              <w:t xml:space="preserve">  （一）行政单位</w:t>
            </w:r>
          </w:p>
        </w:tc>
        <w:tc>
          <w:tcPr>
            <w:tcW w:w="1942" w:type="dxa"/>
            <w:tcBorders>
              <w:top w:val="nil"/>
              <w:left w:val="nil"/>
              <w:bottom w:val="single" w:color="auto" w:sz="4" w:space="0"/>
              <w:right w:val="single" w:color="auto" w:sz="4" w:space="0"/>
            </w:tcBorders>
            <w:shd w:val="clear" w:color="auto" w:fill="auto"/>
            <w:noWrap/>
            <w:vAlign w:val="bottom"/>
          </w:tcPr>
          <w:p>
            <w:pPr>
              <w:jc w:val="right"/>
              <w:rPr>
                <w:rFonts w:ascii="Arial" w:hAnsi="Arial" w:cs="Arial"/>
                <w:color w:val="000000"/>
                <w:sz w:val="20"/>
                <w:szCs w:val="20"/>
              </w:rPr>
            </w:pPr>
            <w:r>
              <w:rPr>
                <w:rFonts w:ascii="Arial" w:hAnsi="Arial" w:cs="Arial"/>
                <w:color w:val="000000"/>
                <w:sz w:val="20"/>
                <w:szCs w:val="20"/>
              </w:rPr>
              <w:t>952.41</w:t>
            </w:r>
          </w:p>
        </w:tc>
      </w:tr>
      <w:tr>
        <w:tblPrEx>
          <w:tblCellMar>
            <w:top w:w="0" w:type="dxa"/>
            <w:left w:w="108" w:type="dxa"/>
            <w:bottom w:w="0" w:type="dxa"/>
            <w:right w:w="108" w:type="dxa"/>
          </w:tblCellMar>
        </w:tblPrEx>
        <w:trPr>
          <w:trHeight w:val="308" w:hRule="atLeast"/>
        </w:trPr>
        <w:tc>
          <w:tcPr>
            <w:tcW w:w="6332" w:type="dxa"/>
            <w:tcBorders>
              <w:top w:val="nil"/>
              <w:left w:val="single" w:color="auto" w:sz="4" w:space="0"/>
              <w:bottom w:val="single" w:color="auto" w:sz="4" w:space="0"/>
              <w:right w:val="single" w:color="auto" w:sz="4" w:space="0"/>
            </w:tcBorders>
            <w:shd w:val="clear" w:color="auto" w:fill="auto"/>
            <w:noWrap/>
            <w:vAlign w:val="center"/>
          </w:tcPr>
          <w:p>
            <w:pPr>
              <w:rPr>
                <w:rFonts w:cs="宋体"/>
                <w:b/>
                <w:bCs/>
                <w:color w:val="000000"/>
                <w:sz w:val="22"/>
                <w:szCs w:val="22"/>
              </w:rPr>
            </w:pPr>
            <w:r>
              <w:rPr>
                <w:rFonts w:cs="宋体"/>
                <w:b/>
                <w:bCs/>
                <w:color w:val="000000"/>
                <w:sz w:val="22"/>
                <w:szCs w:val="22"/>
              </w:rPr>
              <w:t xml:space="preserve">     1．因公出国（境）费</w:t>
            </w:r>
          </w:p>
        </w:tc>
        <w:tc>
          <w:tcPr>
            <w:tcW w:w="1093" w:type="dxa"/>
            <w:tcBorders>
              <w:top w:val="nil"/>
              <w:left w:val="nil"/>
              <w:bottom w:val="single" w:color="auto" w:sz="4" w:space="0"/>
              <w:right w:val="single" w:color="auto" w:sz="4" w:space="0"/>
            </w:tcBorders>
            <w:shd w:val="clear" w:color="auto" w:fill="auto"/>
            <w:noWrap/>
            <w:vAlign w:val="bottom"/>
          </w:tcPr>
          <w:p>
            <w:pPr>
              <w:jc w:val="right"/>
              <w:rPr>
                <w:rFonts w:ascii="Arial" w:hAnsi="Arial" w:cs="Arial"/>
                <w:color w:val="000000"/>
                <w:sz w:val="20"/>
                <w:szCs w:val="20"/>
              </w:rPr>
            </w:pPr>
            <w:r>
              <w:rPr>
                <w:rFonts w:ascii="Arial" w:hAnsi="Arial" w:cs="Arial"/>
                <w:color w:val="000000"/>
                <w:sz w:val="20"/>
                <w:szCs w:val="20"/>
              </w:rPr>
              <w:t>0.00</w:t>
            </w:r>
          </w:p>
        </w:tc>
        <w:tc>
          <w:tcPr>
            <w:tcW w:w="1093" w:type="dxa"/>
            <w:tcBorders>
              <w:top w:val="nil"/>
              <w:left w:val="nil"/>
              <w:bottom w:val="single" w:color="auto" w:sz="4" w:space="0"/>
              <w:right w:val="single" w:color="auto" w:sz="4" w:space="0"/>
            </w:tcBorders>
            <w:shd w:val="clear" w:color="auto" w:fill="auto"/>
            <w:noWrap/>
            <w:vAlign w:val="bottom"/>
          </w:tcPr>
          <w:p>
            <w:pPr>
              <w:jc w:val="right"/>
              <w:rPr>
                <w:rFonts w:ascii="Arial" w:hAnsi="Arial" w:cs="Arial"/>
                <w:color w:val="000000"/>
                <w:sz w:val="20"/>
                <w:szCs w:val="20"/>
              </w:rPr>
            </w:pPr>
            <w:r>
              <w:rPr>
                <w:rFonts w:ascii="Arial" w:hAnsi="Arial" w:cs="Arial"/>
                <w:color w:val="000000"/>
                <w:sz w:val="20"/>
                <w:szCs w:val="20"/>
              </w:rPr>
              <w:t>0.00</w:t>
            </w:r>
          </w:p>
        </w:tc>
        <w:tc>
          <w:tcPr>
            <w:tcW w:w="8081" w:type="dxa"/>
            <w:tcBorders>
              <w:top w:val="nil"/>
              <w:left w:val="nil"/>
              <w:bottom w:val="single" w:color="auto" w:sz="4" w:space="0"/>
              <w:right w:val="single" w:color="auto" w:sz="4" w:space="0"/>
            </w:tcBorders>
            <w:shd w:val="clear" w:color="auto" w:fill="auto"/>
            <w:noWrap/>
            <w:vAlign w:val="center"/>
          </w:tcPr>
          <w:p>
            <w:pPr>
              <w:rPr>
                <w:rFonts w:cs="宋体"/>
                <w:b/>
                <w:bCs/>
                <w:color w:val="000000"/>
                <w:sz w:val="22"/>
                <w:szCs w:val="22"/>
              </w:rPr>
            </w:pPr>
            <w:r>
              <w:rPr>
                <w:rFonts w:cs="宋体"/>
                <w:b/>
                <w:bCs/>
                <w:color w:val="000000"/>
                <w:sz w:val="22"/>
                <w:szCs w:val="22"/>
              </w:rPr>
              <w:t xml:space="preserve">  （二）参照公务员法管理事业单位</w:t>
            </w:r>
          </w:p>
        </w:tc>
        <w:tc>
          <w:tcPr>
            <w:tcW w:w="1942" w:type="dxa"/>
            <w:tcBorders>
              <w:top w:val="nil"/>
              <w:left w:val="nil"/>
              <w:bottom w:val="single" w:color="auto" w:sz="4" w:space="0"/>
              <w:right w:val="single" w:color="auto" w:sz="4" w:space="0"/>
            </w:tcBorders>
            <w:shd w:val="clear" w:color="auto" w:fill="auto"/>
            <w:noWrap/>
            <w:vAlign w:val="bottom"/>
          </w:tcPr>
          <w:p>
            <w:pPr>
              <w:jc w:val="right"/>
              <w:rPr>
                <w:rFonts w:ascii="Arial" w:hAnsi="Arial" w:cs="Arial"/>
                <w:color w:val="000000"/>
                <w:sz w:val="20"/>
                <w:szCs w:val="20"/>
              </w:rPr>
            </w:pPr>
            <w:r>
              <w:rPr>
                <w:rFonts w:ascii="Arial" w:hAnsi="Arial" w:cs="Arial"/>
                <w:color w:val="000000"/>
                <w:sz w:val="20"/>
                <w:szCs w:val="20"/>
              </w:rPr>
              <w:t>0.00</w:t>
            </w:r>
          </w:p>
        </w:tc>
      </w:tr>
      <w:tr>
        <w:tblPrEx>
          <w:tblCellMar>
            <w:top w:w="0" w:type="dxa"/>
            <w:left w:w="108" w:type="dxa"/>
            <w:bottom w:w="0" w:type="dxa"/>
            <w:right w:w="108" w:type="dxa"/>
          </w:tblCellMar>
        </w:tblPrEx>
        <w:trPr>
          <w:trHeight w:val="308" w:hRule="atLeast"/>
        </w:trPr>
        <w:tc>
          <w:tcPr>
            <w:tcW w:w="6332" w:type="dxa"/>
            <w:tcBorders>
              <w:top w:val="nil"/>
              <w:left w:val="single" w:color="auto" w:sz="4" w:space="0"/>
              <w:bottom w:val="single" w:color="auto" w:sz="4" w:space="0"/>
              <w:right w:val="single" w:color="auto" w:sz="4" w:space="0"/>
            </w:tcBorders>
            <w:shd w:val="clear" w:color="auto" w:fill="auto"/>
            <w:noWrap/>
            <w:vAlign w:val="center"/>
          </w:tcPr>
          <w:p>
            <w:pPr>
              <w:rPr>
                <w:rFonts w:cs="宋体"/>
                <w:b/>
                <w:bCs/>
                <w:color w:val="000000"/>
                <w:sz w:val="22"/>
                <w:szCs w:val="22"/>
              </w:rPr>
            </w:pPr>
            <w:r>
              <w:rPr>
                <w:rFonts w:cs="宋体"/>
                <w:b/>
                <w:bCs/>
                <w:color w:val="000000"/>
                <w:sz w:val="22"/>
                <w:szCs w:val="22"/>
              </w:rPr>
              <w:t xml:space="preserve">     2．公务用车购置及运行维护费</w:t>
            </w:r>
          </w:p>
        </w:tc>
        <w:tc>
          <w:tcPr>
            <w:tcW w:w="1093" w:type="dxa"/>
            <w:tcBorders>
              <w:top w:val="nil"/>
              <w:left w:val="nil"/>
              <w:bottom w:val="single" w:color="auto" w:sz="4" w:space="0"/>
              <w:right w:val="single" w:color="auto" w:sz="4" w:space="0"/>
            </w:tcBorders>
            <w:shd w:val="clear" w:color="auto" w:fill="auto"/>
            <w:noWrap/>
            <w:vAlign w:val="bottom"/>
          </w:tcPr>
          <w:p>
            <w:pPr>
              <w:jc w:val="right"/>
              <w:rPr>
                <w:rFonts w:ascii="Arial" w:hAnsi="Arial" w:cs="Arial"/>
                <w:color w:val="000000"/>
                <w:sz w:val="20"/>
                <w:szCs w:val="20"/>
              </w:rPr>
            </w:pPr>
            <w:r>
              <w:rPr>
                <w:rFonts w:ascii="Arial" w:hAnsi="Arial" w:cs="Arial"/>
                <w:color w:val="000000"/>
                <w:sz w:val="20"/>
                <w:szCs w:val="20"/>
              </w:rPr>
              <w:t>62.10</w:t>
            </w:r>
          </w:p>
        </w:tc>
        <w:tc>
          <w:tcPr>
            <w:tcW w:w="1093" w:type="dxa"/>
            <w:tcBorders>
              <w:top w:val="nil"/>
              <w:left w:val="nil"/>
              <w:bottom w:val="single" w:color="auto" w:sz="4" w:space="0"/>
              <w:right w:val="single" w:color="auto" w:sz="4" w:space="0"/>
            </w:tcBorders>
            <w:shd w:val="clear" w:color="auto" w:fill="auto"/>
            <w:noWrap/>
            <w:vAlign w:val="bottom"/>
          </w:tcPr>
          <w:p>
            <w:pPr>
              <w:jc w:val="right"/>
              <w:rPr>
                <w:rFonts w:ascii="Arial" w:hAnsi="Arial" w:cs="Arial"/>
                <w:color w:val="000000"/>
                <w:sz w:val="20"/>
                <w:szCs w:val="20"/>
              </w:rPr>
            </w:pPr>
            <w:r>
              <w:rPr>
                <w:rFonts w:ascii="Arial" w:hAnsi="Arial" w:cs="Arial"/>
                <w:color w:val="000000"/>
                <w:sz w:val="20"/>
                <w:szCs w:val="20"/>
              </w:rPr>
              <w:t>62.10</w:t>
            </w:r>
          </w:p>
        </w:tc>
        <w:tc>
          <w:tcPr>
            <w:tcW w:w="8081" w:type="dxa"/>
            <w:tcBorders>
              <w:top w:val="nil"/>
              <w:left w:val="nil"/>
              <w:bottom w:val="single" w:color="auto" w:sz="4" w:space="0"/>
              <w:right w:val="single" w:color="auto" w:sz="4" w:space="0"/>
            </w:tcBorders>
            <w:shd w:val="clear" w:color="auto" w:fill="auto"/>
            <w:noWrap/>
            <w:vAlign w:val="center"/>
          </w:tcPr>
          <w:p>
            <w:pPr>
              <w:rPr>
                <w:rFonts w:cs="宋体"/>
                <w:b/>
                <w:bCs/>
                <w:color w:val="000000"/>
                <w:sz w:val="22"/>
                <w:szCs w:val="22"/>
              </w:rPr>
            </w:pPr>
            <w:r>
              <w:rPr>
                <w:rFonts w:cs="宋体"/>
                <w:b/>
                <w:bCs/>
                <w:color w:val="000000"/>
                <w:sz w:val="22"/>
                <w:szCs w:val="22"/>
              </w:rPr>
              <w:t>六、资产信息</w:t>
            </w:r>
          </w:p>
        </w:tc>
        <w:tc>
          <w:tcPr>
            <w:tcW w:w="1942" w:type="dxa"/>
            <w:tcBorders>
              <w:top w:val="nil"/>
              <w:left w:val="nil"/>
              <w:bottom w:val="single" w:color="auto" w:sz="4" w:space="0"/>
              <w:right w:val="single" w:color="auto" w:sz="4" w:space="0"/>
            </w:tcBorders>
            <w:shd w:val="clear" w:color="auto" w:fill="auto"/>
            <w:noWrap/>
            <w:vAlign w:val="center"/>
          </w:tcPr>
          <w:p>
            <w:pPr>
              <w:jc w:val="center"/>
              <w:rPr>
                <w:rFonts w:cs="宋体"/>
                <w:color w:val="000000"/>
                <w:sz w:val="22"/>
                <w:szCs w:val="22"/>
              </w:rPr>
            </w:pPr>
            <w:r>
              <w:rPr>
                <w:rFonts w:cs="宋体"/>
                <w:color w:val="000000"/>
                <w:sz w:val="22"/>
                <w:szCs w:val="22"/>
              </w:rPr>
              <w:t>—</w:t>
            </w:r>
          </w:p>
        </w:tc>
      </w:tr>
      <w:tr>
        <w:tblPrEx>
          <w:tblCellMar>
            <w:top w:w="0" w:type="dxa"/>
            <w:left w:w="108" w:type="dxa"/>
            <w:bottom w:w="0" w:type="dxa"/>
            <w:right w:w="108" w:type="dxa"/>
          </w:tblCellMar>
        </w:tblPrEx>
        <w:trPr>
          <w:trHeight w:val="308" w:hRule="atLeast"/>
        </w:trPr>
        <w:tc>
          <w:tcPr>
            <w:tcW w:w="6332" w:type="dxa"/>
            <w:tcBorders>
              <w:top w:val="nil"/>
              <w:left w:val="single" w:color="auto" w:sz="4" w:space="0"/>
              <w:bottom w:val="single" w:color="auto" w:sz="4" w:space="0"/>
              <w:right w:val="single" w:color="auto" w:sz="4" w:space="0"/>
            </w:tcBorders>
            <w:shd w:val="clear" w:color="auto" w:fill="auto"/>
            <w:noWrap/>
            <w:vAlign w:val="center"/>
          </w:tcPr>
          <w:p>
            <w:pPr>
              <w:rPr>
                <w:rFonts w:cs="宋体"/>
                <w:b/>
                <w:bCs/>
                <w:color w:val="000000"/>
                <w:sz w:val="22"/>
                <w:szCs w:val="22"/>
              </w:rPr>
            </w:pPr>
            <w:r>
              <w:rPr>
                <w:rFonts w:cs="宋体"/>
                <w:b/>
                <w:bCs/>
                <w:color w:val="000000"/>
                <w:sz w:val="22"/>
                <w:szCs w:val="22"/>
              </w:rPr>
              <w:t xml:space="preserve">      （1）公务用车购置费</w:t>
            </w:r>
          </w:p>
        </w:tc>
        <w:tc>
          <w:tcPr>
            <w:tcW w:w="1093" w:type="dxa"/>
            <w:tcBorders>
              <w:top w:val="nil"/>
              <w:left w:val="nil"/>
              <w:bottom w:val="single" w:color="auto" w:sz="4" w:space="0"/>
              <w:right w:val="single" w:color="auto" w:sz="4" w:space="0"/>
            </w:tcBorders>
            <w:shd w:val="clear" w:color="auto" w:fill="auto"/>
            <w:noWrap/>
            <w:vAlign w:val="bottom"/>
          </w:tcPr>
          <w:p>
            <w:pPr>
              <w:jc w:val="right"/>
              <w:rPr>
                <w:rFonts w:ascii="Arial" w:hAnsi="Arial" w:cs="Arial"/>
                <w:color w:val="000000"/>
                <w:sz w:val="20"/>
                <w:szCs w:val="20"/>
              </w:rPr>
            </w:pPr>
            <w:r>
              <w:rPr>
                <w:rFonts w:ascii="Arial" w:hAnsi="Arial" w:cs="Arial"/>
                <w:color w:val="000000"/>
                <w:sz w:val="20"/>
                <w:szCs w:val="20"/>
              </w:rPr>
              <w:t>0.00</w:t>
            </w:r>
          </w:p>
        </w:tc>
        <w:tc>
          <w:tcPr>
            <w:tcW w:w="1093" w:type="dxa"/>
            <w:tcBorders>
              <w:top w:val="nil"/>
              <w:left w:val="nil"/>
              <w:bottom w:val="single" w:color="auto" w:sz="4" w:space="0"/>
              <w:right w:val="single" w:color="auto" w:sz="4" w:space="0"/>
            </w:tcBorders>
            <w:shd w:val="clear" w:color="auto" w:fill="auto"/>
            <w:noWrap/>
            <w:vAlign w:val="bottom"/>
          </w:tcPr>
          <w:p>
            <w:pPr>
              <w:jc w:val="right"/>
              <w:rPr>
                <w:rFonts w:ascii="Arial" w:hAnsi="Arial" w:cs="Arial"/>
                <w:color w:val="000000"/>
                <w:sz w:val="20"/>
                <w:szCs w:val="20"/>
              </w:rPr>
            </w:pPr>
            <w:r>
              <w:rPr>
                <w:rFonts w:ascii="Arial" w:hAnsi="Arial" w:cs="Arial"/>
                <w:color w:val="000000"/>
                <w:sz w:val="20"/>
                <w:szCs w:val="20"/>
              </w:rPr>
              <w:t>0.00</w:t>
            </w:r>
          </w:p>
        </w:tc>
        <w:tc>
          <w:tcPr>
            <w:tcW w:w="8081" w:type="dxa"/>
            <w:tcBorders>
              <w:top w:val="nil"/>
              <w:left w:val="nil"/>
              <w:bottom w:val="single" w:color="auto" w:sz="4" w:space="0"/>
              <w:right w:val="single" w:color="auto" w:sz="4" w:space="0"/>
            </w:tcBorders>
            <w:shd w:val="clear" w:color="auto" w:fill="auto"/>
            <w:noWrap/>
            <w:vAlign w:val="center"/>
          </w:tcPr>
          <w:p>
            <w:pPr>
              <w:rPr>
                <w:rFonts w:cs="宋体"/>
                <w:b/>
                <w:bCs/>
                <w:color w:val="000000"/>
                <w:sz w:val="22"/>
                <w:szCs w:val="22"/>
              </w:rPr>
            </w:pPr>
            <w:r>
              <w:rPr>
                <w:rFonts w:cs="宋体"/>
                <w:b/>
                <w:bCs/>
                <w:color w:val="000000"/>
                <w:sz w:val="22"/>
                <w:szCs w:val="22"/>
              </w:rPr>
              <w:t xml:space="preserve">  （一）车辆数合计（辆）</w:t>
            </w:r>
          </w:p>
        </w:tc>
        <w:tc>
          <w:tcPr>
            <w:tcW w:w="1942" w:type="dxa"/>
            <w:tcBorders>
              <w:top w:val="nil"/>
              <w:left w:val="nil"/>
              <w:bottom w:val="single" w:color="auto" w:sz="4" w:space="0"/>
              <w:right w:val="single" w:color="auto" w:sz="4" w:space="0"/>
            </w:tcBorders>
            <w:shd w:val="clear" w:color="auto" w:fill="auto"/>
            <w:noWrap/>
            <w:vAlign w:val="bottom"/>
          </w:tcPr>
          <w:p>
            <w:pPr>
              <w:jc w:val="right"/>
              <w:rPr>
                <w:rFonts w:ascii="Arial" w:hAnsi="Arial" w:cs="Arial"/>
                <w:color w:val="000000"/>
                <w:sz w:val="20"/>
                <w:szCs w:val="20"/>
              </w:rPr>
            </w:pPr>
            <w:r>
              <w:rPr>
                <w:rFonts w:ascii="Arial" w:hAnsi="Arial" w:cs="Arial"/>
                <w:color w:val="000000"/>
                <w:sz w:val="20"/>
                <w:szCs w:val="20"/>
              </w:rPr>
              <w:t>23</w:t>
            </w:r>
          </w:p>
        </w:tc>
      </w:tr>
      <w:tr>
        <w:tblPrEx>
          <w:tblCellMar>
            <w:top w:w="0" w:type="dxa"/>
            <w:left w:w="108" w:type="dxa"/>
            <w:bottom w:w="0" w:type="dxa"/>
            <w:right w:w="108" w:type="dxa"/>
          </w:tblCellMar>
        </w:tblPrEx>
        <w:trPr>
          <w:trHeight w:val="308" w:hRule="atLeast"/>
        </w:trPr>
        <w:tc>
          <w:tcPr>
            <w:tcW w:w="6332" w:type="dxa"/>
            <w:tcBorders>
              <w:top w:val="nil"/>
              <w:left w:val="single" w:color="auto" w:sz="4" w:space="0"/>
              <w:bottom w:val="single" w:color="auto" w:sz="4" w:space="0"/>
              <w:right w:val="single" w:color="auto" w:sz="4" w:space="0"/>
            </w:tcBorders>
            <w:shd w:val="clear" w:color="auto" w:fill="auto"/>
            <w:noWrap/>
            <w:vAlign w:val="center"/>
          </w:tcPr>
          <w:p>
            <w:pPr>
              <w:rPr>
                <w:rFonts w:cs="宋体"/>
                <w:b/>
                <w:bCs/>
                <w:color w:val="000000"/>
                <w:sz w:val="22"/>
                <w:szCs w:val="22"/>
              </w:rPr>
            </w:pPr>
            <w:r>
              <w:rPr>
                <w:rFonts w:cs="宋体"/>
                <w:b/>
                <w:bCs/>
                <w:color w:val="000000"/>
                <w:sz w:val="22"/>
                <w:szCs w:val="22"/>
              </w:rPr>
              <w:t xml:space="preserve">      （2）公务用车运行维护费</w:t>
            </w:r>
          </w:p>
        </w:tc>
        <w:tc>
          <w:tcPr>
            <w:tcW w:w="1093" w:type="dxa"/>
            <w:tcBorders>
              <w:top w:val="nil"/>
              <w:left w:val="nil"/>
              <w:bottom w:val="single" w:color="auto" w:sz="4" w:space="0"/>
              <w:right w:val="single" w:color="auto" w:sz="4" w:space="0"/>
            </w:tcBorders>
            <w:shd w:val="clear" w:color="auto" w:fill="auto"/>
            <w:noWrap/>
            <w:vAlign w:val="bottom"/>
          </w:tcPr>
          <w:p>
            <w:pPr>
              <w:jc w:val="right"/>
              <w:rPr>
                <w:rFonts w:ascii="Arial" w:hAnsi="Arial" w:cs="Arial"/>
                <w:color w:val="000000"/>
                <w:sz w:val="20"/>
                <w:szCs w:val="20"/>
              </w:rPr>
            </w:pPr>
            <w:r>
              <w:rPr>
                <w:rFonts w:ascii="Arial" w:hAnsi="Arial" w:cs="Arial"/>
                <w:color w:val="000000"/>
                <w:sz w:val="20"/>
                <w:szCs w:val="20"/>
              </w:rPr>
              <w:t>62.10</w:t>
            </w:r>
          </w:p>
        </w:tc>
        <w:tc>
          <w:tcPr>
            <w:tcW w:w="1093" w:type="dxa"/>
            <w:tcBorders>
              <w:top w:val="nil"/>
              <w:left w:val="nil"/>
              <w:bottom w:val="single" w:color="auto" w:sz="4" w:space="0"/>
              <w:right w:val="single" w:color="auto" w:sz="4" w:space="0"/>
            </w:tcBorders>
            <w:shd w:val="clear" w:color="auto" w:fill="auto"/>
            <w:noWrap/>
            <w:vAlign w:val="bottom"/>
          </w:tcPr>
          <w:p>
            <w:pPr>
              <w:jc w:val="right"/>
              <w:rPr>
                <w:rFonts w:ascii="Arial" w:hAnsi="Arial" w:cs="Arial"/>
                <w:color w:val="000000"/>
                <w:sz w:val="20"/>
                <w:szCs w:val="20"/>
              </w:rPr>
            </w:pPr>
            <w:r>
              <w:rPr>
                <w:rFonts w:ascii="Arial" w:hAnsi="Arial" w:cs="Arial"/>
                <w:color w:val="000000"/>
                <w:sz w:val="20"/>
                <w:szCs w:val="20"/>
              </w:rPr>
              <w:t>62.10</w:t>
            </w:r>
          </w:p>
        </w:tc>
        <w:tc>
          <w:tcPr>
            <w:tcW w:w="8081" w:type="dxa"/>
            <w:tcBorders>
              <w:top w:val="nil"/>
              <w:left w:val="nil"/>
              <w:bottom w:val="single" w:color="auto" w:sz="4" w:space="0"/>
              <w:right w:val="single" w:color="auto" w:sz="4" w:space="0"/>
            </w:tcBorders>
            <w:shd w:val="clear" w:color="auto" w:fill="auto"/>
            <w:noWrap/>
            <w:vAlign w:val="center"/>
          </w:tcPr>
          <w:p>
            <w:pPr>
              <w:rPr>
                <w:rFonts w:cs="宋体"/>
                <w:b/>
                <w:bCs/>
                <w:color w:val="000000"/>
                <w:sz w:val="22"/>
                <w:szCs w:val="22"/>
              </w:rPr>
            </w:pPr>
            <w:r>
              <w:rPr>
                <w:rFonts w:cs="宋体"/>
                <w:b/>
                <w:bCs/>
                <w:color w:val="000000"/>
                <w:sz w:val="22"/>
                <w:szCs w:val="22"/>
              </w:rPr>
              <w:t xml:space="preserve">     1．副部（省）级及以上领导用车</w:t>
            </w:r>
          </w:p>
        </w:tc>
        <w:tc>
          <w:tcPr>
            <w:tcW w:w="1942" w:type="dxa"/>
            <w:tcBorders>
              <w:top w:val="nil"/>
              <w:left w:val="nil"/>
              <w:bottom w:val="single" w:color="auto" w:sz="4" w:space="0"/>
              <w:right w:val="single" w:color="auto" w:sz="4" w:space="0"/>
            </w:tcBorders>
            <w:shd w:val="clear" w:color="auto" w:fill="auto"/>
            <w:noWrap/>
            <w:vAlign w:val="bottom"/>
          </w:tcPr>
          <w:p>
            <w:pPr>
              <w:jc w:val="right"/>
              <w:rPr>
                <w:rFonts w:ascii="Arial" w:hAnsi="Arial" w:cs="Arial"/>
                <w:color w:val="000000"/>
                <w:sz w:val="20"/>
                <w:szCs w:val="20"/>
              </w:rPr>
            </w:pPr>
            <w:r>
              <w:rPr>
                <w:rFonts w:ascii="Arial" w:hAnsi="Arial" w:cs="Arial"/>
                <w:color w:val="000000"/>
                <w:sz w:val="20"/>
                <w:szCs w:val="20"/>
              </w:rPr>
              <w:t>0</w:t>
            </w:r>
          </w:p>
        </w:tc>
      </w:tr>
      <w:tr>
        <w:tblPrEx>
          <w:tblCellMar>
            <w:top w:w="0" w:type="dxa"/>
            <w:left w:w="108" w:type="dxa"/>
            <w:bottom w:w="0" w:type="dxa"/>
            <w:right w:w="108" w:type="dxa"/>
          </w:tblCellMar>
        </w:tblPrEx>
        <w:trPr>
          <w:trHeight w:val="308" w:hRule="atLeast"/>
        </w:trPr>
        <w:tc>
          <w:tcPr>
            <w:tcW w:w="6332" w:type="dxa"/>
            <w:tcBorders>
              <w:top w:val="nil"/>
              <w:left w:val="single" w:color="auto" w:sz="4" w:space="0"/>
              <w:bottom w:val="single" w:color="auto" w:sz="4" w:space="0"/>
              <w:right w:val="single" w:color="auto" w:sz="4" w:space="0"/>
            </w:tcBorders>
            <w:shd w:val="clear" w:color="auto" w:fill="auto"/>
            <w:noWrap/>
            <w:vAlign w:val="center"/>
          </w:tcPr>
          <w:p>
            <w:pPr>
              <w:rPr>
                <w:rFonts w:cs="宋体"/>
                <w:b/>
                <w:bCs/>
                <w:color w:val="000000"/>
                <w:sz w:val="22"/>
                <w:szCs w:val="22"/>
              </w:rPr>
            </w:pPr>
            <w:r>
              <w:rPr>
                <w:rFonts w:cs="宋体"/>
                <w:b/>
                <w:bCs/>
                <w:color w:val="000000"/>
                <w:sz w:val="22"/>
                <w:szCs w:val="22"/>
              </w:rPr>
              <w:t xml:space="preserve">     3．公务接待费</w:t>
            </w:r>
          </w:p>
        </w:tc>
        <w:tc>
          <w:tcPr>
            <w:tcW w:w="1093" w:type="dxa"/>
            <w:tcBorders>
              <w:top w:val="nil"/>
              <w:left w:val="nil"/>
              <w:bottom w:val="single" w:color="auto" w:sz="4" w:space="0"/>
              <w:right w:val="single" w:color="auto" w:sz="4" w:space="0"/>
            </w:tcBorders>
            <w:shd w:val="clear" w:color="auto" w:fill="auto"/>
            <w:noWrap/>
            <w:vAlign w:val="bottom"/>
          </w:tcPr>
          <w:p>
            <w:pPr>
              <w:jc w:val="right"/>
              <w:rPr>
                <w:rFonts w:ascii="Arial" w:hAnsi="Arial" w:cs="Arial"/>
                <w:color w:val="000000"/>
                <w:sz w:val="20"/>
                <w:szCs w:val="20"/>
              </w:rPr>
            </w:pPr>
            <w:r>
              <w:rPr>
                <w:rFonts w:ascii="Arial" w:hAnsi="Arial" w:cs="Arial"/>
                <w:color w:val="000000"/>
                <w:sz w:val="20"/>
                <w:szCs w:val="20"/>
              </w:rPr>
              <w:t>1.50</w:t>
            </w:r>
          </w:p>
        </w:tc>
        <w:tc>
          <w:tcPr>
            <w:tcW w:w="1093" w:type="dxa"/>
            <w:tcBorders>
              <w:top w:val="nil"/>
              <w:left w:val="nil"/>
              <w:bottom w:val="single" w:color="auto" w:sz="4" w:space="0"/>
              <w:right w:val="single" w:color="auto" w:sz="4" w:space="0"/>
            </w:tcBorders>
            <w:shd w:val="clear" w:color="auto" w:fill="auto"/>
            <w:noWrap/>
            <w:vAlign w:val="bottom"/>
          </w:tcPr>
          <w:p>
            <w:pPr>
              <w:jc w:val="right"/>
              <w:rPr>
                <w:rFonts w:ascii="Arial" w:hAnsi="Arial" w:cs="Arial"/>
                <w:color w:val="000000"/>
                <w:sz w:val="20"/>
                <w:szCs w:val="20"/>
              </w:rPr>
            </w:pPr>
            <w:r>
              <w:rPr>
                <w:rFonts w:ascii="Arial" w:hAnsi="Arial" w:cs="Arial"/>
                <w:color w:val="000000"/>
                <w:sz w:val="20"/>
                <w:szCs w:val="20"/>
              </w:rPr>
              <w:t>1.50</w:t>
            </w:r>
          </w:p>
        </w:tc>
        <w:tc>
          <w:tcPr>
            <w:tcW w:w="8081" w:type="dxa"/>
            <w:tcBorders>
              <w:top w:val="nil"/>
              <w:left w:val="nil"/>
              <w:bottom w:val="single" w:color="auto" w:sz="4" w:space="0"/>
              <w:right w:val="single" w:color="auto" w:sz="4" w:space="0"/>
            </w:tcBorders>
            <w:shd w:val="clear" w:color="auto" w:fill="auto"/>
            <w:noWrap/>
            <w:vAlign w:val="center"/>
          </w:tcPr>
          <w:p>
            <w:pPr>
              <w:rPr>
                <w:rFonts w:cs="宋体"/>
                <w:b/>
                <w:bCs/>
                <w:color w:val="000000"/>
                <w:sz w:val="22"/>
                <w:szCs w:val="22"/>
              </w:rPr>
            </w:pPr>
            <w:r>
              <w:rPr>
                <w:rFonts w:cs="宋体"/>
                <w:b/>
                <w:bCs/>
                <w:color w:val="000000"/>
                <w:sz w:val="22"/>
                <w:szCs w:val="22"/>
              </w:rPr>
              <w:t xml:space="preserve">     2．主要领导干部用车</w:t>
            </w:r>
          </w:p>
        </w:tc>
        <w:tc>
          <w:tcPr>
            <w:tcW w:w="1942" w:type="dxa"/>
            <w:tcBorders>
              <w:top w:val="nil"/>
              <w:left w:val="nil"/>
              <w:bottom w:val="single" w:color="auto" w:sz="4" w:space="0"/>
              <w:right w:val="single" w:color="auto" w:sz="4" w:space="0"/>
            </w:tcBorders>
            <w:shd w:val="clear" w:color="auto" w:fill="auto"/>
            <w:noWrap/>
            <w:vAlign w:val="bottom"/>
          </w:tcPr>
          <w:p>
            <w:pPr>
              <w:jc w:val="right"/>
              <w:rPr>
                <w:rFonts w:ascii="Arial" w:hAnsi="Arial" w:cs="Arial"/>
                <w:color w:val="000000"/>
                <w:sz w:val="20"/>
                <w:szCs w:val="20"/>
              </w:rPr>
            </w:pPr>
            <w:r>
              <w:rPr>
                <w:rFonts w:ascii="Arial" w:hAnsi="Arial" w:cs="Arial"/>
                <w:color w:val="000000"/>
                <w:sz w:val="20"/>
                <w:szCs w:val="20"/>
              </w:rPr>
              <w:t>0</w:t>
            </w:r>
          </w:p>
        </w:tc>
      </w:tr>
      <w:tr>
        <w:tblPrEx>
          <w:tblCellMar>
            <w:top w:w="0" w:type="dxa"/>
            <w:left w:w="108" w:type="dxa"/>
            <w:bottom w:w="0" w:type="dxa"/>
            <w:right w:w="108" w:type="dxa"/>
          </w:tblCellMar>
        </w:tblPrEx>
        <w:trPr>
          <w:trHeight w:val="308" w:hRule="atLeast"/>
        </w:trPr>
        <w:tc>
          <w:tcPr>
            <w:tcW w:w="6332" w:type="dxa"/>
            <w:tcBorders>
              <w:top w:val="nil"/>
              <w:left w:val="single" w:color="auto" w:sz="4" w:space="0"/>
              <w:bottom w:val="single" w:color="auto" w:sz="4" w:space="0"/>
              <w:right w:val="single" w:color="auto" w:sz="4" w:space="0"/>
            </w:tcBorders>
            <w:shd w:val="clear" w:color="auto" w:fill="auto"/>
            <w:noWrap/>
            <w:vAlign w:val="center"/>
          </w:tcPr>
          <w:p>
            <w:pPr>
              <w:rPr>
                <w:rFonts w:cs="宋体"/>
                <w:b/>
                <w:bCs/>
                <w:color w:val="000000"/>
                <w:sz w:val="22"/>
                <w:szCs w:val="22"/>
              </w:rPr>
            </w:pPr>
            <w:r>
              <w:rPr>
                <w:rFonts w:cs="宋体"/>
                <w:b/>
                <w:bCs/>
                <w:color w:val="000000"/>
                <w:sz w:val="22"/>
                <w:szCs w:val="22"/>
              </w:rPr>
              <w:t xml:space="preserve">      （1）国内接待费</w:t>
            </w:r>
          </w:p>
        </w:tc>
        <w:tc>
          <w:tcPr>
            <w:tcW w:w="1093" w:type="dxa"/>
            <w:tcBorders>
              <w:top w:val="nil"/>
              <w:left w:val="nil"/>
              <w:bottom w:val="single" w:color="auto" w:sz="4" w:space="0"/>
              <w:right w:val="single" w:color="auto" w:sz="4" w:space="0"/>
            </w:tcBorders>
            <w:shd w:val="clear" w:color="auto" w:fill="auto"/>
            <w:noWrap/>
            <w:vAlign w:val="center"/>
          </w:tcPr>
          <w:p>
            <w:pPr>
              <w:jc w:val="center"/>
              <w:rPr>
                <w:rFonts w:cs="宋体"/>
                <w:color w:val="000000"/>
                <w:sz w:val="22"/>
                <w:szCs w:val="22"/>
              </w:rPr>
            </w:pPr>
            <w:r>
              <w:rPr>
                <w:rFonts w:cs="宋体"/>
                <w:color w:val="000000"/>
                <w:sz w:val="22"/>
                <w:szCs w:val="22"/>
              </w:rPr>
              <w:t>—</w:t>
            </w:r>
          </w:p>
        </w:tc>
        <w:tc>
          <w:tcPr>
            <w:tcW w:w="1093" w:type="dxa"/>
            <w:tcBorders>
              <w:top w:val="nil"/>
              <w:left w:val="nil"/>
              <w:bottom w:val="single" w:color="auto" w:sz="4" w:space="0"/>
              <w:right w:val="single" w:color="auto" w:sz="4" w:space="0"/>
            </w:tcBorders>
            <w:shd w:val="clear" w:color="auto" w:fill="auto"/>
            <w:noWrap/>
            <w:vAlign w:val="bottom"/>
          </w:tcPr>
          <w:p>
            <w:pPr>
              <w:jc w:val="right"/>
              <w:rPr>
                <w:rFonts w:ascii="Arial" w:hAnsi="Arial" w:cs="Arial"/>
                <w:color w:val="000000"/>
                <w:sz w:val="20"/>
                <w:szCs w:val="20"/>
              </w:rPr>
            </w:pPr>
            <w:r>
              <w:rPr>
                <w:rFonts w:ascii="Arial" w:hAnsi="Arial" w:cs="Arial"/>
                <w:color w:val="000000"/>
                <w:sz w:val="20"/>
                <w:szCs w:val="20"/>
              </w:rPr>
              <w:t>1.50</w:t>
            </w:r>
          </w:p>
        </w:tc>
        <w:tc>
          <w:tcPr>
            <w:tcW w:w="8081" w:type="dxa"/>
            <w:tcBorders>
              <w:top w:val="nil"/>
              <w:left w:val="nil"/>
              <w:bottom w:val="single" w:color="auto" w:sz="4" w:space="0"/>
              <w:right w:val="single" w:color="auto" w:sz="4" w:space="0"/>
            </w:tcBorders>
            <w:shd w:val="clear" w:color="auto" w:fill="auto"/>
            <w:noWrap/>
            <w:vAlign w:val="center"/>
          </w:tcPr>
          <w:p>
            <w:pPr>
              <w:rPr>
                <w:rFonts w:cs="宋体"/>
                <w:b/>
                <w:bCs/>
                <w:color w:val="000000"/>
                <w:sz w:val="22"/>
                <w:szCs w:val="22"/>
              </w:rPr>
            </w:pPr>
            <w:r>
              <w:rPr>
                <w:rFonts w:cs="宋体"/>
                <w:b/>
                <w:bCs/>
                <w:color w:val="000000"/>
                <w:sz w:val="22"/>
                <w:szCs w:val="22"/>
              </w:rPr>
              <w:t xml:space="preserve">     3．机要通信用车</w:t>
            </w:r>
          </w:p>
        </w:tc>
        <w:tc>
          <w:tcPr>
            <w:tcW w:w="1942" w:type="dxa"/>
            <w:tcBorders>
              <w:top w:val="nil"/>
              <w:left w:val="nil"/>
              <w:bottom w:val="single" w:color="auto" w:sz="4" w:space="0"/>
              <w:right w:val="single" w:color="auto" w:sz="4" w:space="0"/>
            </w:tcBorders>
            <w:shd w:val="clear" w:color="auto" w:fill="auto"/>
            <w:noWrap/>
            <w:vAlign w:val="bottom"/>
          </w:tcPr>
          <w:p>
            <w:pPr>
              <w:jc w:val="right"/>
              <w:rPr>
                <w:rFonts w:ascii="Arial" w:hAnsi="Arial" w:cs="Arial"/>
                <w:color w:val="000000"/>
                <w:sz w:val="20"/>
                <w:szCs w:val="20"/>
              </w:rPr>
            </w:pPr>
            <w:r>
              <w:rPr>
                <w:rFonts w:ascii="Arial" w:hAnsi="Arial" w:cs="Arial"/>
                <w:color w:val="000000"/>
                <w:sz w:val="20"/>
                <w:szCs w:val="20"/>
              </w:rPr>
              <w:t>0</w:t>
            </w:r>
          </w:p>
        </w:tc>
      </w:tr>
      <w:tr>
        <w:tblPrEx>
          <w:tblCellMar>
            <w:top w:w="0" w:type="dxa"/>
            <w:left w:w="108" w:type="dxa"/>
            <w:bottom w:w="0" w:type="dxa"/>
            <w:right w:w="108" w:type="dxa"/>
          </w:tblCellMar>
        </w:tblPrEx>
        <w:trPr>
          <w:trHeight w:val="308" w:hRule="atLeast"/>
        </w:trPr>
        <w:tc>
          <w:tcPr>
            <w:tcW w:w="6332" w:type="dxa"/>
            <w:tcBorders>
              <w:top w:val="nil"/>
              <w:left w:val="single" w:color="auto" w:sz="4" w:space="0"/>
              <w:bottom w:val="single" w:color="auto" w:sz="4" w:space="0"/>
              <w:right w:val="single" w:color="auto" w:sz="4" w:space="0"/>
            </w:tcBorders>
            <w:shd w:val="clear" w:color="auto" w:fill="auto"/>
            <w:noWrap/>
            <w:vAlign w:val="center"/>
          </w:tcPr>
          <w:p>
            <w:pPr>
              <w:rPr>
                <w:rFonts w:cs="宋体"/>
                <w:b/>
                <w:bCs/>
                <w:color w:val="000000"/>
                <w:sz w:val="22"/>
                <w:szCs w:val="22"/>
              </w:rPr>
            </w:pPr>
            <w:r>
              <w:rPr>
                <w:rFonts w:cs="宋体"/>
                <w:b/>
                <w:bCs/>
                <w:color w:val="000000"/>
                <w:sz w:val="22"/>
                <w:szCs w:val="22"/>
              </w:rPr>
              <w:t xml:space="preserve">           其中：外事接待费</w:t>
            </w:r>
          </w:p>
        </w:tc>
        <w:tc>
          <w:tcPr>
            <w:tcW w:w="1093" w:type="dxa"/>
            <w:tcBorders>
              <w:top w:val="nil"/>
              <w:left w:val="nil"/>
              <w:bottom w:val="single" w:color="auto" w:sz="4" w:space="0"/>
              <w:right w:val="single" w:color="auto" w:sz="4" w:space="0"/>
            </w:tcBorders>
            <w:shd w:val="clear" w:color="auto" w:fill="auto"/>
            <w:noWrap/>
            <w:vAlign w:val="center"/>
          </w:tcPr>
          <w:p>
            <w:pPr>
              <w:jc w:val="center"/>
              <w:rPr>
                <w:rFonts w:cs="宋体"/>
                <w:color w:val="000000"/>
                <w:sz w:val="22"/>
                <w:szCs w:val="22"/>
              </w:rPr>
            </w:pPr>
            <w:r>
              <w:rPr>
                <w:rFonts w:cs="宋体"/>
                <w:color w:val="000000"/>
                <w:sz w:val="22"/>
                <w:szCs w:val="22"/>
              </w:rPr>
              <w:t>—</w:t>
            </w:r>
          </w:p>
        </w:tc>
        <w:tc>
          <w:tcPr>
            <w:tcW w:w="1093" w:type="dxa"/>
            <w:tcBorders>
              <w:top w:val="nil"/>
              <w:left w:val="nil"/>
              <w:bottom w:val="single" w:color="auto" w:sz="4" w:space="0"/>
              <w:right w:val="single" w:color="auto" w:sz="4" w:space="0"/>
            </w:tcBorders>
            <w:shd w:val="clear" w:color="auto" w:fill="auto"/>
            <w:noWrap/>
            <w:vAlign w:val="bottom"/>
          </w:tcPr>
          <w:p>
            <w:pPr>
              <w:jc w:val="right"/>
              <w:rPr>
                <w:rFonts w:ascii="Arial" w:hAnsi="Arial" w:cs="Arial"/>
                <w:color w:val="000000"/>
                <w:sz w:val="20"/>
                <w:szCs w:val="20"/>
              </w:rPr>
            </w:pPr>
            <w:r>
              <w:rPr>
                <w:rFonts w:ascii="Arial" w:hAnsi="Arial" w:cs="Arial"/>
                <w:color w:val="000000"/>
                <w:sz w:val="20"/>
                <w:szCs w:val="20"/>
              </w:rPr>
              <w:t>0.00</w:t>
            </w:r>
          </w:p>
        </w:tc>
        <w:tc>
          <w:tcPr>
            <w:tcW w:w="8081" w:type="dxa"/>
            <w:tcBorders>
              <w:top w:val="nil"/>
              <w:left w:val="nil"/>
              <w:bottom w:val="single" w:color="auto" w:sz="4" w:space="0"/>
              <w:right w:val="single" w:color="auto" w:sz="4" w:space="0"/>
            </w:tcBorders>
            <w:shd w:val="clear" w:color="auto" w:fill="auto"/>
            <w:noWrap/>
            <w:vAlign w:val="center"/>
          </w:tcPr>
          <w:p>
            <w:pPr>
              <w:rPr>
                <w:rFonts w:cs="宋体"/>
                <w:b/>
                <w:bCs/>
                <w:color w:val="000000"/>
                <w:sz w:val="22"/>
                <w:szCs w:val="22"/>
              </w:rPr>
            </w:pPr>
            <w:r>
              <w:rPr>
                <w:rFonts w:cs="宋体"/>
                <w:b/>
                <w:bCs/>
                <w:color w:val="000000"/>
                <w:sz w:val="22"/>
                <w:szCs w:val="22"/>
              </w:rPr>
              <w:t xml:space="preserve">     4．应急保障用车</w:t>
            </w:r>
          </w:p>
        </w:tc>
        <w:tc>
          <w:tcPr>
            <w:tcW w:w="1942" w:type="dxa"/>
            <w:tcBorders>
              <w:top w:val="nil"/>
              <w:left w:val="nil"/>
              <w:bottom w:val="single" w:color="auto" w:sz="4" w:space="0"/>
              <w:right w:val="single" w:color="auto" w:sz="4" w:space="0"/>
            </w:tcBorders>
            <w:shd w:val="clear" w:color="auto" w:fill="auto"/>
            <w:noWrap/>
            <w:vAlign w:val="bottom"/>
          </w:tcPr>
          <w:p>
            <w:pPr>
              <w:jc w:val="right"/>
              <w:rPr>
                <w:rFonts w:ascii="Arial" w:hAnsi="Arial" w:cs="Arial"/>
                <w:color w:val="000000"/>
                <w:sz w:val="20"/>
                <w:szCs w:val="20"/>
              </w:rPr>
            </w:pPr>
            <w:r>
              <w:rPr>
                <w:rFonts w:ascii="Arial" w:hAnsi="Arial" w:cs="Arial"/>
                <w:color w:val="000000"/>
                <w:sz w:val="20"/>
                <w:szCs w:val="20"/>
              </w:rPr>
              <w:t>3</w:t>
            </w:r>
          </w:p>
        </w:tc>
      </w:tr>
      <w:tr>
        <w:tblPrEx>
          <w:tblCellMar>
            <w:top w:w="0" w:type="dxa"/>
            <w:left w:w="108" w:type="dxa"/>
            <w:bottom w:w="0" w:type="dxa"/>
            <w:right w:w="108" w:type="dxa"/>
          </w:tblCellMar>
        </w:tblPrEx>
        <w:trPr>
          <w:trHeight w:val="308" w:hRule="atLeast"/>
        </w:trPr>
        <w:tc>
          <w:tcPr>
            <w:tcW w:w="6332" w:type="dxa"/>
            <w:tcBorders>
              <w:top w:val="nil"/>
              <w:left w:val="single" w:color="auto" w:sz="4" w:space="0"/>
              <w:bottom w:val="single" w:color="auto" w:sz="4" w:space="0"/>
              <w:right w:val="single" w:color="auto" w:sz="4" w:space="0"/>
            </w:tcBorders>
            <w:shd w:val="clear" w:color="auto" w:fill="auto"/>
            <w:noWrap/>
            <w:vAlign w:val="center"/>
          </w:tcPr>
          <w:p>
            <w:pPr>
              <w:rPr>
                <w:rFonts w:cs="宋体"/>
                <w:b/>
                <w:bCs/>
                <w:color w:val="000000"/>
                <w:sz w:val="22"/>
                <w:szCs w:val="22"/>
              </w:rPr>
            </w:pPr>
            <w:r>
              <w:rPr>
                <w:rFonts w:cs="宋体"/>
                <w:b/>
                <w:bCs/>
                <w:color w:val="000000"/>
                <w:sz w:val="22"/>
                <w:szCs w:val="22"/>
              </w:rPr>
              <w:t xml:space="preserve">      （2）国（境）外接待费</w:t>
            </w:r>
          </w:p>
        </w:tc>
        <w:tc>
          <w:tcPr>
            <w:tcW w:w="1093" w:type="dxa"/>
            <w:tcBorders>
              <w:top w:val="nil"/>
              <w:left w:val="nil"/>
              <w:bottom w:val="single" w:color="auto" w:sz="4" w:space="0"/>
              <w:right w:val="single" w:color="auto" w:sz="4" w:space="0"/>
            </w:tcBorders>
            <w:shd w:val="clear" w:color="auto" w:fill="auto"/>
            <w:noWrap/>
            <w:vAlign w:val="center"/>
          </w:tcPr>
          <w:p>
            <w:pPr>
              <w:jc w:val="center"/>
              <w:rPr>
                <w:rFonts w:cs="宋体"/>
                <w:color w:val="000000"/>
                <w:sz w:val="22"/>
                <w:szCs w:val="22"/>
              </w:rPr>
            </w:pPr>
            <w:r>
              <w:rPr>
                <w:rFonts w:cs="宋体"/>
                <w:color w:val="000000"/>
                <w:sz w:val="22"/>
                <w:szCs w:val="22"/>
              </w:rPr>
              <w:t>—</w:t>
            </w:r>
          </w:p>
        </w:tc>
        <w:tc>
          <w:tcPr>
            <w:tcW w:w="1093" w:type="dxa"/>
            <w:tcBorders>
              <w:top w:val="nil"/>
              <w:left w:val="nil"/>
              <w:bottom w:val="single" w:color="auto" w:sz="4" w:space="0"/>
              <w:right w:val="single" w:color="auto" w:sz="4" w:space="0"/>
            </w:tcBorders>
            <w:shd w:val="clear" w:color="auto" w:fill="auto"/>
            <w:noWrap/>
            <w:vAlign w:val="bottom"/>
          </w:tcPr>
          <w:p>
            <w:pPr>
              <w:jc w:val="right"/>
              <w:rPr>
                <w:rFonts w:ascii="Arial" w:hAnsi="Arial" w:cs="Arial"/>
                <w:color w:val="000000"/>
                <w:sz w:val="20"/>
                <w:szCs w:val="20"/>
              </w:rPr>
            </w:pPr>
            <w:r>
              <w:rPr>
                <w:rFonts w:ascii="Arial" w:hAnsi="Arial" w:cs="Arial"/>
                <w:color w:val="000000"/>
                <w:sz w:val="20"/>
                <w:szCs w:val="20"/>
              </w:rPr>
              <w:t>0.00</w:t>
            </w:r>
          </w:p>
        </w:tc>
        <w:tc>
          <w:tcPr>
            <w:tcW w:w="8081" w:type="dxa"/>
            <w:tcBorders>
              <w:top w:val="nil"/>
              <w:left w:val="nil"/>
              <w:bottom w:val="single" w:color="auto" w:sz="4" w:space="0"/>
              <w:right w:val="single" w:color="auto" w:sz="4" w:space="0"/>
            </w:tcBorders>
            <w:shd w:val="clear" w:color="auto" w:fill="auto"/>
            <w:noWrap/>
            <w:vAlign w:val="center"/>
          </w:tcPr>
          <w:p>
            <w:pPr>
              <w:rPr>
                <w:rFonts w:cs="宋体"/>
                <w:b/>
                <w:bCs/>
                <w:color w:val="000000"/>
                <w:sz w:val="22"/>
                <w:szCs w:val="22"/>
              </w:rPr>
            </w:pPr>
            <w:r>
              <w:rPr>
                <w:rFonts w:cs="宋体"/>
                <w:b/>
                <w:bCs/>
                <w:color w:val="000000"/>
                <w:sz w:val="22"/>
                <w:szCs w:val="22"/>
              </w:rPr>
              <w:t xml:space="preserve">     5．执法执勤用车</w:t>
            </w:r>
          </w:p>
        </w:tc>
        <w:tc>
          <w:tcPr>
            <w:tcW w:w="1942" w:type="dxa"/>
            <w:tcBorders>
              <w:top w:val="nil"/>
              <w:left w:val="nil"/>
              <w:bottom w:val="single" w:color="auto" w:sz="4" w:space="0"/>
              <w:right w:val="single" w:color="auto" w:sz="4" w:space="0"/>
            </w:tcBorders>
            <w:shd w:val="clear" w:color="auto" w:fill="auto"/>
            <w:noWrap/>
            <w:vAlign w:val="bottom"/>
          </w:tcPr>
          <w:p>
            <w:pPr>
              <w:jc w:val="right"/>
              <w:rPr>
                <w:rFonts w:ascii="Arial" w:hAnsi="Arial" w:cs="Arial"/>
                <w:color w:val="000000"/>
                <w:sz w:val="20"/>
                <w:szCs w:val="20"/>
              </w:rPr>
            </w:pPr>
            <w:r>
              <w:rPr>
                <w:rFonts w:ascii="Arial" w:hAnsi="Arial" w:cs="Arial"/>
                <w:color w:val="000000"/>
                <w:sz w:val="20"/>
                <w:szCs w:val="20"/>
              </w:rPr>
              <w:t>15</w:t>
            </w:r>
          </w:p>
        </w:tc>
      </w:tr>
      <w:tr>
        <w:tblPrEx>
          <w:tblCellMar>
            <w:top w:w="0" w:type="dxa"/>
            <w:left w:w="108" w:type="dxa"/>
            <w:bottom w:w="0" w:type="dxa"/>
            <w:right w:w="108" w:type="dxa"/>
          </w:tblCellMar>
        </w:tblPrEx>
        <w:trPr>
          <w:trHeight w:val="308" w:hRule="atLeast"/>
        </w:trPr>
        <w:tc>
          <w:tcPr>
            <w:tcW w:w="6332" w:type="dxa"/>
            <w:tcBorders>
              <w:top w:val="nil"/>
              <w:left w:val="single" w:color="auto" w:sz="4" w:space="0"/>
              <w:bottom w:val="single" w:color="auto" w:sz="4" w:space="0"/>
              <w:right w:val="single" w:color="auto" w:sz="4" w:space="0"/>
            </w:tcBorders>
            <w:shd w:val="clear" w:color="auto" w:fill="auto"/>
            <w:noWrap/>
            <w:vAlign w:val="center"/>
          </w:tcPr>
          <w:p>
            <w:pPr>
              <w:rPr>
                <w:rFonts w:cs="宋体"/>
                <w:b/>
                <w:bCs/>
                <w:color w:val="000000"/>
                <w:sz w:val="22"/>
                <w:szCs w:val="22"/>
              </w:rPr>
            </w:pPr>
            <w:r>
              <w:rPr>
                <w:rFonts w:cs="宋体"/>
                <w:b/>
                <w:bCs/>
                <w:color w:val="000000"/>
                <w:sz w:val="22"/>
                <w:szCs w:val="22"/>
              </w:rPr>
              <w:t xml:space="preserve">  （二）相关统计数</w:t>
            </w:r>
          </w:p>
        </w:tc>
        <w:tc>
          <w:tcPr>
            <w:tcW w:w="1093" w:type="dxa"/>
            <w:tcBorders>
              <w:top w:val="nil"/>
              <w:left w:val="nil"/>
              <w:bottom w:val="single" w:color="auto" w:sz="4" w:space="0"/>
              <w:right w:val="single" w:color="auto" w:sz="4" w:space="0"/>
            </w:tcBorders>
            <w:shd w:val="clear" w:color="auto" w:fill="auto"/>
            <w:noWrap/>
            <w:vAlign w:val="center"/>
          </w:tcPr>
          <w:p>
            <w:pPr>
              <w:jc w:val="center"/>
              <w:rPr>
                <w:rFonts w:cs="宋体"/>
                <w:color w:val="000000"/>
                <w:sz w:val="22"/>
                <w:szCs w:val="22"/>
              </w:rPr>
            </w:pPr>
            <w:r>
              <w:rPr>
                <w:rFonts w:cs="宋体"/>
                <w:color w:val="000000"/>
                <w:sz w:val="22"/>
                <w:szCs w:val="22"/>
              </w:rPr>
              <w:t>—</w:t>
            </w:r>
          </w:p>
        </w:tc>
        <w:tc>
          <w:tcPr>
            <w:tcW w:w="1093" w:type="dxa"/>
            <w:tcBorders>
              <w:top w:val="nil"/>
              <w:left w:val="nil"/>
              <w:bottom w:val="single" w:color="auto" w:sz="4" w:space="0"/>
              <w:right w:val="single" w:color="auto" w:sz="4" w:space="0"/>
            </w:tcBorders>
            <w:shd w:val="clear" w:color="auto" w:fill="auto"/>
            <w:noWrap/>
            <w:vAlign w:val="center"/>
          </w:tcPr>
          <w:p>
            <w:pPr>
              <w:jc w:val="center"/>
              <w:rPr>
                <w:rFonts w:cs="宋体"/>
                <w:color w:val="000000"/>
                <w:sz w:val="22"/>
                <w:szCs w:val="22"/>
              </w:rPr>
            </w:pPr>
            <w:r>
              <w:rPr>
                <w:rFonts w:cs="宋体"/>
                <w:color w:val="000000"/>
                <w:sz w:val="22"/>
                <w:szCs w:val="22"/>
              </w:rPr>
              <w:t>—</w:t>
            </w:r>
          </w:p>
        </w:tc>
        <w:tc>
          <w:tcPr>
            <w:tcW w:w="8081" w:type="dxa"/>
            <w:tcBorders>
              <w:top w:val="nil"/>
              <w:left w:val="nil"/>
              <w:bottom w:val="single" w:color="auto" w:sz="4" w:space="0"/>
              <w:right w:val="single" w:color="auto" w:sz="4" w:space="0"/>
            </w:tcBorders>
            <w:shd w:val="clear" w:color="auto" w:fill="auto"/>
            <w:noWrap/>
            <w:vAlign w:val="center"/>
          </w:tcPr>
          <w:p>
            <w:pPr>
              <w:rPr>
                <w:rFonts w:cs="宋体"/>
                <w:b/>
                <w:bCs/>
                <w:color w:val="000000"/>
                <w:sz w:val="22"/>
                <w:szCs w:val="22"/>
              </w:rPr>
            </w:pPr>
            <w:r>
              <w:rPr>
                <w:rFonts w:cs="宋体"/>
                <w:b/>
                <w:bCs/>
                <w:color w:val="000000"/>
                <w:sz w:val="22"/>
                <w:szCs w:val="22"/>
              </w:rPr>
              <w:t xml:space="preserve">     6．特种专业技术用车</w:t>
            </w:r>
          </w:p>
        </w:tc>
        <w:tc>
          <w:tcPr>
            <w:tcW w:w="1942" w:type="dxa"/>
            <w:tcBorders>
              <w:top w:val="nil"/>
              <w:left w:val="nil"/>
              <w:bottom w:val="single" w:color="auto" w:sz="4" w:space="0"/>
              <w:right w:val="single" w:color="auto" w:sz="4" w:space="0"/>
            </w:tcBorders>
            <w:shd w:val="clear" w:color="auto" w:fill="auto"/>
            <w:noWrap/>
            <w:vAlign w:val="bottom"/>
          </w:tcPr>
          <w:p>
            <w:pPr>
              <w:jc w:val="right"/>
              <w:rPr>
                <w:rFonts w:ascii="Arial" w:hAnsi="Arial" w:cs="Arial"/>
                <w:color w:val="000000"/>
                <w:sz w:val="20"/>
                <w:szCs w:val="20"/>
              </w:rPr>
            </w:pPr>
            <w:r>
              <w:rPr>
                <w:rFonts w:ascii="Arial" w:hAnsi="Arial" w:cs="Arial"/>
                <w:color w:val="000000"/>
                <w:sz w:val="20"/>
                <w:szCs w:val="20"/>
              </w:rPr>
              <w:t>5</w:t>
            </w:r>
          </w:p>
        </w:tc>
      </w:tr>
      <w:tr>
        <w:tblPrEx>
          <w:tblCellMar>
            <w:top w:w="0" w:type="dxa"/>
            <w:left w:w="108" w:type="dxa"/>
            <w:bottom w:w="0" w:type="dxa"/>
            <w:right w:w="108" w:type="dxa"/>
          </w:tblCellMar>
        </w:tblPrEx>
        <w:trPr>
          <w:trHeight w:val="308" w:hRule="atLeast"/>
        </w:trPr>
        <w:tc>
          <w:tcPr>
            <w:tcW w:w="6332" w:type="dxa"/>
            <w:tcBorders>
              <w:top w:val="nil"/>
              <w:left w:val="single" w:color="auto" w:sz="4" w:space="0"/>
              <w:bottom w:val="single" w:color="auto" w:sz="4" w:space="0"/>
              <w:right w:val="single" w:color="auto" w:sz="4" w:space="0"/>
            </w:tcBorders>
            <w:shd w:val="clear" w:color="auto" w:fill="auto"/>
            <w:noWrap/>
            <w:vAlign w:val="center"/>
          </w:tcPr>
          <w:p>
            <w:pPr>
              <w:rPr>
                <w:rFonts w:cs="宋体"/>
                <w:b/>
                <w:bCs/>
                <w:color w:val="000000"/>
                <w:sz w:val="22"/>
                <w:szCs w:val="22"/>
              </w:rPr>
            </w:pPr>
            <w:r>
              <w:rPr>
                <w:rFonts w:cs="宋体"/>
                <w:b/>
                <w:bCs/>
                <w:color w:val="000000"/>
                <w:sz w:val="22"/>
                <w:szCs w:val="22"/>
              </w:rPr>
              <w:t xml:space="preserve">     1．因公出国（境）团组数（个）</w:t>
            </w:r>
          </w:p>
        </w:tc>
        <w:tc>
          <w:tcPr>
            <w:tcW w:w="1093" w:type="dxa"/>
            <w:tcBorders>
              <w:top w:val="nil"/>
              <w:left w:val="nil"/>
              <w:bottom w:val="single" w:color="auto" w:sz="4" w:space="0"/>
              <w:right w:val="single" w:color="auto" w:sz="4" w:space="0"/>
            </w:tcBorders>
            <w:shd w:val="clear" w:color="auto" w:fill="auto"/>
            <w:noWrap/>
            <w:vAlign w:val="center"/>
          </w:tcPr>
          <w:p>
            <w:pPr>
              <w:jc w:val="center"/>
              <w:rPr>
                <w:rFonts w:cs="宋体"/>
                <w:color w:val="000000"/>
                <w:sz w:val="22"/>
                <w:szCs w:val="22"/>
              </w:rPr>
            </w:pPr>
            <w:r>
              <w:rPr>
                <w:rFonts w:cs="宋体"/>
                <w:color w:val="000000"/>
                <w:sz w:val="22"/>
                <w:szCs w:val="22"/>
              </w:rPr>
              <w:t>—</w:t>
            </w:r>
          </w:p>
        </w:tc>
        <w:tc>
          <w:tcPr>
            <w:tcW w:w="1093" w:type="dxa"/>
            <w:tcBorders>
              <w:top w:val="nil"/>
              <w:left w:val="nil"/>
              <w:bottom w:val="single" w:color="auto" w:sz="4" w:space="0"/>
              <w:right w:val="single" w:color="auto" w:sz="4" w:space="0"/>
            </w:tcBorders>
            <w:shd w:val="clear" w:color="auto" w:fill="auto"/>
            <w:noWrap/>
            <w:vAlign w:val="bottom"/>
          </w:tcPr>
          <w:p>
            <w:pPr>
              <w:jc w:val="right"/>
              <w:rPr>
                <w:rFonts w:ascii="Arial" w:hAnsi="Arial" w:cs="Arial"/>
                <w:color w:val="000000"/>
                <w:sz w:val="20"/>
                <w:szCs w:val="20"/>
              </w:rPr>
            </w:pPr>
            <w:r>
              <w:rPr>
                <w:rFonts w:ascii="Arial" w:hAnsi="Arial" w:cs="Arial"/>
                <w:color w:val="000000"/>
                <w:sz w:val="20"/>
                <w:szCs w:val="20"/>
              </w:rPr>
              <w:t>0</w:t>
            </w:r>
          </w:p>
        </w:tc>
        <w:tc>
          <w:tcPr>
            <w:tcW w:w="8081" w:type="dxa"/>
            <w:tcBorders>
              <w:top w:val="nil"/>
              <w:left w:val="nil"/>
              <w:bottom w:val="single" w:color="auto" w:sz="4" w:space="0"/>
              <w:right w:val="single" w:color="auto" w:sz="4" w:space="0"/>
            </w:tcBorders>
            <w:shd w:val="clear" w:color="auto" w:fill="auto"/>
            <w:noWrap/>
            <w:vAlign w:val="center"/>
          </w:tcPr>
          <w:p>
            <w:pPr>
              <w:rPr>
                <w:rFonts w:cs="宋体"/>
                <w:b/>
                <w:bCs/>
                <w:color w:val="000000"/>
                <w:sz w:val="22"/>
                <w:szCs w:val="22"/>
              </w:rPr>
            </w:pPr>
            <w:r>
              <w:rPr>
                <w:rFonts w:cs="宋体"/>
                <w:b/>
                <w:bCs/>
                <w:color w:val="000000"/>
                <w:sz w:val="22"/>
                <w:szCs w:val="22"/>
              </w:rPr>
              <w:t xml:space="preserve">     7．离退休干部用车</w:t>
            </w:r>
          </w:p>
        </w:tc>
        <w:tc>
          <w:tcPr>
            <w:tcW w:w="1942" w:type="dxa"/>
            <w:tcBorders>
              <w:top w:val="nil"/>
              <w:left w:val="nil"/>
              <w:bottom w:val="single" w:color="auto" w:sz="4" w:space="0"/>
              <w:right w:val="single" w:color="auto" w:sz="4" w:space="0"/>
            </w:tcBorders>
            <w:shd w:val="clear" w:color="auto" w:fill="auto"/>
            <w:noWrap/>
            <w:vAlign w:val="bottom"/>
          </w:tcPr>
          <w:p>
            <w:pPr>
              <w:jc w:val="right"/>
              <w:rPr>
                <w:rFonts w:ascii="Arial" w:hAnsi="Arial" w:cs="Arial"/>
                <w:color w:val="000000"/>
                <w:sz w:val="20"/>
                <w:szCs w:val="20"/>
              </w:rPr>
            </w:pPr>
            <w:r>
              <w:rPr>
                <w:rFonts w:ascii="Arial" w:hAnsi="Arial" w:cs="Arial"/>
                <w:color w:val="000000"/>
                <w:sz w:val="20"/>
                <w:szCs w:val="20"/>
              </w:rPr>
              <w:t>0</w:t>
            </w:r>
          </w:p>
        </w:tc>
      </w:tr>
      <w:tr>
        <w:tblPrEx>
          <w:tblCellMar>
            <w:top w:w="0" w:type="dxa"/>
            <w:left w:w="108" w:type="dxa"/>
            <w:bottom w:w="0" w:type="dxa"/>
            <w:right w:w="108" w:type="dxa"/>
          </w:tblCellMar>
        </w:tblPrEx>
        <w:trPr>
          <w:trHeight w:val="308" w:hRule="atLeast"/>
        </w:trPr>
        <w:tc>
          <w:tcPr>
            <w:tcW w:w="6332" w:type="dxa"/>
            <w:tcBorders>
              <w:top w:val="nil"/>
              <w:left w:val="single" w:color="auto" w:sz="4" w:space="0"/>
              <w:bottom w:val="single" w:color="auto" w:sz="4" w:space="0"/>
              <w:right w:val="single" w:color="auto" w:sz="4" w:space="0"/>
            </w:tcBorders>
            <w:shd w:val="clear" w:color="auto" w:fill="auto"/>
            <w:noWrap/>
            <w:vAlign w:val="center"/>
          </w:tcPr>
          <w:p>
            <w:pPr>
              <w:rPr>
                <w:rFonts w:cs="宋体"/>
                <w:b/>
                <w:bCs/>
                <w:color w:val="000000"/>
                <w:sz w:val="22"/>
                <w:szCs w:val="22"/>
              </w:rPr>
            </w:pPr>
            <w:r>
              <w:rPr>
                <w:rFonts w:cs="宋体"/>
                <w:b/>
                <w:bCs/>
                <w:color w:val="000000"/>
                <w:sz w:val="22"/>
                <w:szCs w:val="22"/>
              </w:rPr>
              <w:t xml:space="preserve">     2．因公出国（境）人次数（人）</w:t>
            </w:r>
          </w:p>
        </w:tc>
        <w:tc>
          <w:tcPr>
            <w:tcW w:w="1093" w:type="dxa"/>
            <w:tcBorders>
              <w:top w:val="nil"/>
              <w:left w:val="nil"/>
              <w:bottom w:val="single" w:color="auto" w:sz="4" w:space="0"/>
              <w:right w:val="single" w:color="auto" w:sz="4" w:space="0"/>
            </w:tcBorders>
            <w:shd w:val="clear" w:color="auto" w:fill="auto"/>
            <w:noWrap/>
            <w:vAlign w:val="center"/>
          </w:tcPr>
          <w:p>
            <w:pPr>
              <w:jc w:val="center"/>
              <w:rPr>
                <w:rFonts w:cs="宋体"/>
                <w:color w:val="000000"/>
                <w:sz w:val="22"/>
                <w:szCs w:val="22"/>
              </w:rPr>
            </w:pPr>
            <w:r>
              <w:rPr>
                <w:rFonts w:cs="宋体"/>
                <w:color w:val="000000"/>
                <w:sz w:val="22"/>
                <w:szCs w:val="22"/>
              </w:rPr>
              <w:t>—</w:t>
            </w:r>
          </w:p>
        </w:tc>
        <w:tc>
          <w:tcPr>
            <w:tcW w:w="1093" w:type="dxa"/>
            <w:tcBorders>
              <w:top w:val="nil"/>
              <w:left w:val="nil"/>
              <w:bottom w:val="single" w:color="auto" w:sz="4" w:space="0"/>
              <w:right w:val="single" w:color="auto" w:sz="4" w:space="0"/>
            </w:tcBorders>
            <w:shd w:val="clear" w:color="auto" w:fill="auto"/>
            <w:noWrap/>
            <w:vAlign w:val="bottom"/>
          </w:tcPr>
          <w:p>
            <w:pPr>
              <w:jc w:val="right"/>
              <w:rPr>
                <w:rFonts w:ascii="Arial" w:hAnsi="Arial" w:cs="Arial"/>
                <w:color w:val="000000"/>
                <w:sz w:val="20"/>
                <w:szCs w:val="20"/>
              </w:rPr>
            </w:pPr>
            <w:r>
              <w:rPr>
                <w:rFonts w:ascii="Arial" w:hAnsi="Arial" w:cs="Arial"/>
                <w:color w:val="000000"/>
                <w:sz w:val="20"/>
                <w:szCs w:val="20"/>
              </w:rPr>
              <w:t>0</w:t>
            </w:r>
          </w:p>
        </w:tc>
        <w:tc>
          <w:tcPr>
            <w:tcW w:w="8081" w:type="dxa"/>
            <w:tcBorders>
              <w:top w:val="nil"/>
              <w:left w:val="nil"/>
              <w:bottom w:val="single" w:color="auto" w:sz="4" w:space="0"/>
              <w:right w:val="single" w:color="auto" w:sz="4" w:space="0"/>
            </w:tcBorders>
            <w:shd w:val="clear" w:color="auto" w:fill="auto"/>
            <w:noWrap/>
            <w:vAlign w:val="center"/>
          </w:tcPr>
          <w:p>
            <w:pPr>
              <w:rPr>
                <w:rFonts w:cs="宋体"/>
                <w:b/>
                <w:bCs/>
                <w:color w:val="000000"/>
                <w:sz w:val="22"/>
                <w:szCs w:val="22"/>
              </w:rPr>
            </w:pPr>
            <w:r>
              <w:rPr>
                <w:rFonts w:cs="宋体"/>
                <w:b/>
                <w:bCs/>
                <w:color w:val="000000"/>
                <w:sz w:val="22"/>
                <w:szCs w:val="22"/>
              </w:rPr>
              <w:t xml:space="preserve">     8．其他用车</w:t>
            </w:r>
          </w:p>
        </w:tc>
        <w:tc>
          <w:tcPr>
            <w:tcW w:w="1942" w:type="dxa"/>
            <w:tcBorders>
              <w:top w:val="nil"/>
              <w:left w:val="nil"/>
              <w:bottom w:val="single" w:color="auto" w:sz="4" w:space="0"/>
              <w:right w:val="single" w:color="auto" w:sz="4" w:space="0"/>
            </w:tcBorders>
            <w:shd w:val="clear" w:color="auto" w:fill="auto"/>
            <w:noWrap/>
            <w:vAlign w:val="bottom"/>
          </w:tcPr>
          <w:p>
            <w:pPr>
              <w:jc w:val="right"/>
              <w:rPr>
                <w:rFonts w:ascii="Arial" w:hAnsi="Arial" w:cs="Arial"/>
                <w:color w:val="000000"/>
                <w:sz w:val="20"/>
                <w:szCs w:val="20"/>
              </w:rPr>
            </w:pPr>
            <w:r>
              <w:rPr>
                <w:rFonts w:ascii="Arial" w:hAnsi="Arial" w:cs="Arial"/>
                <w:color w:val="000000"/>
                <w:sz w:val="20"/>
                <w:szCs w:val="20"/>
              </w:rPr>
              <w:t>0</w:t>
            </w:r>
          </w:p>
        </w:tc>
      </w:tr>
      <w:tr>
        <w:tblPrEx>
          <w:tblCellMar>
            <w:top w:w="0" w:type="dxa"/>
            <w:left w:w="108" w:type="dxa"/>
            <w:bottom w:w="0" w:type="dxa"/>
            <w:right w:w="108" w:type="dxa"/>
          </w:tblCellMar>
        </w:tblPrEx>
        <w:trPr>
          <w:trHeight w:val="308" w:hRule="atLeast"/>
        </w:trPr>
        <w:tc>
          <w:tcPr>
            <w:tcW w:w="6332" w:type="dxa"/>
            <w:tcBorders>
              <w:top w:val="nil"/>
              <w:left w:val="single" w:color="auto" w:sz="4" w:space="0"/>
              <w:bottom w:val="single" w:color="auto" w:sz="4" w:space="0"/>
              <w:right w:val="single" w:color="auto" w:sz="4" w:space="0"/>
            </w:tcBorders>
            <w:shd w:val="clear" w:color="auto" w:fill="auto"/>
            <w:noWrap/>
            <w:vAlign w:val="center"/>
          </w:tcPr>
          <w:p>
            <w:pPr>
              <w:rPr>
                <w:rFonts w:cs="宋体"/>
                <w:b/>
                <w:bCs/>
                <w:color w:val="000000"/>
                <w:sz w:val="22"/>
                <w:szCs w:val="22"/>
              </w:rPr>
            </w:pPr>
            <w:r>
              <w:rPr>
                <w:rFonts w:cs="宋体"/>
                <w:b/>
                <w:bCs/>
                <w:color w:val="000000"/>
                <w:sz w:val="22"/>
                <w:szCs w:val="22"/>
              </w:rPr>
              <w:t xml:space="preserve">     3．公务用车购置数（辆）</w:t>
            </w:r>
          </w:p>
        </w:tc>
        <w:tc>
          <w:tcPr>
            <w:tcW w:w="1093" w:type="dxa"/>
            <w:tcBorders>
              <w:top w:val="nil"/>
              <w:left w:val="nil"/>
              <w:bottom w:val="single" w:color="auto" w:sz="4" w:space="0"/>
              <w:right w:val="single" w:color="auto" w:sz="4" w:space="0"/>
            </w:tcBorders>
            <w:shd w:val="clear" w:color="auto" w:fill="auto"/>
            <w:noWrap/>
            <w:vAlign w:val="center"/>
          </w:tcPr>
          <w:p>
            <w:pPr>
              <w:jc w:val="center"/>
              <w:rPr>
                <w:rFonts w:cs="宋体"/>
                <w:color w:val="000000"/>
                <w:sz w:val="22"/>
                <w:szCs w:val="22"/>
              </w:rPr>
            </w:pPr>
            <w:r>
              <w:rPr>
                <w:rFonts w:cs="宋体"/>
                <w:color w:val="000000"/>
                <w:sz w:val="22"/>
                <w:szCs w:val="22"/>
              </w:rPr>
              <w:t>—</w:t>
            </w:r>
          </w:p>
        </w:tc>
        <w:tc>
          <w:tcPr>
            <w:tcW w:w="1093" w:type="dxa"/>
            <w:tcBorders>
              <w:top w:val="nil"/>
              <w:left w:val="nil"/>
              <w:bottom w:val="single" w:color="auto" w:sz="4" w:space="0"/>
              <w:right w:val="single" w:color="auto" w:sz="4" w:space="0"/>
            </w:tcBorders>
            <w:shd w:val="clear" w:color="auto" w:fill="auto"/>
            <w:noWrap/>
            <w:vAlign w:val="bottom"/>
          </w:tcPr>
          <w:p>
            <w:pPr>
              <w:jc w:val="right"/>
              <w:rPr>
                <w:rFonts w:ascii="Arial" w:hAnsi="Arial" w:cs="Arial"/>
                <w:color w:val="000000"/>
                <w:sz w:val="20"/>
                <w:szCs w:val="20"/>
              </w:rPr>
            </w:pPr>
            <w:r>
              <w:rPr>
                <w:rFonts w:ascii="Arial" w:hAnsi="Arial" w:cs="Arial"/>
                <w:color w:val="000000"/>
                <w:sz w:val="20"/>
                <w:szCs w:val="20"/>
              </w:rPr>
              <w:t>0</w:t>
            </w:r>
          </w:p>
        </w:tc>
        <w:tc>
          <w:tcPr>
            <w:tcW w:w="8081" w:type="dxa"/>
            <w:tcBorders>
              <w:top w:val="nil"/>
              <w:left w:val="nil"/>
              <w:bottom w:val="single" w:color="auto" w:sz="4" w:space="0"/>
              <w:right w:val="single" w:color="auto" w:sz="4" w:space="0"/>
            </w:tcBorders>
            <w:shd w:val="clear" w:color="auto" w:fill="auto"/>
            <w:noWrap/>
            <w:vAlign w:val="center"/>
          </w:tcPr>
          <w:p>
            <w:pPr>
              <w:rPr>
                <w:rFonts w:cs="宋体"/>
                <w:b/>
                <w:bCs/>
                <w:color w:val="000000"/>
                <w:sz w:val="22"/>
                <w:szCs w:val="22"/>
              </w:rPr>
            </w:pPr>
            <w:r>
              <w:rPr>
                <w:rFonts w:cs="宋体"/>
                <w:b/>
                <w:bCs/>
                <w:color w:val="000000"/>
                <w:sz w:val="22"/>
                <w:szCs w:val="22"/>
              </w:rPr>
              <w:t xml:space="preserve">  （二）单价100万元（含）以上设备（不含车辆）</w:t>
            </w:r>
          </w:p>
        </w:tc>
        <w:tc>
          <w:tcPr>
            <w:tcW w:w="1942" w:type="dxa"/>
            <w:tcBorders>
              <w:top w:val="nil"/>
              <w:left w:val="nil"/>
              <w:bottom w:val="single" w:color="auto" w:sz="4" w:space="0"/>
              <w:right w:val="single" w:color="auto" w:sz="4" w:space="0"/>
            </w:tcBorders>
            <w:shd w:val="clear" w:color="auto" w:fill="auto"/>
            <w:noWrap/>
            <w:vAlign w:val="bottom"/>
          </w:tcPr>
          <w:p>
            <w:pPr>
              <w:jc w:val="right"/>
              <w:rPr>
                <w:rFonts w:ascii="Arial" w:hAnsi="Arial" w:cs="Arial"/>
                <w:color w:val="000000"/>
                <w:sz w:val="20"/>
                <w:szCs w:val="20"/>
              </w:rPr>
            </w:pPr>
            <w:r>
              <w:rPr>
                <w:rFonts w:ascii="Arial" w:hAnsi="Arial" w:cs="Arial"/>
                <w:color w:val="000000"/>
                <w:sz w:val="20"/>
                <w:szCs w:val="20"/>
              </w:rPr>
              <w:t>0</w:t>
            </w:r>
          </w:p>
        </w:tc>
      </w:tr>
      <w:tr>
        <w:tblPrEx>
          <w:tblCellMar>
            <w:top w:w="0" w:type="dxa"/>
            <w:left w:w="108" w:type="dxa"/>
            <w:bottom w:w="0" w:type="dxa"/>
            <w:right w:w="108" w:type="dxa"/>
          </w:tblCellMar>
        </w:tblPrEx>
        <w:trPr>
          <w:trHeight w:val="308" w:hRule="atLeast"/>
        </w:trPr>
        <w:tc>
          <w:tcPr>
            <w:tcW w:w="6332" w:type="dxa"/>
            <w:tcBorders>
              <w:top w:val="nil"/>
              <w:left w:val="single" w:color="auto" w:sz="4" w:space="0"/>
              <w:bottom w:val="single" w:color="auto" w:sz="4" w:space="0"/>
              <w:right w:val="single" w:color="auto" w:sz="4" w:space="0"/>
            </w:tcBorders>
            <w:shd w:val="clear" w:color="auto" w:fill="auto"/>
            <w:noWrap/>
            <w:vAlign w:val="center"/>
          </w:tcPr>
          <w:p>
            <w:pPr>
              <w:rPr>
                <w:rFonts w:cs="宋体"/>
                <w:b/>
                <w:bCs/>
                <w:color w:val="000000"/>
                <w:sz w:val="22"/>
                <w:szCs w:val="22"/>
              </w:rPr>
            </w:pPr>
            <w:r>
              <w:rPr>
                <w:rFonts w:cs="宋体"/>
                <w:b/>
                <w:bCs/>
                <w:color w:val="000000"/>
                <w:sz w:val="22"/>
                <w:szCs w:val="22"/>
              </w:rPr>
              <w:t xml:space="preserve">     4．公务用车保有量（辆）</w:t>
            </w:r>
          </w:p>
        </w:tc>
        <w:tc>
          <w:tcPr>
            <w:tcW w:w="1093" w:type="dxa"/>
            <w:tcBorders>
              <w:top w:val="nil"/>
              <w:left w:val="nil"/>
              <w:bottom w:val="single" w:color="auto" w:sz="4" w:space="0"/>
              <w:right w:val="single" w:color="auto" w:sz="4" w:space="0"/>
            </w:tcBorders>
            <w:shd w:val="clear" w:color="auto" w:fill="auto"/>
            <w:noWrap/>
            <w:vAlign w:val="center"/>
          </w:tcPr>
          <w:p>
            <w:pPr>
              <w:jc w:val="center"/>
              <w:rPr>
                <w:rFonts w:cs="宋体"/>
                <w:color w:val="000000"/>
                <w:sz w:val="22"/>
                <w:szCs w:val="22"/>
              </w:rPr>
            </w:pPr>
            <w:r>
              <w:rPr>
                <w:rFonts w:cs="宋体"/>
                <w:color w:val="000000"/>
                <w:sz w:val="22"/>
                <w:szCs w:val="22"/>
              </w:rPr>
              <w:t>—</w:t>
            </w:r>
          </w:p>
        </w:tc>
        <w:tc>
          <w:tcPr>
            <w:tcW w:w="1093" w:type="dxa"/>
            <w:tcBorders>
              <w:top w:val="nil"/>
              <w:left w:val="nil"/>
              <w:bottom w:val="single" w:color="auto" w:sz="4" w:space="0"/>
              <w:right w:val="single" w:color="auto" w:sz="4" w:space="0"/>
            </w:tcBorders>
            <w:shd w:val="clear" w:color="auto" w:fill="auto"/>
            <w:noWrap/>
            <w:vAlign w:val="bottom"/>
          </w:tcPr>
          <w:p>
            <w:pPr>
              <w:jc w:val="right"/>
              <w:rPr>
                <w:rFonts w:ascii="Arial" w:hAnsi="Arial" w:cs="Arial"/>
                <w:color w:val="000000"/>
                <w:sz w:val="20"/>
                <w:szCs w:val="20"/>
              </w:rPr>
            </w:pPr>
            <w:r>
              <w:rPr>
                <w:rFonts w:ascii="Arial" w:hAnsi="Arial" w:cs="Arial"/>
                <w:color w:val="000000"/>
                <w:sz w:val="20"/>
                <w:szCs w:val="20"/>
              </w:rPr>
              <w:t>23</w:t>
            </w:r>
          </w:p>
        </w:tc>
        <w:tc>
          <w:tcPr>
            <w:tcW w:w="8081" w:type="dxa"/>
            <w:tcBorders>
              <w:top w:val="nil"/>
              <w:left w:val="nil"/>
              <w:bottom w:val="single" w:color="auto" w:sz="4" w:space="0"/>
              <w:right w:val="single" w:color="auto" w:sz="4" w:space="0"/>
            </w:tcBorders>
            <w:shd w:val="clear" w:color="auto" w:fill="auto"/>
            <w:noWrap/>
            <w:vAlign w:val="center"/>
          </w:tcPr>
          <w:p>
            <w:pPr>
              <w:rPr>
                <w:rFonts w:cs="宋体"/>
                <w:b/>
                <w:bCs/>
                <w:color w:val="000000"/>
                <w:sz w:val="22"/>
                <w:szCs w:val="22"/>
              </w:rPr>
            </w:pPr>
            <w:r>
              <w:rPr>
                <w:rFonts w:cs="宋体"/>
                <w:b/>
                <w:bCs/>
                <w:color w:val="000000"/>
                <w:sz w:val="22"/>
                <w:szCs w:val="22"/>
              </w:rPr>
              <w:t>七、政府采购支出信息</w:t>
            </w:r>
          </w:p>
        </w:tc>
        <w:tc>
          <w:tcPr>
            <w:tcW w:w="1942" w:type="dxa"/>
            <w:tcBorders>
              <w:top w:val="nil"/>
              <w:left w:val="nil"/>
              <w:bottom w:val="single" w:color="auto" w:sz="4" w:space="0"/>
              <w:right w:val="single" w:color="auto" w:sz="4" w:space="0"/>
            </w:tcBorders>
            <w:shd w:val="clear" w:color="auto" w:fill="auto"/>
            <w:noWrap/>
            <w:vAlign w:val="center"/>
          </w:tcPr>
          <w:p>
            <w:pPr>
              <w:jc w:val="center"/>
              <w:rPr>
                <w:rFonts w:cs="宋体"/>
                <w:color w:val="000000"/>
                <w:sz w:val="22"/>
                <w:szCs w:val="22"/>
              </w:rPr>
            </w:pPr>
            <w:r>
              <w:rPr>
                <w:rFonts w:cs="宋体"/>
                <w:color w:val="000000"/>
                <w:sz w:val="22"/>
                <w:szCs w:val="22"/>
              </w:rPr>
              <w:t>—</w:t>
            </w:r>
          </w:p>
        </w:tc>
      </w:tr>
      <w:tr>
        <w:tblPrEx>
          <w:tblCellMar>
            <w:top w:w="0" w:type="dxa"/>
            <w:left w:w="108" w:type="dxa"/>
            <w:bottom w:w="0" w:type="dxa"/>
            <w:right w:w="108" w:type="dxa"/>
          </w:tblCellMar>
        </w:tblPrEx>
        <w:trPr>
          <w:trHeight w:val="308" w:hRule="atLeast"/>
        </w:trPr>
        <w:tc>
          <w:tcPr>
            <w:tcW w:w="6332" w:type="dxa"/>
            <w:tcBorders>
              <w:top w:val="nil"/>
              <w:left w:val="single" w:color="auto" w:sz="4" w:space="0"/>
              <w:bottom w:val="single" w:color="auto" w:sz="4" w:space="0"/>
              <w:right w:val="single" w:color="auto" w:sz="4" w:space="0"/>
            </w:tcBorders>
            <w:shd w:val="clear" w:color="auto" w:fill="auto"/>
            <w:noWrap/>
            <w:vAlign w:val="center"/>
          </w:tcPr>
          <w:p>
            <w:pPr>
              <w:rPr>
                <w:rFonts w:cs="宋体"/>
                <w:b/>
                <w:bCs/>
                <w:color w:val="000000"/>
                <w:sz w:val="22"/>
                <w:szCs w:val="22"/>
              </w:rPr>
            </w:pPr>
            <w:r>
              <w:rPr>
                <w:rFonts w:cs="宋体"/>
                <w:b/>
                <w:bCs/>
                <w:color w:val="000000"/>
                <w:sz w:val="22"/>
                <w:szCs w:val="22"/>
              </w:rPr>
              <w:t xml:space="preserve">     5．国内公务接待批次（个）</w:t>
            </w:r>
          </w:p>
        </w:tc>
        <w:tc>
          <w:tcPr>
            <w:tcW w:w="1093" w:type="dxa"/>
            <w:tcBorders>
              <w:top w:val="nil"/>
              <w:left w:val="nil"/>
              <w:bottom w:val="single" w:color="auto" w:sz="4" w:space="0"/>
              <w:right w:val="single" w:color="auto" w:sz="4" w:space="0"/>
            </w:tcBorders>
            <w:shd w:val="clear" w:color="auto" w:fill="auto"/>
            <w:noWrap/>
            <w:vAlign w:val="center"/>
          </w:tcPr>
          <w:p>
            <w:pPr>
              <w:jc w:val="center"/>
              <w:rPr>
                <w:rFonts w:cs="宋体"/>
                <w:color w:val="000000"/>
                <w:sz w:val="22"/>
                <w:szCs w:val="22"/>
              </w:rPr>
            </w:pPr>
            <w:r>
              <w:rPr>
                <w:rFonts w:cs="宋体"/>
                <w:color w:val="000000"/>
                <w:sz w:val="22"/>
                <w:szCs w:val="22"/>
              </w:rPr>
              <w:t>—</w:t>
            </w:r>
          </w:p>
        </w:tc>
        <w:tc>
          <w:tcPr>
            <w:tcW w:w="1093" w:type="dxa"/>
            <w:tcBorders>
              <w:top w:val="nil"/>
              <w:left w:val="nil"/>
              <w:bottom w:val="single" w:color="auto" w:sz="4" w:space="0"/>
              <w:right w:val="single" w:color="auto" w:sz="4" w:space="0"/>
            </w:tcBorders>
            <w:shd w:val="clear" w:color="auto" w:fill="auto"/>
            <w:noWrap/>
            <w:vAlign w:val="bottom"/>
          </w:tcPr>
          <w:p>
            <w:pPr>
              <w:jc w:val="right"/>
              <w:rPr>
                <w:rFonts w:ascii="Arial" w:hAnsi="Arial" w:cs="Arial"/>
                <w:color w:val="000000"/>
                <w:sz w:val="20"/>
                <w:szCs w:val="20"/>
              </w:rPr>
            </w:pPr>
            <w:r>
              <w:rPr>
                <w:rFonts w:ascii="Arial" w:hAnsi="Arial" w:cs="Arial"/>
                <w:color w:val="000000"/>
                <w:sz w:val="20"/>
                <w:szCs w:val="20"/>
              </w:rPr>
              <w:t>22</w:t>
            </w:r>
          </w:p>
        </w:tc>
        <w:tc>
          <w:tcPr>
            <w:tcW w:w="8081" w:type="dxa"/>
            <w:tcBorders>
              <w:top w:val="nil"/>
              <w:left w:val="nil"/>
              <w:bottom w:val="single" w:color="auto" w:sz="4" w:space="0"/>
              <w:right w:val="single" w:color="auto" w:sz="4" w:space="0"/>
            </w:tcBorders>
            <w:shd w:val="clear" w:color="auto" w:fill="auto"/>
            <w:noWrap/>
            <w:vAlign w:val="center"/>
          </w:tcPr>
          <w:p>
            <w:pPr>
              <w:rPr>
                <w:rFonts w:cs="宋体"/>
                <w:b/>
                <w:bCs/>
                <w:color w:val="000000"/>
                <w:sz w:val="22"/>
                <w:szCs w:val="22"/>
              </w:rPr>
            </w:pPr>
            <w:r>
              <w:rPr>
                <w:rFonts w:cs="宋体"/>
                <w:b/>
                <w:bCs/>
                <w:color w:val="000000"/>
                <w:sz w:val="22"/>
                <w:szCs w:val="22"/>
              </w:rPr>
              <w:t xml:space="preserve">  （一）政府采购支出合计</w:t>
            </w:r>
          </w:p>
        </w:tc>
        <w:tc>
          <w:tcPr>
            <w:tcW w:w="1942" w:type="dxa"/>
            <w:tcBorders>
              <w:top w:val="nil"/>
              <w:left w:val="nil"/>
              <w:bottom w:val="single" w:color="auto" w:sz="4" w:space="0"/>
              <w:right w:val="single" w:color="auto" w:sz="4" w:space="0"/>
            </w:tcBorders>
            <w:shd w:val="clear" w:color="auto" w:fill="auto"/>
            <w:noWrap/>
            <w:vAlign w:val="bottom"/>
          </w:tcPr>
          <w:p>
            <w:pPr>
              <w:jc w:val="right"/>
              <w:rPr>
                <w:rFonts w:ascii="Arial" w:hAnsi="Arial" w:cs="Arial"/>
                <w:color w:val="000000"/>
                <w:sz w:val="20"/>
                <w:szCs w:val="20"/>
              </w:rPr>
            </w:pPr>
            <w:r>
              <w:rPr>
                <w:rFonts w:ascii="Arial" w:hAnsi="Arial" w:cs="Arial"/>
                <w:color w:val="000000"/>
                <w:sz w:val="20"/>
                <w:szCs w:val="20"/>
              </w:rPr>
              <w:t>8.18</w:t>
            </w:r>
          </w:p>
        </w:tc>
      </w:tr>
      <w:tr>
        <w:tblPrEx>
          <w:tblCellMar>
            <w:top w:w="0" w:type="dxa"/>
            <w:left w:w="108" w:type="dxa"/>
            <w:bottom w:w="0" w:type="dxa"/>
            <w:right w:w="108" w:type="dxa"/>
          </w:tblCellMar>
        </w:tblPrEx>
        <w:trPr>
          <w:trHeight w:val="308" w:hRule="atLeast"/>
        </w:trPr>
        <w:tc>
          <w:tcPr>
            <w:tcW w:w="6332" w:type="dxa"/>
            <w:tcBorders>
              <w:top w:val="nil"/>
              <w:left w:val="single" w:color="auto" w:sz="4" w:space="0"/>
              <w:bottom w:val="single" w:color="auto" w:sz="4" w:space="0"/>
              <w:right w:val="single" w:color="auto" w:sz="4" w:space="0"/>
            </w:tcBorders>
            <w:shd w:val="clear" w:color="auto" w:fill="auto"/>
            <w:noWrap/>
            <w:vAlign w:val="center"/>
          </w:tcPr>
          <w:p>
            <w:pPr>
              <w:rPr>
                <w:rFonts w:cs="宋体"/>
                <w:b/>
                <w:bCs/>
                <w:color w:val="000000"/>
                <w:sz w:val="22"/>
                <w:szCs w:val="22"/>
              </w:rPr>
            </w:pPr>
            <w:r>
              <w:rPr>
                <w:rFonts w:cs="宋体"/>
                <w:b/>
                <w:bCs/>
                <w:color w:val="000000"/>
                <w:sz w:val="22"/>
                <w:szCs w:val="22"/>
              </w:rPr>
              <w:t xml:space="preserve">        其中：外事接待批次（个）</w:t>
            </w:r>
          </w:p>
        </w:tc>
        <w:tc>
          <w:tcPr>
            <w:tcW w:w="1093" w:type="dxa"/>
            <w:tcBorders>
              <w:top w:val="nil"/>
              <w:left w:val="nil"/>
              <w:bottom w:val="single" w:color="auto" w:sz="4" w:space="0"/>
              <w:right w:val="single" w:color="auto" w:sz="4" w:space="0"/>
            </w:tcBorders>
            <w:shd w:val="clear" w:color="auto" w:fill="auto"/>
            <w:noWrap/>
            <w:vAlign w:val="center"/>
          </w:tcPr>
          <w:p>
            <w:pPr>
              <w:jc w:val="center"/>
              <w:rPr>
                <w:rFonts w:cs="宋体"/>
                <w:color w:val="000000"/>
                <w:sz w:val="22"/>
                <w:szCs w:val="22"/>
              </w:rPr>
            </w:pPr>
            <w:r>
              <w:rPr>
                <w:rFonts w:cs="宋体"/>
                <w:color w:val="000000"/>
                <w:sz w:val="22"/>
                <w:szCs w:val="22"/>
              </w:rPr>
              <w:t>—</w:t>
            </w:r>
          </w:p>
        </w:tc>
        <w:tc>
          <w:tcPr>
            <w:tcW w:w="1093" w:type="dxa"/>
            <w:tcBorders>
              <w:top w:val="nil"/>
              <w:left w:val="nil"/>
              <w:bottom w:val="single" w:color="auto" w:sz="4" w:space="0"/>
              <w:right w:val="single" w:color="auto" w:sz="4" w:space="0"/>
            </w:tcBorders>
            <w:shd w:val="clear" w:color="auto" w:fill="auto"/>
            <w:noWrap/>
            <w:vAlign w:val="bottom"/>
          </w:tcPr>
          <w:p>
            <w:pPr>
              <w:jc w:val="right"/>
              <w:rPr>
                <w:rFonts w:ascii="Arial" w:hAnsi="Arial" w:cs="Arial"/>
                <w:color w:val="000000"/>
                <w:sz w:val="20"/>
                <w:szCs w:val="20"/>
              </w:rPr>
            </w:pPr>
            <w:r>
              <w:rPr>
                <w:rFonts w:ascii="Arial" w:hAnsi="Arial" w:cs="Arial"/>
                <w:color w:val="000000"/>
                <w:sz w:val="20"/>
                <w:szCs w:val="20"/>
              </w:rPr>
              <w:t>0</w:t>
            </w:r>
          </w:p>
        </w:tc>
        <w:tc>
          <w:tcPr>
            <w:tcW w:w="8081" w:type="dxa"/>
            <w:tcBorders>
              <w:top w:val="nil"/>
              <w:left w:val="nil"/>
              <w:bottom w:val="single" w:color="auto" w:sz="4" w:space="0"/>
              <w:right w:val="single" w:color="auto" w:sz="4" w:space="0"/>
            </w:tcBorders>
            <w:shd w:val="clear" w:color="auto" w:fill="auto"/>
            <w:noWrap/>
            <w:vAlign w:val="center"/>
          </w:tcPr>
          <w:p>
            <w:pPr>
              <w:rPr>
                <w:rFonts w:cs="宋体"/>
                <w:b/>
                <w:bCs/>
                <w:color w:val="000000"/>
                <w:sz w:val="22"/>
                <w:szCs w:val="22"/>
              </w:rPr>
            </w:pPr>
            <w:r>
              <w:rPr>
                <w:rFonts w:cs="宋体"/>
                <w:b/>
                <w:bCs/>
                <w:color w:val="000000"/>
                <w:sz w:val="22"/>
                <w:szCs w:val="22"/>
              </w:rPr>
              <w:t xml:space="preserve">     1．政府采购货物支出</w:t>
            </w:r>
          </w:p>
        </w:tc>
        <w:tc>
          <w:tcPr>
            <w:tcW w:w="1942" w:type="dxa"/>
            <w:tcBorders>
              <w:top w:val="nil"/>
              <w:left w:val="nil"/>
              <w:bottom w:val="single" w:color="auto" w:sz="4" w:space="0"/>
              <w:right w:val="single" w:color="auto" w:sz="4" w:space="0"/>
            </w:tcBorders>
            <w:shd w:val="clear" w:color="auto" w:fill="auto"/>
            <w:noWrap/>
            <w:vAlign w:val="bottom"/>
          </w:tcPr>
          <w:p>
            <w:pPr>
              <w:jc w:val="right"/>
              <w:rPr>
                <w:rFonts w:ascii="Arial" w:hAnsi="Arial" w:cs="Arial"/>
                <w:color w:val="000000"/>
                <w:sz w:val="20"/>
                <w:szCs w:val="20"/>
              </w:rPr>
            </w:pPr>
            <w:r>
              <w:rPr>
                <w:rFonts w:ascii="Arial" w:hAnsi="Arial" w:cs="Arial"/>
                <w:color w:val="000000"/>
                <w:sz w:val="20"/>
                <w:szCs w:val="20"/>
              </w:rPr>
              <w:t>8.18</w:t>
            </w:r>
          </w:p>
        </w:tc>
      </w:tr>
      <w:tr>
        <w:tblPrEx>
          <w:tblCellMar>
            <w:top w:w="0" w:type="dxa"/>
            <w:left w:w="108" w:type="dxa"/>
            <w:bottom w:w="0" w:type="dxa"/>
            <w:right w:w="108" w:type="dxa"/>
          </w:tblCellMar>
        </w:tblPrEx>
        <w:trPr>
          <w:trHeight w:val="308" w:hRule="atLeast"/>
        </w:trPr>
        <w:tc>
          <w:tcPr>
            <w:tcW w:w="6332" w:type="dxa"/>
            <w:tcBorders>
              <w:top w:val="nil"/>
              <w:left w:val="single" w:color="auto" w:sz="4" w:space="0"/>
              <w:bottom w:val="single" w:color="auto" w:sz="4" w:space="0"/>
              <w:right w:val="single" w:color="auto" w:sz="4" w:space="0"/>
            </w:tcBorders>
            <w:shd w:val="clear" w:color="auto" w:fill="auto"/>
            <w:noWrap/>
            <w:vAlign w:val="center"/>
          </w:tcPr>
          <w:p>
            <w:pPr>
              <w:rPr>
                <w:rFonts w:cs="宋体"/>
                <w:b/>
                <w:bCs/>
                <w:color w:val="000000"/>
                <w:sz w:val="22"/>
                <w:szCs w:val="22"/>
              </w:rPr>
            </w:pPr>
            <w:r>
              <w:rPr>
                <w:rFonts w:cs="宋体"/>
                <w:b/>
                <w:bCs/>
                <w:color w:val="000000"/>
                <w:sz w:val="22"/>
                <w:szCs w:val="22"/>
              </w:rPr>
              <w:t xml:space="preserve">     6．国内公务接待人次（人）</w:t>
            </w:r>
          </w:p>
        </w:tc>
        <w:tc>
          <w:tcPr>
            <w:tcW w:w="1093" w:type="dxa"/>
            <w:tcBorders>
              <w:top w:val="nil"/>
              <w:left w:val="nil"/>
              <w:bottom w:val="single" w:color="auto" w:sz="4" w:space="0"/>
              <w:right w:val="single" w:color="auto" w:sz="4" w:space="0"/>
            </w:tcBorders>
            <w:shd w:val="clear" w:color="auto" w:fill="auto"/>
            <w:noWrap/>
            <w:vAlign w:val="center"/>
          </w:tcPr>
          <w:p>
            <w:pPr>
              <w:jc w:val="center"/>
              <w:rPr>
                <w:rFonts w:cs="宋体"/>
                <w:color w:val="000000"/>
                <w:sz w:val="22"/>
                <w:szCs w:val="22"/>
              </w:rPr>
            </w:pPr>
            <w:r>
              <w:rPr>
                <w:rFonts w:cs="宋体"/>
                <w:color w:val="000000"/>
                <w:sz w:val="22"/>
                <w:szCs w:val="22"/>
              </w:rPr>
              <w:t>—</w:t>
            </w:r>
          </w:p>
        </w:tc>
        <w:tc>
          <w:tcPr>
            <w:tcW w:w="1093" w:type="dxa"/>
            <w:tcBorders>
              <w:top w:val="nil"/>
              <w:left w:val="nil"/>
              <w:bottom w:val="single" w:color="auto" w:sz="4" w:space="0"/>
              <w:right w:val="single" w:color="auto" w:sz="4" w:space="0"/>
            </w:tcBorders>
            <w:shd w:val="clear" w:color="auto" w:fill="auto"/>
            <w:noWrap/>
            <w:vAlign w:val="bottom"/>
          </w:tcPr>
          <w:p>
            <w:pPr>
              <w:jc w:val="right"/>
              <w:rPr>
                <w:rFonts w:ascii="Arial" w:hAnsi="Arial" w:cs="Arial"/>
                <w:color w:val="000000"/>
                <w:sz w:val="20"/>
                <w:szCs w:val="20"/>
              </w:rPr>
            </w:pPr>
            <w:r>
              <w:rPr>
                <w:rFonts w:ascii="Arial" w:hAnsi="Arial" w:cs="Arial"/>
                <w:color w:val="000000"/>
                <w:sz w:val="20"/>
                <w:szCs w:val="20"/>
              </w:rPr>
              <w:t>154</w:t>
            </w:r>
          </w:p>
        </w:tc>
        <w:tc>
          <w:tcPr>
            <w:tcW w:w="8081" w:type="dxa"/>
            <w:tcBorders>
              <w:top w:val="nil"/>
              <w:left w:val="nil"/>
              <w:bottom w:val="single" w:color="auto" w:sz="4" w:space="0"/>
              <w:right w:val="single" w:color="auto" w:sz="4" w:space="0"/>
            </w:tcBorders>
            <w:shd w:val="clear" w:color="auto" w:fill="auto"/>
            <w:noWrap/>
            <w:vAlign w:val="center"/>
          </w:tcPr>
          <w:p>
            <w:pPr>
              <w:rPr>
                <w:rFonts w:cs="宋体"/>
                <w:b/>
                <w:bCs/>
                <w:color w:val="000000"/>
                <w:sz w:val="22"/>
                <w:szCs w:val="22"/>
              </w:rPr>
            </w:pPr>
            <w:r>
              <w:rPr>
                <w:rFonts w:cs="宋体"/>
                <w:b/>
                <w:bCs/>
                <w:color w:val="000000"/>
                <w:sz w:val="22"/>
                <w:szCs w:val="22"/>
              </w:rPr>
              <w:t xml:space="preserve">     2．政府采购工程支出</w:t>
            </w:r>
          </w:p>
        </w:tc>
        <w:tc>
          <w:tcPr>
            <w:tcW w:w="1942" w:type="dxa"/>
            <w:tcBorders>
              <w:top w:val="nil"/>
              <w:left w:val="nil"/>
              <w:bottom w:val="single" w:color="auto" w:sz="4" w:space="0"/>
              <w:right w:val="single" w:color="auto" w:sz="4" w:space="0"/>
            </w:tcBorders>
            <w:shd w:val="clear" w:color="auto" w:fill="auto"/>
            <w:noWrap/>
            <w:vAlign w:val="bottom"/>
          </w:tcPr>
          <w:p>
            <w:pPr>
              <w:jc w:val="right"/>
              <w:rPr>
                <w:rFonts w:ascii="Arial" w:hAnsi="Arial" w:cs="Arial"/>
                <w:color w:val="000000"/>
                <w:sz w:val="20"/>
                <w:szCs w:val="20"/>
              </w:rPr>
            </w:pPr>
            <w:r>
              <w:rPr>
                <w:rFonts w:ascii="Arial" w:hAnsi="Arial" w:cs="Arial"/>
                <w:color w:val="000000"/>
                <w:sz w:val="20"/>
                <w:szCs w:val="20"/>
              </w:rPr>
              <w:t>0.00</w:t>
            </w:r>
          </w:p>
        </w:tc>
      </w:tr>
      <w:tr>
        <w:tblPrEx>
          <w:tblCellMar>
            <w:top w:w="0" w:type="dxa"/>
            <w:left w:w="108" w:type="dxa"/>
            <w:bottom w:w="0" w:type="dxa"/>
            <w:right w:w="108" w:type="dxa"/>
          </w:tblCellMar>
        </w:tblPrEx>
        <w:trPr>
          <w:trHeight w:val="308" w:hRule="atLeast"/>
        </w:trPr>
        <w:tc>
          <w:tcPr>
            <w:tcW w:w="6332" w:type="dxa"/>
            <w:tcBorders>
              <w:top w:val="nil"/>
              <w:left w:val="single" w:color="auto" w:sz="4" w:space="0"/>
              <w:bottom w:val="single" w:color="auto" w:sz="4" w:space="0"/>
              <w:right w:val="single" w:color="auto" w:sz="4" w:space="0"/>
            </w:tcBorders>
            <w:shd w:val="clear" w:color="auto" w:fill="auto"/>
            <w:noWrap/>
            <w:vAlign w:val="center"/>
          </w:tcPr>
          <w:p>
            <w:pPr>
              <w:rPr>
                <w:rFonts w:cs="宋体"/>
                <w:b/>
                <w:bCs/>
                <w:color w:val="000000"/>
                <w:sz w:val="22"/>
                <w:szCs w:val="22"/>
              </w:rPr>
            </w:pPr>
            <w:r>
              <w:rPr>
                <w:rFonts w:cs="宋体"/>
                <w:b/>
                <w:bCs/>
                <w:color w:val="000000"/>
                <w:sz w:val="22"/>
                <w:szCs w:val="22"/>
              </w:rPr>
              <w:t xml:space="preserve">        其中：外事接待人次（人）</w:t>
            </w:r>
          </w:p>
        </w:tc>
        <w:tc>
          <w:tcPr>
            <w:tcW w:w="1093" w:type="dxa"/>
            <w:tcBorders>
              <w:top w:val="nil"/>
              <w:left w:val="nil"/>
              <w:bottom w:val="single" w:color="auto" w:sz="4" w:space="0"/>
              <w:right w:val="single" w:color="auto" w:sz="4" w:space="0"/>
            </w:tcBorders>
            <w:shd w:val="clear" w:color="auto" w:fill="auto"/>
            <w:noWrap/>
            <w:vAlign w:val="center"/>
          </w:tcPr>
          <w:p>
            <w:pPr>
              <w:jc w:val="center"/>
              <w:rPr>
                <w:rFonts w:cs="宋体"/>
                <w:color w:val="000000"/>
                <w:sz w:val="22"/>
                <w:szCs w:val="22"/>
              </w:rPr>
            </w:pPr>
            <w:r>
              <w:rPr>
                <w:rFonts w:cs="宋体"/>
                <w:color w:val="000000"/>
                <w:sz w:val="22"/>
                <w:szCs w:val="22"/>
              </w:rPr>
              <w:t>—</w:t>
            </w:r>
          </w:p>
        </w:tc>
        <w:tc>
          <w:tcPr>
            <w:tcW w:w="1093" w:type="dxa"/>
            <w:tcBorders>
              <w:top w:val="nil"/>
              <w:left w:val="nil"/>
              <w:bottom w:val="single" w:color="auto" w:sz="4" w:space="0"/>
              <w:right w:val="single" w:color="auto" w:sz="4" w:space="0"/>
            </w:tcBorders>
            <w:shd w:val="clear" w:color="auto" w:fill="auto"/>
            <w:noWrap/>
            <w:vAlign w:val="bottom"/>
          </w:tcPr>
          <w:p>
            <w:pPr>
              <w:jc w:val="right"/>
              <w:rPr>
                <w:rFonts w:ascii="Arial" w:hAnsi="Arial" w:cs="Arial"/>
                <w:color w:val="000000"/>
                <w:sz w:val="20"/>
                <w:szCs w:val="20"/>
              </w:rPr>
            </w:pPr>
            <w:r>
              <w:rPr>
                <w:rFonts w:ascii="Arial" w:hAnsi="Arial" w:cs="Arial"/>
                <w:color w:val="000000"/>
                <w:sz w:val="20"/>
                <w:szCs w:val="20"/>
              </w:rPr>
              <w:t>0</w:t>
            </w:r>
          </w:p>
        </w:tc>
        <w:tc>
          <w:tcPr>
            <w:tcW w:w="8081" w:type="dxa"/>
            <w:tcBorders>
              <w:top w:val="nil"/>
              <w:left w:val="nil"/>
              <w:bottom w:val="single" w:color="auto" w:sz="4" w:space="0"/>
              <w:right w:val="single" w:color="auto" w:sz="4" w:space="0"/>
            </w:tcBorders>
            <w:shd w:val="clear" w:color="auto" w:fill="auto"/>
            <w:noWrap/>
            <w:vAlign w:val="center"/>
          </w:tcPr>
          <w:p>
            <w:pPr>
              <w:rPr>
                <w:rFonts w:cs="宋体"/>
                <w:b/>
                <w:bCs/>
                <w:color w:val="000000"/>
                <w:sz w:val="22"/>
                <w:szCs w:val="22"/>
              </w:rPr>
            </w:pPr>
            <w:r>
              <w:rPr>
                <w:rFonts w:cs="宋体"/>
                <w:b/>
                <w:bCs/>
                <w:color w:val="000000"/>
                <w:sz w:val="22"/>
                <w:szCs w:val="22"/>
              </w:rPr>
              <w:t xml:space="preserve">     3．政府采购服务支出</w:t>
            </w:r>
          </w:p>
        </w:tc>
        <w:tc>
          <w:tcPr>
            <w:tcW w:w="1942" w:type="dxa"/>
            <w:tcBorders>
              <w:top w:val="nil"/>
              <w:left w:val="nil"/>
              <w:bottom w:val="single" w:color="auto" w:sz="4" w:space="0"/>
              <w:right w:val="single" w:color="auto" w:sz="4" w:space="0"/>
            </w:tcBorders>
            <w:shd w:val="clear" w:color="auto" w:fill="auto"/>
            <w:noWrap/>
            <w:vAlign w:val="bottom"/>
          </w:tcPr>
          <w:p>
            <w:pPr>
              <w:jc w:val="right"/>
              <w:rPr>
                <w:rFonts w:ascii="Arial" w:hAnsi="Arial" w:cs="Arial"/>
                <w:color w:val="000000"/>
                <w:sz w:val="20"/>
                <w:szCs w:val="20"/>
              </w:rPr>
            </w:pPr>
            <w:r>
              <w:rPr>
                <w:rFonts w:ascii="Arial" w:hAnsi="Arial" w:cs="Arial"/>
                <w:color w:val="000000"/>
                <w:sz w:val="20"/>
                <w:szCs w:val="20"/>
              </w:rPr>
              <w:t>0.00</w:t>
            </w:r>
          </w:p>
        </w:tc>
      </w:tr>
      <w:tr>
        <w:tblPrEx>
          <w:tblCellMar>
            <w:top w:w="0" w:type="dxa"/>
            <w:left w:w="108" w:type="dxa"/>
            <w:bottom w:w="0" w:type="dxa"/>
            <w:right w:w="108" w:type="dxa"/>
          </w:tblCellMar>
        </w:tblPrEx>
        <w:trPr>
          <w:trHeight w:val="308" w:hRule="atLeast"/>
        </w:trPr>
        <w:tc>
          <w:tcPr>
            <w:tcW w:w="6332" w:type="dxa"/>
            <w:tcBorders>
              <w:top w:val="nil"/>
              <w:left w:val="single" w:color="auto" w:sz="4" w:space="0"/>
              <w:bottom w:val="single" w:color="auto" w:sz="4" w:space="0"/>
              <w:right w:val="single" w:color="auto" w:sz="4" w:space="0"/>
            </w:tcBorders>
            <w:shd w:val="clear" w:color="auto" w:fill="auto"/>
            <w:noWrap/>
            <w:vAlign w:val="center"/>
          </w:tcPr>
          <w:p>
            <w:pPr>
              <w:rPr>
                <w:rFonts w:cs="宋体"/>
                <w:b/>
                <w:bCs/>
                <w:color w:val="000000"/>
                <w:sz w:val="22"/>
                <w:szCs w:val="22"/>
              </w:rPr>
            </w:pPr>
            <w:r>
              <w:rPr>
                <w:rFonts w:cs="宋体"/>
                <w:b/>
                <w:bCs/>
                <w:color w:val="000000"/>
                <w:sz w:val="22"/>
                <w:szCs w:val="22"/>
              </w:rPr>
              <w:t xml:space="preserve">     7．国（境）外公务接待批次（个）</w:t>
            </w:r>
          </w:p>
        </w:tc>
        <w:tc>
          <w:tcPr>
            <w:tcW w:w="1093" w:type="dxa"/>
            <w:tcBorders>
              <w:top w:val="nil"/>
              <w:left w:val="nil"/>
              <w:bottom w:val="single" w:color="auto" w:sz="4" w:space="0"/>
              <w:right w:val="single" w:color="auto" w:sz="4" w:space="0"/>
            </w:tcBorders>
            <w:shd w:val="clear" w:color="auto" w:fill="auto"/>
            <w:noWrap/>
            <w:vAlign w:val="center"/>
          </w:tcPr>
          <w:p>
            <w:pPr>
              <w:jc w:val="center"/>
              <w:rPr>
                <w:rFonts w:cs="宋体"/>
                <w:color w:val="000000"/>
                <w:sz w:val="22"/>
                <w:szCs w:val="22"/>
              </w:rPr>
            </w:pPr>
            <w:r>
              <w:rPr>
                <w:rFonts w:cs="宋体"/>
                <w:color w:val="000000"/>
                <w:sz w:val="22"/>
                <w:szCs w:val="22"/>
              </w:rPr>
              <w:t>—</w:t>
            </w:r>
          </w:p>
        </w:tc>
        <w:tc>
          <w:tcPr>
            <w:tcW w:w="1093" w:type="dxa"/>
            <w:tcBorders>
              <w:top w:val="nil"/>
              <w:left w:val="nil"/>
              <w:bottom w:val="single" w:color="auto" w:sz="4" w:space="0"/>
              <w:right w:val="single" w:color="auto" w:sz="4" w:space="0"/>
            </w:tcBorders>
            <w:shd w:val="clear" w:color="auto" w:fill="auto"/>
            <w:noWrap/>
            <w:vAlign w:val="bottom"/>
          </w:tcPr>
          <w:p>
            <w:pPr>
              <w:jc w:val="right"/>
              <w:rPr>
                <w:rFonts w:ascii="Arial" w:hAnsi="Arial" w:cs="Arial"/>
                <w:color w:val="000000"/>
                <w:sz w:val="20"/>
                <w:szCs w:val="20"/>
              </w:rPr>
            </w:pPr>
            <w:r>
              <w:rPr>
                <w:rFonts w:ascii="Arial" w:hAnsi="Arial" w:cs="Arial"/>
                <w:color w:val="000000"/>
                <w:sz w:val="20"/>
                <w:szCs w:val="20"/>
              </w:rPr>
              <w:t>0</w:t>
            </w:r>
          </w:p>
        </w:tc>
        <w:tc>
          <w:tcPr>
            <w:tcW w:w="8081" w:type="dxa"/>
            <w:tcBorders>
              <w:top w:val="nil"/>
              <w:left w:val="nil"/>
              <w:bottom w:val="single" w:color="auto" w:sz="4" w:space="0"/>
              <w:right w:val="single" w:color="auto" w:sz="4" w:space="0"/>
            </w:tcBorders>
            <w:shd w:val="clear" w:color="auto" w:fill="auto"/>
            <w:noWrap/>
            <w:vAlign w:val="center"/>
          </w:tcPr>
          <w:p>
            <w:pPr>
              <w:rPr>
                <w:rFonts w:cs="宋体"/>
                <w:b/>
                <w:bCs/>
                <w:color w:val="000000"/>
                <w:sz w:val="22"/>
                <w:szCs w:val="22"/>
              </w:rPr>
            </w:pPr>
            <w:r>
              <w:rPr>
                <w:rFonts w:cs="宋体"/>
                <w:b/>
                <w:bCs/>
                <w:color w:val="000000"/>
                <w:sz w:val="22"/>
                <w:szCs w:val="22"/>
              </w:rPr>
              <w:t xml:space="preserve">  （二）政府采购授予中小企业合同金额</w:t>
            </w:r>
          </w:p>
        </w:tc>
        <w:tc>
          <w:tcPr>
            <w:tcW w:w="1942" w:type="dxa"/>
            <w:tcBorders>
              <w:top w:val="nil"/>
              <w:left w:val="nil"/>
              <w:bottom w:val="single" w:color="auto" w:sz="4" w:space="0"/>
              <w:right w:val="single" w:color="auto" w:sz="4" w:space="0"/>
            </w:tcBorders>
            <w:shd w:val="clear" w:color="auto" w:fill="auto"/>
            <w:noWrap/>
            <w:vAlign w:val="bottom"/>
          </w:tcPr>
          <w:p>
            <w:pPr>
              <w:jc w:val="right"/>
              <w:rPr>
                <w:rFonts w:ascii="Arial" w:hAnsi="Arial" w:cs="Arial"/>
                <w:color w:val="000000"/>
                <w:sz w:val="20"/>
                <w:szCs w:val="20"/>
              </w:rPr>
            </w:pPr>
            <w:r>
              <w:rPr>
                <w:rFonts w:ascii="Arial" w:hAnsi="Arial" w:cs="Arial"/>
                <w:color w:val="000000"/>
                <w:sz w:val="20"/>
                <w:szCs w:val="20"/>
              </w:rPr>
              <w:t>8.18</w:t>
            </w:r>
          </w:p>
        </w:tc>
      </w:tr>
      <w:tr>
        <w:tblPrEx>
          <w:tblCellMar>
            <w:top w:w="0" w:type="dxa"/>
            <w:left w:w="108" w:type="dxa"/>
            <w:bottom w:w="0" w:type="dxa"/>
            <w:right w:w="108" w:type="dxa"/>
          </w:tblCellMar>
        </w:tblPrEx>
        <w:trPr>
          <w:trHeight w:val="308" w:hRule="atLeast"/>
        </w:trPr>
        <w:tc>
          <w:tcPr>
            <w:tcW w:w="6332" w:type="dxa"/>
            <w:tcBorders>
              <w:top w:val="nil"/>
              <w:left w:val="single" w:color="auto" w:sz="4" w:space="0"/>
              <w:bottom w:val="single" w:color="auto" w:sz="4" w:space="0"/>
              <w:right w:val="single" w:color="auto" w:sz="4" w:space="0"/>
            </w:tcBorders>
            <w:shd w:val="clear" w:color="auto" w:fill="auto"/>
            <w:noWrap/>
            <w:vAlign w:val="center"/>
          </w:tcPr>
          <w:p>
            <w:pPr>
              <w:rPr>
                <w:rFonts w:cs="宋体"/>
                <w:b/>
                <w:bCs/>
                <w:color w:val="000000"/>
                <w:sz w:val="22"/>
                <w:szCs w:val="22"/>
              </w:rPr>
            </w:pPr>
            <w:r>
              <w:rPr>
                <w:rFonts w:cs="宋体"/>
                <w:b/>
                <w:bCs/>
                <w:color w:val="000000"/>
                <w:sz w:val="22"/>
                <w:szCs w:val="22"/>
              </w:rPr>
              <w:t xml:space="preserve">     8．国（境）外公务接待人次（人）</w:t>
            </w:r>
          </w:p>
        </w:tc>
        <w:tc>
          <w:tcPr>
            <w:tcW w:w="1093" w:type="dxa"/>
            <w:tcBorders>
              <w:top w:val="nil"/>
              <w:left w:val="nil"/>
              <w:bottom w:val="single" w:color="auto" w:sz="4" w:space="0"/>
              <w:right w:val="single" w:color="auto" w:sz="4" w:space="0"/>
            </w:tcBorders>
            <w:shd w:val="clear" w:color="auto" w:fill="auto"/>
            <w:noWrap/>
            <w:vAlign w:val="center"/>
          </w:tcPr>
          <w:p>
            <w:pPr>
              <w:jc w:val="center"/>
              <w:rPr>
                <w:rFonts w:cs="宋体"/>
                <w:color w:val="000000"/>
                <w:sz w:val="22"/>
                <w:szCs w:val="22"/>
              </w:rPr>
            </w:pPr>
            <w:r>
              <w:rPr>
                <w:rFonts w:cs="宋体"/>
                <w:color w:val="000000"/>
                <w:sz w:val="22"/>
                <w:szCs w:val="22"/>
              </w:rPr>
              <w:t>—</w:t>
            </w:r>
          </w:p>
        </w:tc>
        <w:tc>
          <w:tcPr>
            <w:tcW w:w="1093" w:type="dxa"/>
            <w:tcBorders>
              <w:top w:val="nil"/>
              <w:left w:val="nil"/>
              <w:bottom w:val="single" w:color="auto" w:sz="4" w:space="0"/>
              <w:right w:val="single" w:color="auto" w:sz="4" w:space="0"/>
            </w:tcBorders>
            <w:shd w:val="clear" w:color="auto" w:fill="auto"/>
            <w:noWrap/>
            <w:vAlign w:val="bottom"/>
          </w:tcPr>
          <w:p>
            <w:pPr>
              <w:jc w:val="right"/>
              <w:rPr>
                <w:rFonts w:ascii="Arial" w:hAnsi="Arial" w:cs="Arial"/>
                <w:color w:val="000000"/>
                <w:sz w:val="20"/>
                <w:szCs w:val="20"/>
              </w:rPr>
            </w:pPr>
            <w:r>
              <w:rPr>
                <w:rFonts w:ascii="Arial" w:hAnsi="Arial" w:cs="Arial"/>
                <w:color w:val="000000"/>
                <w:sz w:val="20"/>
                <w:szCs w:val="20"/>
              </w:rPr>
              <w:t>0</w:t>
            </w:r>
          </w:p>
        </w:tc>
        <w:tc>
          <w:tcPr>
            <w:tcW w:w="8081" w:type="dxa"/>
            <w:tcBorders>
              <w:top w:val="nil"/>
              <w:left w:val="nil"/>
              <w:bottom w:val="single" w:color="auto" w:sz="4" w:space="0"/>
              <w:right w:val="single" w:color="auto" w:sz="4" w:space="0"/>
            </w:tcBorders>
            <w:shd w:val="clear" w:color="auto" w:fill="auto"/>
            <w:noWrap/>
            <w:vAlign w:val="center"/>
          </w:tcPr>
          <w:p>
            <w:pPr>
              <w:rPr>
                <w:rFonts w:cs="宋体"/>
                <w:b/>
                <w:bCs/>
                <w:color w:val="000000"/>
                <w:sz w:val="22"/>
                <w:szCs w:val="22"/>
              </w:rPr>
            </w:pPr>
            <w:r>
              <w:rPr>
                <w:rFonts w:cs="宋体"/>
                <w:b/>
                <w:bCs/>
                <w:color w:val="000000"/>
                <w:sz w:val="22"/>
                <w:szCs w:val="22"/>
              </w:rPr>
              <w:t xml:space="preserve">        其中：授予小微企业合同金额</w:t>
            </w:r>
          </w:p>
        </w:tc>
        <w:tc>
          <w:tcPr>
            <w:tcW w:w="1942" w:type="dxa"/>
            <w:tcBorders>
              <w:top w:val="nil"/>
              <w:left w:val="nil"/>
              <w:bottom w:val="single" w:color="auto" w:sz="4" w:space="0"/>
              <w:right w:val="single" w:color="auto" w:sz="4" w:space="0"/>
            </w:tcBorders>
            <w:shd w:val="clear" w:color="auto" w:fill="auto"/>
            <w:noWrap/>
            <w:vAlign w:val="bottom"/>
          </w:tcPr>
          <w:p>
            <w:pPr>
              <w:jc w:val="right"/>
              <w:rPr>
                <w:rFonts w:ascii="Arial" w:hAnsi="Arial" w:cs="Arial"/>
                <w:color w:val="000000"/>
                <w:sz w:val="20"/>
                <w:szCs w:val="20"/>
              </w:rPr>
            </w:pPr>
            <w:r>
              <w:rPr>
                <w:rFonts w:ascii="Arial" w:hAnsi="Arial" w:cs="Arial"/>
                <w:color w:val="000000"/>
                <w:sz w:val="20"/>
                <w:szCs w:val="20"/>
              </w:rPr>
              <w:t>8.18</w:t>
            </w:r>
          </w:p>
        </w:tc>
      </w:tr>
      <w:tr>
        <w:tblPrEx>
          <w:tblCellMar>
            <w:top w:w="0" w:type="dxa"/>
            <w:left w:w="108" w:type="dxa"/>
            <w:bottom w:w="0" w:type="dxa"/>
            <w:right w:w="108" w:type="dxa"/>
          </w:tblCellMar>
        </w:tblPrEx>
        <w:trPr>
          <w:trHeight w:val="308" w:hRule="atLeast"/>
        </w:trPr>
        <w:tc>
          <w:tcPr>
            <w:tcW w:w="6332" w:type="dxa"/>
            <w:tcBorders>
              <w:top w:val="nil"/>
              <w:left w:val="single" w:color="auto" w:sz="4" w:space="0"/>
              <w:bottom w:val="single" w:color="auto" w:sz="4" w:space="0"/>
              <w:right w:val="single" w:color="auto" w:sz="4" w:space="0"/>
            </w:tcBorders>
            <w:shd w:val="clear" w:color="auto" w:fill="auto"/>
            <w:noWrap/>
            <w:vAlign w:val="center"/>
          </w:tcPr>
          <w:p>
            <w:pPr>
              <w:rPr>
                <w:rFonts w:cs="宋体"/>
                <w:b/>
                <w:bCs/>
                <w:color w:val="000000"/>
                <w:sz w:val="22"/>
                <w:szCs w:val="22"/>
              </w:rPr>
            </w:pPr>
            <w:r>
              <w:rPr>
                <w:rFonts w:cs="宋体"/>
                <w:b/>
                <w:bCs/>
                <w:color w:val="000000"/>
                <w:sz w:val="22"/>
                <w:szCs w:val="22"/>
              </w:rPr>
              <w:t>二、会议费</w:t>
            </w:r>
          </w:p>
        </w:tc>
        <w:tc>
          <w:tcPr>
            <w:tcW w:w="1093" w:type="dxa"/>
            <w:tcBorders>
              <w:top w:val="nil"/>
              <w:left w:val="nil"/>
              <w:bottom w:val="single" w:color="auto" w:sz="4" w:space="0"/>
              <w:right w:val="single" w:color="auto" w:sz="4" w:space="0"/>
            </w:tcBorders>
            <w:shd w:val="clear" w:color="auto" w:fill="auto"/>
            <w:noWrap/>
            <w:vAlign w:val="center"/>
          </w:tcPr>
          <w:p>
            <w:pPr>
              <w:jc w:val="center"/>
              <w:rPr>
                <w:rFonts w:cs="宋体"/>
                <w:color w:val="000000"/>
                <w:sz w:val="22"/>
                <w:szCs w:val="22"/>
              </w:rPr>
            </w:pPr>
            <w:r>
              <w:rPr>
                <w:rFonts w:cs="宋体"/>
                <w:color w:val="000000"/>
                <w:sz w:val="22"/>
                <w:szCs w:val="22"/>
              </w:rPr>
              <w:t>—</w:t>
            </w:r>
          </w:p>
        </w:tc>
        <w:tc>
          <w:tcPr>
            <w:tcW w:w="1093" w:type="dxa"/>
            <w:tcBorders>
              <w:top w:val="nil"/>
              <w:left w:val="nil"/>
              <w:bottom w:val="single" w:color="auto" w:sz="4" w:space="0"/>
              <w:right w:val="single" w:color="auto" w:sz="4" w:space="0"/>
            </w:tcBorders>
            <w:shd w:val="clear" w:color="auto" w:fill="auto"/>
            <w:noWrap/>
            <w:vAlign w:val="bottom"/>
          </w:tcPr>
          <w:p>
            <w:pPr>
              <w:jc w:val="right"/>
              <w:rPr>
                <w:rFonts w:ascii="Arial" w:hAnsi="Arial" w:cs="Arial"/>
                <w:color w:val="000000"/>
                <w:sz w:val="20"/>
                <w:szCs w:val="20"/>
              </w:rPr>
            </w:pPr>
            <w:r>
              <w:rPr>
                <w:rFonts w:ascii="Arial" w:hAnsi="Arial" w:cs="Arial"/>
                <w:color w:val="000000"/>
                <w:sz w:val="20"/>
                <w:szCs w:val="20"/>
              </w:rPr>
              <w:t>0.41</w:t>
            </w:r>
          </w:p>
        </w:tc>
        <w:tc>
          <w:tcPr>
            <w:tcW w:w="8081" w:type="dxa"/>
            <w:tcBorders>
              <w:top w:val="nil"/>
              <w:left w:val="nil"/>
              <w:bottom w:val="single" w:color="auto" w:sz="4" w:space="0"/>
              <w:right w:val="single" w:color="auto" w:sz="4" w:space="0"/>
            </w:tcBorders>
            <w:shd w:val="clear" w:color="auto" w:fill="auto"/>
            <w:noWrap/>
            <w:vAlign w:val="center"/>
          </w:tcPr>
          <w:p>
            <w:pPr>
              <w:rPr>
                <w:rFonts w:cs="宋体"/>
                <w:color w:val="000000"/>
                <w:sz w:val="22"/>
                <w:szCs w:val="22"/>
              </w:rPr>
            </w:pPr>
            <w:r>
              <w:rPr>
                <w:rFonts w:cs="宋体"/>
                <w:color w:val="000000"/>
                <w:sz w:val="22"/>
                <w:szCs w:val="22"/>
              </w:rPr>
              <w:t>　</w:t>
            </w:r>
          </w:p>
        </w:tc>
        <w:tc>
          <w:tcPr>
            <w:tcW w:w="1942" w:type="dxa"/>
            <w:tcBorders>
              <w:top w:val="nil"/>
              <w:left w:val="nil"/>
              <w:bottom w:val="single" w:color="auto" w:sz="4" w:space="0"/>
              <w:right w:val="single" w:color="auto" w:sz="4" w:space="0"/>
            </w:tcBorders>
            <w:shd w:val="clear" w:color="auto" w:fill="auto"/>
            <w:noWrap/>
            <w:vAlign w:val="bottom"/>
          </w:tcPr>
          <w:p>
            <w:pPr>
              <w:jc w:val="right"/>
              <w:rPr>
                <w:rFonts w:ascii="Arial" w:hAnsi="Arial" w:cs="Arial"/>
                <w:color w:val="000000"/>
                <w:sz w:val="20"/>
                <w:szCs w:val="20"/>
              </w:rPr>
            </w:pPr>
            <w:r>
              <w:rPr>
                <w:rFonts w:ascii="Arial" w:hAnsi="Arial" w:cs="Arial"/>
                <w:color w:val="000000"/>
                <w:sz w:val="20"/>
                <w:szCs w:val="20"/>
              </w:rPr>
              <w:t>　</w:t>
            </w:r>
          </w:p>
        </w:tc>
      </w:tr>
      <w:tr>
        <w:tblPrEx>
          <w:tblCellMar>
            <w:top w:w="0" w:type="dxa"/>
            <w:left w:w="108" w:type="dxa"/>
            <w:bottom w:w="0" w:type="dxa"/>
            <w:right w:w="108" w:type="dxa"/>
          </w:tblCellMar>
        </w:tblPrEx>
        <w:trPr>
          <w:trHeight w:val="308" w:hRule="atLeast"/>
        </w:trPr>
        <w:tc>
          <w:tcPr>
            <w:tcW w:w="6332" w:type="dxa"/>
            <w:tcBorders>
              <w:top w:val="nil"/>
              <w:left w:val="single" w:color="auto" w:sz="4" w:space="0"/>
              <w:bottom w:val="single" w:color="auto" w:sz="4" w:space="0"/>
              <w:right w:val="single" w:color="auto" w:sz="4" w:space="0"/>
            </w:tcBorders>
            <w:shd w:val="clear" w:color="auto" w:fill="auto"/>
            <w:noWrap/>
            <w:vAlign w:val="center"/>
          </w:tcPr>
          <w:p>
            <w:pPr>
              <w:rPr>
                <w:rFonts w:cs="宋体"/>
                <w:b/>
                <w:bCs/>
                <w:color w:val="000000"/>
                <w:sz w:val="22"/>
                <w:szCs w:val="22"/>
              </w:rPr>
            </w:pPr>
            <w:r>
              <w:rPr>
                <w:rFonts w:cs="宋体"/>
                <w:b/>
                <w:bCs/>
                <w:color w:val="000000"/>
                <w:sz w:val="22"/>
                <w:szCs w:val="22"/>
              </w:rPr>
              <w:t>三、培训费</w:t>
            </w:r>
          </w:p>
        </w:tc>
        <w:tc>
          <w:tcPr>
            <w:tcW w:w="1093" w:type="dxa"/>
            <w:tcBorders>
              <w:top w:val="nil"/>
              <w:left w:val="nil"/>
              <w:bottom w:val="single" w:color="auto" w:sz="4" w:space="0"/>
              <w:right w:val="single" w:color="auto" w:sz="4" w:space="0"/>
            </w:tcBorders>
            <w:shd w:val="clear" w:color="auto" w:fill="auto"/>
            <w:noWrap/>
            <w:vAlign w:val="center"/>
          </w:tcPr>
          <w:p>
            <w:pPr>
              <w:jc w:val="center"/>
              <w:rPr>
                <w:rFonts w:cs="宋体"/>
                <w:color w:val="000000"/>
                <w:sz w:val="22"/>
                <w:szCs w:val="22"/>
              </w:rPr>
            </w:pPr>
            <w:r>
              <w:rPr>
                <w:rFonts w:cs="宋体"/>
                <w:color w:val="000000"/>
                <w:sz w:val="22"/>
                <w:szCs w:val="22"/>
              </w:rPr>
              <w:t>—</w:t>
            </w:r>
          </w:p>
        </w:tc>
        <w:tc>
          <w:tcPr>
            <w:tcW w:w="1093" w:type="dxa"/>
            <w:tcBorders>
              <w:top w:val="nil"/>
              <w:left w:val="nil"/>
              <w:bottom w:val="single" w:color="auto" w:sz="4" w:space="0"/>
              <w:right w:val="single" w:color="auto" w:sz="4" w:space="0"/>
            </w:tcBorders>
            <w:shd w:val="clear" w:color="auto" w:fill="auto"/>
            <w:noWrap/>
            <w:vAlign w:val="bottom"/>
          </w:tcPr>
          <w:p>
            <w:pPr>
              <w:jc w:val="right"/>
              <w:rPr>
                <w:rFonts w:ascii="Arial" w:hAnsi="Arial" w:cs="Arial"/>
                <w:color w:val="000000"/>
                <w:sz w:val="20"/>
                <w:szCs w:val="20"/>
              </w:rPr>
            </w:pPr>
            <w:r>
              <w:rPr>
                <w:rFonts w:ascii="Arial" w:hAnsi="Arial" w:cs="Arial"/>
                <w:color w:val="000000"/>
                <w:sz w:val="20"/>
                <w:szCs w:val="20"/>
              </w:rPr>
              <w:t>3.37</w:t>
            </w:r>
          </w:p>
        </w:tc>
        <w:tc>
          <w:tcPr>
            <w:tcW w:w="8081" w:type="dxa"/>
            <w:tcBorders>
              <w:top w:val="nil"/>
              <w:left w:val="nil"/>
              <w:bottom w:val="single" w:color="auto" w:sz="4" w:space="0"/>
              <w:right w:val="single" w:color="auto" w:sz="4" w:space="0"/>
            </w:tcBorders>
            <w:shd w:val="clear" w:color="auto" w:fill="auto"/>
            <w:noWrap/>
            <w:vAlign w:val="center"/>
          </w:tcPr>
          <w:p>
            <w:pPr>
              <w:rPr>
                <w:rFonts w:cs="宋体"/>
                <w:color w:val="000000"/>
                <w:sz w:val="22"/>
                <w:szCs w:val="22"/>
              </w:rPr>
            </w:pPr>
            <w:r>
              <w:rPr>
                <w:rFonts w:cs="宋体"/>
                <w:color w:val="000000"/>
                <w:sz w:val="22"/>
                <w:szCs w:val="22"/>
              </w:rPr>
              <w:t>　</w:t>
            </w:r>
          </w:p>
        </w:tc>
        <w:tc>
          <w:tcPr>
            <w:tcW w:w="1942" w:type="dxa"/>
            <w:tcBorders>
              <w:top w:val="nil"/>
              <w:left w:val="nil"/>
              <w:bottom w:val="single" w:color="auto" w:sz="4" w:space="0"/>
              <w:right w:val="single" w:color="auto" w:sz="4" w:space="0"/>
            </w:tcBorders>
            <w:shd w:val="clear" w:color="auto" w:fill="auto"/>
            <w:noWrap/>
            <w:vAlign w:val="bottom"/>
          </w:tcPr>
          <w:p>
            <w:pPr>
              <w:jc w:val="right"/>
              <w:rPr>
                <w:rFonts w:ascii="Arial" w:hAnsi="Arial" w:cs="Arial"/>
                <w:color w:val="000000"/>
                <w:sz w:val="20"/>
                <w:szCs w:val="20"/>
              </w:rPr>
            </w:pPr>
            <w:r>
              <w:rPr>
                <w:rFonts w:ascii="Arial" w:hAnsi="Arial" w:cs="Arial"/>
                <w:color w:val="000000"/>
                <w:sz w:val="20"/>
                <w:szCs w:val="20"/>
              </w:rPr>
              <w:t>　</w:t>
            </w:r>
          </w:p>
        </w:tc>
      </w:tr>
      <w:tr>
        <w:tblPrEx>
          <w:tblCellMar>
            <w:top w:w="0" w:type="dxa"/>
            <w:left w:w="108" w:type="dxa"/>
            <w:bottom w:w="0" w:type="dxa"/>
            <w:right w:w="108" w:type="dxa"/>
          </w:tblCellMar>
        </w:tblPrEx>
        <w:trPr>
          <w:trHeight w:val="308" w:hRule="atLeast"/>
        </w:trPr>
        <w:tc>
          <w:tcPr>
            <w:tcW w:w="6332" w:type="dxa"/>
            <w:tcBorders>
              <w:top w:val="nil"/>
              <w:left w:val="single" w:color="auto" w:sz="4" w:space="0"/>
              <w:bottom w:val="single" w:color="auto" w:sz="4" w:space="0"/>
              <w:right w:val="single" w:color="auto" w:sz="4" w:space="0"/>
            </w:tcBorders>
            <w:shd w:val="clear" w:color="auto" w:fill="auto"/>
            <w:noWrap/>
            <w:vAlign w:val="center"/>
          </w:tcPr>
          <w:p>
            <w:pPr>
              <w:rPr>
                <w:rFonts w:cs="宋体"/>
                <w:b/>
                <w:bCs/>
                <w:color w:val="000000"/>
                <w:sz w:val="22"/>
                <w:szCs w:val="22"/>
              </w:rPr>
            </w:pPr>
            <w:r>
              <w:rPr>
                <w:rFonts w:cs="宋体"/>
                <w:b/>
                <w:bCs/>
                <w:color w:val="000000"/>
                <w:sz w:val="22"/>
                <w:szCs w:val="22"/>
              </w:rPr>
              <w:t>四、差旅费</w:t>
            </w:r>
          </w:p>
        </w:tc>
        <w:tc>
          <w:tcPr>
            <w:tcW w:w="1093" w:type="dxa"/>
            <w:tcBorders>
              <w:top w:val="nil"/>
              <w:left w:val="nil"/>
              <w:bottom w:val="single" w:color="auto" w:sz="4" w:space="0"/>
              <w:right w:val="single" w:color="auto" w:sz="4" w:space="0"/>
            </w:tcBorders>
            <w:shd w:val="clear" w:color="auto" w:fill="auto"/>
            <w:noWrap/>
            <w:vAlign w:val="center"/>
          </w:tcPr>
          <w:p>
            <w:pPr>
              <w:jc w:val="center"/>
              <w:rPr>
                <w:rFonts w:cs="宋体"/>
                <w:color w:val="000000"/>
                <w:sz w:val="22"/>
                <w:szCs w:val="22"/>
              </w:rPr>
            </w:pPr>
            <w:r>
              <w:rPr>
                <w:rFonts w:cs="宋体"/>
                <w:color w:val="000000"/>
                <w:sz w:val="22"/>
                <w:szCs w:val="22"/>
              </w:rPr>
              <w:t>—</w:t>
            </w:r>
          </w:p>
        </w:tc>
        <w:tc>
          <w:tcPr>
            <w:tcW w:w="1093" w:type="dxa"/>
            <w:tcBorders>
              <w:top w:val="nil"/>
              <w:left w:val="nil"/>
              <w:bottom w:val="single" w:color="auto" w:sz="4" w:space="0"/>
              <w:right w:val="single" w:color="auto" w:sz="4" w:space="0"/>
            </w:tcBorders>
            <w:shd w:val="clear" w:color="auto" w:fill="auto"/>
            <w:noWrap/>
            <w:vAlign w:val="bottom"/>
          </w:tcPr>
          <w:p>
            <w:pPr>
              <w:jc w:val="right"/>
              <w:rPr>
                <w:rFonts w:ascii="Arial" w:hAnsi="Arial" w:cs="Arial"/>
                <w:color w:val="000000"/>
                <w:sz w:val="20"/>
                <w:szCs w:val="20"/>
              </w:rPr>
            </w:pPr>
            <w:r>
              <w:rPr>
                <w:rFonts w:ascii="Arial" w:hAnsi="Arial" w:cs="Arial"/>
                <w:color w:val="000000"/>
                <w:sz w:val="20"/>
                <w:szCs w:val="20"/>
              </w:rPr>
              <w:t>89.36</w:t>
            </w:r>
          </w:p>
        </w:tc>
        <w:tc>
          <w:tcPr>
            <w:tcW w:w="8081" w:type="dxa"/>
            <w:tcBorders>
              <w:top w:val="nil"/>
              <w:left w:val="nil"/>
              <w:bottom w:val="single" w:color="auto" w:sz="4" w:space="0"/>
              <w:right w:val="single" w:color="auto" w:sz="4" w:space="0"/>
            </w:tcBorders>
            <w:shd w:val="clear" w:color="auto" w:fill="auto"/>
            <w:noWrap/>
            <w:vAlign w:val="center"/>
          </w:tcPr>
          <w:p>
            <w:pPr>
              <w:rPr>
                <w:rFonts w:cs="宋体"/>
                <w:color w:val="000000"/>
                <w:sz w:val="22"/>
                <w:szCs w:val="22"/>
              </w:rPr>
            </w:pPr>
            <w:r>
              <w:rPr>
                <w:rFonts w:cs="宋体"/>
                <w:color w:val="000000"/>
                <w:sz w:val="22"/>
                <w:szCs w:val="22"/>
              </w:rPr>
              <w:t>　</w:t>
            </w:r>
          </w:p>
        </w:tc>
        <w:tc>
          <w:tcPr>
            <w:tcW w:w="1942" w:type="dxa"/>
            <w:tcBorders>
              <w:top w:val="nil"/>
              <w:left w:val="nil"/>
              <w:bottom w:val="single" w:color="auto" w:sz="4" w:space="0"/>
              <w:right w:val="single" w:color="auto" w:sz="4" w:space="0"/>
            </w:tcBorders>
            <w:shd w:val="clear" w:color="auto" w:fill="auto"/>
            <w:noWrap/>
            <w:vAlign w:val="bottom"/>
          </w:tcPr>
          <w:p>
            <w:pPr>
              <w:jc w:val="right"/>
              <w:rPr>
                <w:rFonts w:ascii="Arial" w:hAnsi="Arial" w:cs="Arial"/>
                <w:color w:val="000000"/>
                <w:sz w:val="20"/>
                <w:szCs w:val="20"/>
              </w:rPr>
            </w:pPr>
            <w:r>
              <w:rPr>
                <w:rFonts w:ascii="Arial" w:hAnsi="Arial" w:cs="Arial"/>
                <w:color w:val="000000"/>
                <w:sz w:val="20"/>
                <w:szCs w:val="20"/>
              </w:rPr>
              <w:t>　</w:t>
            </w:r>
          </w:p>
        </w:tc>
      </w:tr>
      <w:tr>
        <w:tblPrEx>
          <w:tblCellMar>
            <w:top w:w="0" w:type="dxa"/>
            <w:left w:w="108" w:type="dxa"/>
            <w:bottom w:w="0" w:type="dxa"/>
            <w:right w:w="108" w:type="dxa"/>
          </w:tblCellMar>
        </w:tblPrEx>
        <w:trPr>
          <w:trHeight w:val="919" w:hRule="atLeast"/>
        </w:trPr>
        <w:tc>
          <w:tcPr>
            <w:tcW w:w="18541" w:type="dxa"/>
            <w:gridSpan w:val="5"/>
            <w:tcBorders>
              <w:top w:val="nil"/>
              <w:left w:val="nil"/>
              <w:bottom w:val="nil"/>
              <w:right w:val="nil"/>
            </w:tcBorders>
            <w:shd w:val="clear" w:color="auto" w:fill="auto"/>
            <w:vAlign w:val="center"/>
          </w:tcPr>
          <w:p>
            <w:pPr>
              <w:rPr>
                <w:rFonts w:cs="宋体"/>
                <w:color w:val="000000"/>
                <w:sz w:val="22"/>
                <w:szCs w:val="22"/>
              </w:rPr>
            </w:pPr>
            <w:r>
              <w:rPr>
                <w:rFonts w:cs="宋体"/>
                <w:color w:val="000000"/>
                <w:sz w:val="22"/>
                <w:szCs w:val="22"/>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cs="宋体"/>
                <w:color w:val="000000"/>
                <w:sz w:val="22"/>
                <w:szCs w:val="22"/>
              </w:rPr>
              <w:br w:type="textWrapping"/>
            </w:r>
            <w:r>
              <w:rPr>
                <w:rFonts w:cs="宋体"/>
                <w:color w:val="000000"/>
                <w:sz w:val="22"/>
                <w:szCs w:val="22"/>
              </w:rPr>
              <w:t xml:space="preserve">      2.本套报表金额单位转换时可能存在尾数误差。</w:t>
            </w:r>
          </w:p>
        </w:tc>
      </w:tr>
      <w:tr>
        <w:tblPrEx>
          <w:tblCellMar>
            <w:top w:w="0" w:type="dxa"/>
            <w:left w:w="108" w:type="dxa"/>
            <w:bottom w:w="0" w:type="dxa"/>
            <w:right w:w="108" w:type="dxa"/>
          </w:tblCellMar>
        </w:tblPrEx>
        <w:trPr>
          <w:trHeight w:val="919" w:hRule="atLeast"/>
        </w:trPr>
        <w:tc>
          <w:tcPr>
            <w:tcW w:w="6332"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093"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093" w:type="dxa"/>
            <w:tcBorders>
              <w:top w:val="nil"/>
              <w:left w:val="nil"/>
              <w:bottom w:val="nil"/>
              <w:right w:val="nil"/>
            </w:tcBorders>
            <w:shd w:val="clear" w:color="auto" w:fill="auto"/>
            <w:noWrap/>
            <w:vAlign w:val="bottom"/>
          </w:tcPr>
          <w:p>
            <w:pPr>
              <w:jc w:val="right"/>
              <w:rPr>
                <w:rFonts w:ascii="Arial" w:hAnsi="Arial" w:cs="Arial"/>
                <w:color w:val="000000"/>
                <w:sz w:val="20"/>
                <w:szCs w:val="20"/>
              </w:rPr>
            </w:pPr>
          </w:p>
        </w:tc>
        <w:tc>
          <w:tcPr>
            <w:tcW w:w="8081"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942" w:type="dxa"/>
            <w:tcBorders>
              <w:top w:val="nil"/>
              <w:left w:val="nil"/>
              <w:bottom w:val="nil"/>
              <w:right w:val="nil"/>
            </w:tcBorders>
            <w:shd w:val="clear" w:color="auto" w:fill="auto"/>
            <w:noWrap/>
            <w:vAlign w:val="bottom"/>
          </w:tcPr>
          <w:p>
            <w:pPr>
              <w:jc w:val="right"/>
              <w:rPr>
                <w:rFonts w:ascii="Arial" w:hAnsi="Arial" w:cs="Arial"/>
                <w:color w:val="000000"/>
                <w:sz w:val="20"/>
                <w:szCs w:val="20"/>
              </w:rPr>
            </w:pPr>
          </w:p>
        </w:tc>
      </w:tr>
      <w:tr>
        <w:tblPrEx>
          <w:tblCellMar>
            <w:top w:w="0" w:type="dxa"/>
            <w:left w:w="108" w:type="dxa"/>
            <w:bottom w:w="0" w:type="dxa"/>
            <w:right w:w="108" w:type="dxa"/>
          </w:tblCellMar>
        </w:tblPrEx>
        <w:trPr>
          <w:trHeight w:val="255" w:hRule="atLeast"/>
        </w:trPr>
        <w:tc>
          <w:tcPr>
            <w:tcW w:w="6332"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093"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093" w:type="dxa"/>
            <w:tcBorders>
              <w:top w:val="nil"/>
              <w:left w:val="nil"/>
              <w:bottom w:val="nil"/>
              <w:right w:val="nil"/>
            </w:tcBorders>
            <w:shd w:val="clear" w:color="auto" w:fill="auto"/>
            <w:noWrap/>
            <w:vAlign w:val="bottom"/>
          </w:tcPr>
          <w:p>
            <w:pPr>
              <w:jc w:val="right"/>
              <w:rPr>
                <w:rFonts w:ascii="Arial" w:hAnsi="Arial" w:cs="Arial"/>
                <w:color w:val="000000"/>
                <w:sz w:val="20"/>
                <w:szCs w:val="20"/>
              </w:rPr>
            </w:pPr>
          </w:p>
        </w:tc>
        <w:tc>
          <w:tcPr>
            <w:tcW w:w="8081" w:type="dxa"/>
            <w:tcBorders>
              <w:top w:val="nil"/>
              <w:left w:val="nil"/>
              <w:bottom w:val="nil"/>
              <w:right w:val="nil"/>
            </w:tcBorders>
            <w:shd w:val="clear" w:color="auto" w:fill="auto"/>
            <w:noWrap/>
            <w:vAlign w:val="bottom"/>
          </w:tcPr>
          <w:p>
            <w:pPr>
              <w:rPr>
                <w:rFonts w:cs="宋体"/>
                <w:color w:val="000000"/>
                <w:sz w:val="20"/>
                <w:szCs w:val="20"/>
              </w:rPr>
            </w:pPr>
          </w:p>
        </w:tc>
        <w:tc>
          <w:tcPr>
            <w:tcW w:w="1942" w:type="dxa"/>
            <w:tcBorders>
              <w:top w:val="nil"/>
              <w:left w:val="nil"/>
              <w:bottom w:val="nil"/>
              <w:right w:val="nil"/>
            </w:tcBorders>
            <w:shd w:val="clear" w:color="auto" w:fill="auto"/>
            <w:noWrap/>
            <w:vAlign w:val="bottom"/>
          </w:tcPr>
          <w:p>
            <w:pPr>
              <w:jc w:val="right"/>
              <w:rPr>
                <w:rFonts w:ascii="Arial" w:hAnsi="Arial" w:cs="Arial"/>
                <w:color w:val="000000"/>
                <w:sz w:val="20"/>
                <w:szCs w:val="20"/>
              </w:rPr>
            </w:pPr>
          </w:p>
        </w:tc>
      </w:tr>
    </w:tbl>
    <w:p>
      <w:pPr>
        <w:pStyle w:val="10"/>
        <w:autoSpaceDE w:val="0"/>
        <w:ind w:firstLine="0" w:firstLineChars="0"/>
        <w:rPr>
          <w:rFonts w:hint="eastAsia" w:cs="宋体"/>
          <w:sz w:val="21"/>
          <w:szCs w:val="21"/>
        </w:rPr>
      </w:pPr>
    </w:p>
    <w:p>
      <w:pPr>
        <w:pStyle w:val="10"/>
        <w:autoSpaceDE w:val="0"/>
        <w:ind w:firstLine="0" w:firstLineChars="0"/>
        <w:rPr>
          <w:rFonts w:cs="宋体"/>
          <w:sz w:val="21"/>
          <w:szCs w:val="21"/>
        </w:rPr>
      </w:pPr>
    </w:p>
    <w:bookmarkEnd w:id="0"/>
    <w:sectPr>
      <w:headerReference r:id="rId4" w:type="default"/>
      <w:footerReference r:id="rId5" w:type="default"/>
      <w:pgSz w:w="23811" w:h="16838" w:orient="landscape"/>
      <w:pgMar w:top="567" w:right="454" w:bottom="567" w:left="1037" w:header="0" w:footer="283"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微软雅黑">
    <w:altName w:val="方正黑体_GBK"/>
    <w:panose1 w:val="020B0503020204020204"/>
    <w:charset w:val="86"/>
    <w:family w:val="swiss"/>
    <w:pitch w:val="default"/>
    <w:sig w:usb0="00000000" w:usb1="00000000" w:usb2="00000016" w:usb3="00000000" w:csb0="0004001F" w:csb1="00000000"/>
  </w:font>
  <w:font w:name="Arial">
    <w:altName w:val="Nimbus Roman No9 L"/>
    <w:panose1 w:val="020B0604020202020204"/>
    <w:charset w:val="00"/>
    <w:family w:val="swiss"/>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weight="0.5pt" joinstyle="miter"/>
          <v:imagedata o:title=""/>
          <o:lock v:ext="edit"/>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- 17 -</w:t>
                </w:r>
                <w:r>
                  <w:rPr>
                    <w:rFonts w:hint="default"/>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o:allowoverlap="f">
          <v:path/>
          <v:fill on="f" focussize="0,0"/>
          <v:stroke on="f" weight="0.5pt" joinstyle="miter"/>
          <v:imagedata o:title=""/>
          <o:lock v:ext="edit"/>
          <v:textbox inset="0mm,0mm,0mm,0mm" style="mso-fit-shape-to-text:t;">
            <w:txbxContent>
              <w:p>
                <w:pPr>
                  <w:pStyle w:val="3"/>
                  <w:rPr>
                    <w:rFonts w:hint="default"/>
                  </w:rPr>
                </w:pPr>
                <w:r>
                  <w:fldChar w:fldCharType="begin"/>
                </w:r>
                <w:r>
                  <w:instrText xml:space="preserve">PAGE   \* MERGEFORMAT</w:instrText>
                </w:r>
                <w:r>
                  <w:fldChar w:fldCharType="separate"/>
                </w:r>
                <w:r>
                  <w:rPr>
                    <w:rFonts w:hint="default"/>
                    <w:lang w:val="zh-CN"/>
                  </w:rPr>
                  <w:t>-</w:t>
                </w:r>
                <w:r>
                  <w:rPr>
                    <w:rFonts w:hint="default"/>
                  </w:rPr>
                  <w:t xml:space="preserve"> 26 -</w:t>
                </w:r>
                <w:r>
                  <w:rPr>
                    <w:rFonts w:hint="default"/>
                  </w:rPr>
                  <w:fldChar w:fldCharType="end"/>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v:path/>
          <v:fill on="f" focussize="0,0"/>
          <v:stroke on="f" weight="0.5pt" joinstyle="miter"/>
          <v:imagedata o:title=""/>
          <o:lock v:ext="edit"/>
          <v:textbox inset="0mm,0mm,0mm,0mm">
            <w:txbxContent>
              <w:p>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025949"/>
    <w:rsid w:val="00037610"/>
    <w:rsid w:val="00037F43"/>
    <w:rsid w:val="00057DFA"/>
    <w:rsid w:val="00076017"/>
    <w:rsid w:val="0009088F"/>
    <w:rsid w:val="00094D89"/>
    <w:rsid w:val="00095A91"/>
    <w:rsid w:val="000A4C56"/>
    <w:rsid w:val="000A59C2"/>
    <w:rsid w:val="000D28EC"/>
    <w:rsid w:val="000D7BCC"/>
    <w:rsid w:val="000E0DD2"/>
    <w:rsid w:val="000F21B2"/>
    <w:rsid w:val="00103D23"/>
    <w:rsid w:val="00110F2B"/>
    <w:rsid w:val="00117595"/>
    <w:rsid w:val="00183D5A"/>
    <w:rsid w:val="001874B5"/>
    <w:rsid w:val="001A1F1D"/>
    <w:rsid w:val="001A2DDB"/>
    <w:rsid w:val="001C1172"/>
    <w:rsid w:val="001F6A8F"/>
    <w:rsid w:val="00212FD8"/>
    <w:rsid w:val="00217F0F"/>
    <w:rsid w:val="00236FD0"/>
    <w:rsid w:val="00246D89"/>
    <w:rsid w:val="002B66DC"/>
    <w:rsid w:val="002E15F0"/>
    <w:rsid w:val="002E3A68"/>
    <w:rsid w:val="002E7539"/>
    <w:rsid w:val="00316870"/>
    <w:rsid w:val="00344D94"/>
    <w:rsid w:val="00353BA3"/>
    <w:rsid w:val="0038090E"/>
    <w:rsid w:val="003A261D"/>
    <w:rsid w:val="003A291A"/>
    <w:rsid w:val="003B05C7"/>
    <w:rsid w:val="003B45B9"/>
    <w:rsid w:val="003F062E"/>
    <w:rsid w:val="003F369E"/>
    <w:rsid w:val="00400B1D"/>
    <w:rsid w:val="00412EF6"/>
    <w:rsid w:val="0042797F"/>
    <w:rsid w:val="004547DD"/>
    <w:rsid w:val="00456A6C"/>
    <w:rsid w:val="00457B1B"/>
    <w:rsid w:val="004A2AFD"/>
    <w:rsid w:val="004B1DA9"/>
    <w:rsid w:val="004E66C9"/>
    <w:rsid w:val="004F7513"/>
    <w:rsid w:val="004F7F6D"/>
    <w:rsid w:val="005062C2"/>
    <w:rsid w:val="00517C48"/>
    <w:rsid w:val="00523372"/>
    <w:rsid w:val="00526ECF"/>
    <w:rsid w:val="005441EE"/>
    <w:rsid w:val="00550ABE"/>
    <w:rsid w:val="00552C4A"/>
    <w:rsid w:val="005773D6"/>
    <w:rsid w:val="005920B0"/>
    <w:rsid w:val="0059681C"/>
    <w:rsid w:val="005F08C1"/>
    <w:rsid w:val="005F54AC"/>
    <w:rsid w:val="00643AB5"/>
    <w:rsid w:val="00660809"/>
    <w:rsid w:val="006660A6"/>
    <w:rsid w:val="006727A5"/>
    <w:rsid w:val="006917B2"/>
    <w:rsid w:val="006A1C8C"/>
    <w:rsid w:val="006B1519"/>
    <w:rsid w:val="006C34A3"/>
    <w:rsid w:val="006D2201"/>
    <w:rsid w:val="007058AF"/>
    <w:rsid w:val="007118AB"/>
    <w:rsid w:val="00713181"/>
    <w:rsid w:val="00735AD4"/>
    <w:rsid w:val="00747263"/>
    <w:rsid w:val="0075093D"/>
    <w:rsid w:val="00757088"/>
    <w:rsid w:val="00757314"/>
    <w:rsid w:val="0076097E"/>
    <w:rsid w:val="00762CFD"/>
    <w:rsid w:val="007775A6"/>
    <w:rsid w:val="007B419D"/>
    <w:rsid w:val="007D269E"/>
    <w:rsid w:val="007D5533"/>
    <w:rsid w:val="007D7F9C"/>
    <w:rsid w:val="007E726E"/>
    <w:rsid w:val="007F3B46"/>
    <w:rsid w:val="008004B1"/>
    <w:rsid w:val="008213A1"/>
    <w:rsid w:val="008677AD"/>
    <w:rsid w:val="008C2FD0"/>
    <w:rsid w:val="008E6B19"/>
    <w:rsid w:val="00944649"/>
    <w:rsid w:val="00955144"/>
    <w:rsid w:val="00971BFA"/>
    <w:rsid w:val="00974CFD"/>
    <w:rsid w:val="009A1926"/>
    <w:rsid w:val="009A52CB"/>
    <w:rsid w:val="009B67B8"/>
    <w:rsid w:val="009C108C"/>
    <w:rsid w:val="009D1586"/>
    <w:rsid w:val="009F2494"/>
    <w:rsid w:val="00A307C9"/>
    <w:rsid w:val="00A5174E"/>
    <w:rsid w:val="00A51751"/>
    <w:rsid w:val="00A618F2"/>
    <w:rsid w:val="00A659A4"/>
    <w:rsid w:val="00AE6A8F"/>
    <w:rsid w:val="00B03CCD"/>
    <w:rsid w:val="00B444B5"/>
    <w:rsid w:val="00B45098"/>
    <w:rsid w:val="00B67A69"/>
    <w:rsid w:val="00B72911"/>
    <w:rsid w:val="00B9746C"/>
    <w:rsid w:val="00BB0DA7"/>
    <w:rsid w:val="00BB253E"/>
    <w:rsid w:val="00BB5143"/>
    <w:rsid w:val="00BB755D"/>
    <w:rsid w:val="00C00FD1"/>
    <w:rsid w:val="00C23C7E"/>
    <w:rsid w:val="00C44575"/>
    <w:rsid w:val="00C5028D"/>
    <w:rsid w:val="00C56216"/>
    <w:rsid w:val="00C61932"/>
    <w:rsid w:val="00C6414D"/>
    <w:rsid w:val="00C736F5"/>
    <w:rsid w:val="00C76E4E"/>
    <w:rsid w:val="00C80F81"/>
    <w:rsid w:val="00C85D7E"/>
    <w:rsid w:val="00CC1D3A"/>
    <w:rsid w:val="00D01E52"/>
    <w:rsid w:val="00D059F1"/>
    <w:rsid w:val="00D54063"/>
    <w:rsid w:val="00D54DC5"/>
    <w:rsid w:val="00D74B51"/>
    <w:rsid w:val="00DA73A3"/>
    <w:rsid w:val="00DB0519"/>
    <w:rsid w:val="00DD1D7C"/>
    <w:rsid w:val="00DE40E5"/>
    <w:rsid w:val="00DF0972"/>
    <w:rsid w:val="00E1188A"/>
    <w:rsid w:val="00E1433A"/>
    <w:rsid w:val="00E627AF"/>
    <w:rsid w:val="00E72F6C"/>
    <w:rsid w:val="00E954C4"/>
    <w:rsid w:val="00EA3663"/>
    <w:rsid w:val="00EB23CE"/>
    <w:rsid w:val="00ED323C"/>
    <w:rsid w:val="00EF3DB3"/>
    <w:rsid w:val="00F06AAD"/>
    <w:rsid w:val="00F21D1D"/>
    <w:rsid w:val="00F26B82"/>
    <w:rsid w:val="00F32A43"/>
    <w:rsid w:val="00F40FA0"/>
    <w:rsid w:val="00F53E47"/>
    <w:rsid w:val="00F63FBF"/>
    <w:rsid w:val="00F718F1"/>
    <w:rsid w:val="00F72BC0"/>
    <w:rsid w:val="00FA5E57"/>
    <w:rsid w:val="00FA73DF"/>
    <w:rsid w:val="00FB098F"/>
    <w:rsid w:val="00FB7F76"/>
    <w:rsid w:val="00FC787F"/>
    <w:rsid w:val="00FD63BE"/>
    <w:rsid w:val="00FD68FB"/>
    <w:rsid w:val="01474EBF"/>
    <w:rsid w:val="01F3521E"/>
    <w:rsid w:val="03E3214F"/>
    <w:rsid w:val="04446191"/>
    <w:rsid w:val="044C50BA"/>
    <w:rsid w:val="0536621F"/>
    <w:rsid w:val="05E71467"/>
    <w:rsid w:val="06A2550B"/>
    <w:rsid w:val="06F80EE2"/>
    <w:rsid w:val="07001CCA"/>
    <w:rsid w:val="075321D2"/>
    <w:rsid w:val="075678DB"/>
    <w:rsid w:val="07932335"/>
    <w:rsid w:val="08051BCA"/>
    <w:rsid w:val="080A21BB"/>
    <w:rsid w:val="08BA052C"/>
    <w:rsid w:val="08DB07BA"/>
    <w:rsid w:val="098305D0"/>
    <w:rsid w:val="09B72B6E"/>
    <w:rsid w:val="0A0C7F04"/>
    <w:rsid w:val="0A227275"/>
    <w:rsid w:val="0A5C4B69"/>
    <w:rsid w:val="0B9335CE"/>
    <w:rsid w:val="0BA10C97"/>
    <w:rsid w:val="0C554661"/>
    <w:rsid w:val="0C7927C4"/>
    <w:rsid w:val="0C9B098C"/>
    <w:rsid w:val="0CE80A8F"/>
    <w:rsid w:val="0D472B48"/>
    <w:rsid w:val="0D673E11"/>
    <w:rsid w:val="0DB50EFE"/>
    <w:rsid w:val="0DDA54E4"/>
    <w:rsid w:val="0E3A5F83"/>
    <w:rsid w:val="0E9478E1"/>
    <w:rsid w:val="0F836721"/>
    <w:rsid w:val="103645A3"/>
    <w:rsid w:val="107B59E5"/>
    <w:rsid w:val="10AA219D"/>
    <w:rsid w:val="11003CB0"/>
    <w:rsid w:val="11124E18"/>
    <w:rsid w:val="111445C7"/>
    <w:rsid w:val="1158083A"/>
    <w:rsid w:val="11F03528"/>
    <w:rsid w:val="12C921C4"/>
    <w:rsid w:val="12DA353E"/>
    <w:rsid w:val="13850DCB"/>
    <w:rsid w:val="13871C70"/>
    <w:rsid w:val="13A71CB4"/>
    <w:rsid w:val="13AF1D43"/>
    <w:rsid w:val="13CE1647"/>
    <w:rsid w:val="14200702"/>
    <w:rsid w:val="144F3F11"/>
    <w:rsid w:val="1580711B"/>
    <w:rsid w:val="16D80EBF"/>
    <w:rsid w:val="189B0D0B"/>
    <w:rsid w:val="18E03A42"/>
    <w:rsid w:val="19313430"/>
    <w:rsid w:val="194A1770"/>
    <w:rsid w:val="19B906A4"/>
    <w:rsid w:val="19BC4734"/>
    <w:rsid w:val="1A1F744B"/>
    <w:rsid w:val="1AB10093"/>
    <w:rsid w:val="1B501DE7"/>
    <w:rsid w:val="1B6F15B6"/>
    <w:rsid w:val="1BAA2EDC"/>
    <w:rsid w:val="1CE157EE"/>
    <w:rsid w:val="1D014A01"/>
    <w:rsid w:val="1D022362"/>
    <w:rsid w:val="1D091B60"/>
    <w:rsid w:val="1D794AE5"/>
    <w:rsid w:val="1DD26311"/>
    <w:rsid w:val="1DE57DAF"/>
    <w:rsid w:val="1EF67CA4"/>
    <w:rsid w:val="1F213FD9"/>
    <w:rsid w:val="1FCD26AF"/>
    <w:rsid w:val="20642787"/>
    <w:rsid w:val="20C83310"/>
    <w:rsid w:val="20EC77A3"/>
    <w:rsid w:val="21556F04"/>
    <w:rsid w:val="22403BD3"/>
    <w:rsid w:val="24B92327"/>
    <w:rsid w:val="2533755C"/>
    <w:rsid w:val="26396DF4"/>
    <w:rsid w:val="266B763B"/>
    <w:rsid w:val="27167136"/>
    <w:rsid w:val="27B23302"/>
    <w:rsid w:val="27D424D7"/>
    <w:rsid w:val="285722C3"/>
    <w:rsid w:val="28DC1FF8"/>
    <w:rsid w:val="29310A5F"/>
    <w:rsid w:val="29C37A35"/>
    <w:rsid w:val="2A076083"/>
    <w:rsid w:val="2A306CA5"/>
    <w:rsid w:val="2A73162E"/>
    <w:rsid w:val="2AFA2E94"/>
    <w:rsid w:val="2B167953"/>
    <w:rsid w:val="2B200583"/>
    <w:rsid w:val="2B8209DE"/>
    <w:rsid w:val="2C6762A3"/>
    <w:rsid w:val="2D5F4C37"/>
    <w:rsid w:val="2FE029D7"/>
    <w:rsid w:val="2FF06E00"/>
    <w:rsid w:val="315F0B22"/>
    <w:rsid w:val="31BE24D6"/>
    <w:rsid w:val="31D84415"/>
    <w:rsid w:val="32285F6F"/>
    <w:rsid w:val="32770556"/>
    <w:rsid w:val="329C0913"/>
    <w:rsid w:val="3337290D"/>
    <w:rsid w:val="352930DB"/>
    <w:rsid w:val="35573069"/>
    <w:rsid w:val="358C217E"/>
    <w:rsid w:val="359E7284"/>
    <w:rsid w:val="359F188C"/>
    <w:rsid w:val="36C9128A"/>
    <w:rsid w:val="37841E99"/>
    <w:rsid w:val="379C594F"/>
    <w:rsid w:val="37BF1123"/>
    <w:rsid w:val="37C85E36"/>
    <w:rsid w:val="38BE4696"/>
    <w:rsid w:val="39B82A39"/>
    <w:rsid w:val="39F33306"/>
    <w:rsid w:val="3B1705E5"/>
    <w:rsid w:val="3B18334B"/>
    <w:rsid w:val="3B36794F"/>
    <w:rsid w:val="3B544954"/>
    <w:rsid w:val="3B793FF0"/>
    <w:rsid w:val="3B97076E"/>
    <w:rsid w:val="3C5A5928"/>
    <w:rsid w:val="3C6A5B02"/>
    <w:rsid w:val="3D2757A1"/>
    <w:rsid w:val="3D3D4FC4"/>
    <w:rsid w:val="3DDF3AB1"/>
    <w:rsid w:val="3DE60B7E"/>
    <w:rsid w:val="3E1D0952"/>
    <w:rsid w:val="3E42660A"/>
    <w:rsid w:val="3E7555B1"/>
    <w:rsid w:val="3EA72472"/>
    <w:rsid w:val="3EDE1208"/>
    <w:rsid w:val="3F0527E5"/>
    <w:rsid w:val="3F16459E"/>
    <w:rsid w:val="4004000C"/>
    <w:rsid w:val="411B6CE5"/>
    <w:rsid w:val="412070D7"/>
    <w:rsid w:val="41314E40"/>
    <w:rsid w:val="415C674B"/>
    <w:rsid w:val="426C1EA8"/>
    <w:rsid w:val="42E86A87"/>
    <w:rsid w:val="43136432"/>
    <w:rsid w:val="443A3B12"/>
    <w:rsid w:val="44487B36"/>
    <w:rsid w:val="44EF6BE8"/>
    <w:rsid w:val="45A30364"/>
    <w:rsid w:val="465B470D"/>
    <w:rsid w:val="469D6AD4"/>
    <w:rsid w:val="47674801"/>
    <w:rsid w:val="48225EF7"/>
    <w:rsid w:val="48A36D47"/>
    <w:rsid w:val="495C4A24"/>
    <w:rsid w:val="49A21DF3"/>
    <w:rsid w:val="49C811E4"/>
    <w:rsid w:val="4A216E30"/>
    <w:rsid w:val="4B7951CB"/>
    <w:rsid w:val="4B7C315C"/>
    <w:rsid w:val="4B9300D7"/>
    <w:rsid w:val="4BAB7F90"/>
    <w:rsid w:val="4BD53EDA"/>
    <w:rsid w:val="4BE11807"/>
    <w:rsid w:val="4C484CE5"/>
    <w:rsid w:val="4DAC4ACA"/>
    <w:rsid w:val="4DD06F63"/>
    <w:rsid w:val="4E043596"/>
    <w:rsid w:val="4EA8523F"/>
    <w:rsid w:val="4F186D58"/>
    <w:rsid w:val="4F224836"/>
    <w:rsid w:val="51760217"/>
    <w:rsid w:val="51E36677"/>
    <w:rsid w:val="522F6E0C"/>
    <w:rsid w:val="52463BA1"/>
    <w:rsid w:val="529F078E"/>
    <w:rsid w:val="53C0244D"/>
    <w:rsid w:val="53DD4D4E"/>
    <w:rsid w:val="53E578CE"/>
    <w:rsid w:val="53EA10F5"/>
    <w:rsid w:val="543B029D"/>
    <w:rsid w:val="54977029"/>
    <w:rsid w:val="554E5773"/>
    <w:rsid w:val="555A3CBC"/>
    <w:rsid w:val="55EF4EA6"/>
    <w:rsid w:val="56530F5D"/>
    <w:rsid w:val="56EE372E"/>
    <w:rsid w:val="5842572D"/>
    <w:rsid w:val="598A28E2"/>
    <w:rsid w:val="5C1336B7"/>
    <w:rsid w:val="5C263CE4"/>
    <w:rsid w:val="5C5D2777"/>
    <w:rsid w:val="5C722D7F"/>
    <w:rsid w:val="5D290C69"/>
    <w:rsid w:val="5EFA176D"/>
    <w:rsid w:val="5F0247F9"/>
    <w:rsid w:val="5F2D4A41"/>
    <w:rsid w:val="601C34ED"/>
    <w:rsid w:val="60A511FB"/>
    <w:rsid w:val="61025A59"/>
    <w:rsid w:val="613D5BBC"/>
    <w:rsid w:val="61536C39"/>
    <w:rsid w:val="616D60F9"/>
    <w:rsid w:val="62944DD7"/>
    <w:rsid w:val="63497036"/>
    <w:rsid w:val="63C1619B"/>
    <w:rsid w:val="63C25DC5"/>
    <w:rsid w:val="63C62057"/>
    <w:rsid w:val="63C73832"/>
    <w:rsid w:val="64192A39"/>
    <w:rsid w:val="64FB113D"/>
    <w:rsid w:val="6544377C"/>
    <w:rsid w:val="655F5939"/>
    <w:rsid w:val="656152C6"/>
    <w:rsid w:val="6587477F"/>
    <w:rsid w:val="658C3A08"/>
    <w:rsid w:val="65C031CA"/>
    <w:rsid w:val="65CE6852"/>
    <w:rsid w:val="65F004F9"/>
    <w:rsid w:val="66267C04"/>
    <w:rsid w:val="663F505A"/>
    <w:rsid w:val="667F2393"/>
    <w:rsid w:val="66EE5541"/>
    <w:rsid w:val="67086152"/>
    <w:rsid w:val="687E45FE"/>
    <w:rsid w:val="692172FD"/>
    <w:rsid w:val="6A3829EE"/>
    <w:rsid w:val="6A924CB7"/>
    <w:rsid w:val="6AE0292E"/>
    <w:rsid w:val="6B474EF5"/>
    <w:rsid w:val="6BC27679"/>
    <w:rsid w:val="6BC54EFE"/>
    <w:rsid w:val="6C560CAE"/>
    <w:rsid w:val="6CD15296"/>
    <w:rsid w:val="6D903FF5"/>
    <w:rsid w:val="6DA955B8"/>
    <w:rsid w:val="6DE346AB"/>
    <w:rsid w:val="6FFB2E76"/>
    <w:rsid w:val="70AB70D6"/>
    <w:rsid w:val="70DE5507"/>
    <w:rsid w:val="71C34D91"/>
    <w:rsid w:val="71ED38AA"/>
    <w:rsid w:val="72DB435C"/>
    <w:rsid w:val="74ED1B1B"/>
    <w:rsid w:val="750837F0"/>
    <w:rsid w:val="762A73EF"/>
    <w:rsid w:val="7631412E"/>
    <w:rsid w:val="764F62AB"/>
    <w:rsid w:val="765C45EC"/>
    <w:rsid w:val="768A7619"/>
    <w:rsid w:val="7714640F"/>
    <w:rsid w:val="77EA362A"/>
    <w:rsid w:val="7875383E"/>
    <w:rsid w:val="796D60A4"/>
    <w:rsid w:val="79A031D5"/>
    <w:rsid w:val="79A52681"/>
    <w:rsid w:val="7A1525F7"/>
    <w:rsid w:val="7A3E6CB6"/>
    <w:rsid w:val="7A99799F"/>
    <w:rsid w:val="7B420052"/>
    <w:rsid w:val="7B7D43A1"/>
    <w:rsid w:val="7BD06A28"/>
    <w:rsid w:val="7C1E4CD7"/>
    <w:rsid w:val="7C3A7C0B"/>
    <w:rsid w:val="7C5248E4"/>
    <w:rsid w:val="7C566698"/>
    <w:rsid w:val="7CE56AF6"/>
    <w:rsid w:val="7CF02E5B"/>
    <w:rsid w:val="7D213FB2"/>
    <w:rsid w:val="7FF723E4"/>
    <w:rsid w:val="E6F6D2B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character" w:styleId="9">
    <w:name w:val="Strong"/>
    <w:qFormat/>
    <w:uiPriority w:val="0"/>
    <w:rPr>
      <w:b/>
    </w:rPr>
  </w:style>
  <w:style w:type="paragraph" w:customStyle="1" w:styleId="10">
    <w:name w:val="列出段落1"/>
    <w:basedOn w:val="1"/>
    <w:qFormat/>
    <w:uiPriority w:val="99"/>
    <w:pPr>
      <w:ind w:firstLine="420" w:firstLineChars="200"/>
    </w:pPr>
    <w:rPr>
      <w:rFonts w:hint="default"/>
    </w:rPr>
  </w:style>
  <w:style w:type="paragraph" w:customStyle="1" w:styleId="11">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paragraph" w:customStyle="1" w:styleId="12">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3">
    <w:name w:val="批注框文本 Char"/>
    <w:basedOn w:val="8"/>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31</Pages>
  <Words>3081</Words>
  <Characters>17563</Characters>
  <Lines>146</Lines>
  <Paragraphs>41</Paragraphs>
  <TotalTime>1796</TotalTime>
  <ScaleCrop>false</ScaleCrop>
  <LinksUpToDate>false</LinksUpToDate>
  <CharactersWithSpaces>20603</CharactersWithSpaces>
  <Application>WPS Office_12.8.2.1113_F1E327BC-269C-435d-A152-05C5408002CA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2024-07-11T10:00:00Z</dcterms:created>
  <dc:creator>Administrator</dc:creator>
  <cp:lastModifiedBy>scj5</cp:lastModifiedBy>
  <dcterms:modified xsi:type="dcterms:W3CDTF">2025-09-16T10:44:17Z</dcterms:modified>
  <cp:revision>158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2052-12.8.2.1113</vt:lpwstr>
  </property>
  <property fmtid="{D5CDD505-2E9C-101B-9397-08002B2CF9AE}" pid="3" name="ICV">
    <vt:lpwstr>BB46EABDBB2749749395447164B066B3_12</vt:lpwstr>
  </property>
</Properties>
</file>