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7A" w:rsidRDefault="0069257A">
      <w:pPr>
        <w:rPr>
          <w:color w:val="000000"/>
        </w:rPr>
      </w:pPr>
    </w:p>
    <w:p w:rsidR="0069257A" w:rsidRDefault="0069257A">
      <w:pPr>
        <w:rPr>
          <w:color w:val="000000"/>
        </w:rPr>
      </w:pPr>
    </w:p>
    <w:p w:rsidR="0069257A" w:rsidRDefault="0069257A">
      <w:pPr>
        <w:rPr>
          <w:color w:val="000000"/>
        </w:rPr>
      </w:pPr>
    </w:p>
    <w:p w:rsidR="0069257A" w:rsidRDefault="00A469B4">
      <w:pP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8" type="#_x0000_t136" style="position:absolute;left:0;text-align:left;margin-left:0;margin-top:101.4pt;width:431.75pt;height:62.35pt;z-index:1;mso-position-horizontal:center;mso-position-horizontal-relative:page;mso-position-vertical-relative:margin" fillcolor="red" stroked="f">
            <v:textpath style="font-family:&quot;方正小标宋_GBK&quot;;font-weight:bold" trim="t" fitpath="t" string="中共丰都县委农村工作暨实施乡村振兴战略领导小组文件"/>
            <w10:wrap anchorx="page" anchory="margin"/>
          </v:shape>
        </w:pict>
      </w:r>
    </w:p>
    <w:p w:rsidR="0069257A" w:rsidRDefault="0069257A">
      <w:pPr>
        <w:rPr>
          <w:color w:val="000000"/>
        </w:rPr>
      </w:pPr>
    </w:p>
    <w:p w:rsidR="0069257A" w:rsidRDefault="0069257A">
      <w:pPr>
        <w:rPr>
          <w:color w:val="000000"/>
        </w:rPr>
      </w:pPr>
    </w:p>
    <w:p w:rsidR="0069257A" w:rsidRDefault="0069257A">
      <w:pPr>
        <w:rPr>
          <w:color w:val="000000"/>
        </w:rPr>
      </w:pPr>
    </w:p>
    <w:p w:rsidR="0069257A" w:rsidRDefault="0069257A">
      <w:pPr>
        <w:rPr>
          <w:color w:val="000000"/>
        </w:rPr>
      </w:pPr>
    </w:p>
    <w:p w:rsidR="0069257A" w:rsidRDefault="0069257A">
      <w:pPr>
        <w:rPr>
          <w:color w:val="000000"/>
        </w:rPr>
      </w:pPr>
    </w:p>
    <w:p w:rsidR="0069257A" w:rsidRDefault="0069257A">
      <w:pPr>
        <w:rPr>
          <w:color w:val="000000"/>
        </w:rPr>
      </w:pPr>
    </w:p>
    <w:p w:rsidR="0069257A" w:rsidRDefault="0069257A">
      <w:pPr>
        <w:rPr>
          <w:color w:val="000000"/>
        </w:rPr>
      </w:pPr>
    </w:p>
    <w:p w:rsidR="0069257A" w:rsidRDefault="0069257A">
      <w:pPr>
        <w:spacing w:line="240" w:lineRule="exact"/>
        <w:rPr>
          <w:color w:val="000000"/>
        </w:rPr>
      </w:pPr>
    </w:p>
    <w:p w:rsidR="0069257A" w:rsidRDefault="0069257A">
      <w:pPr>
        <w:spacing w:line="240" w:lineRule="exact"/>
        <w:rPr>
          <w:color w:val="000000"/>
        </w:rPr>
      </w:pPr>
    </w:p>
    <w:p w:rsidR="0069257A" w:rsidRDefault="0069257A">
      <w:pPr>
        <w:spacing w:line="240" w:lineRule="exact"/>
        <w:rPr>
          <w:color w:val="000000"/>
        </w:rPr>
      </w:pPr>
    </w:p>
    <w:p w:rsidR="0069257A" w:rsidRDefault="007B7807">
      <w:pPr>
        <w:spacing w:line="400" w:lineRule="exact"/>
        <w:jc w:val="center"/>
        <w:rPr>
          <w:rFonts w:eastAsia="方正仿宋_GBK"/>
          <w:color w:val="000000"/>
          <w:sz w:val="32"/>
          <w:szCs w:val="32"/>
        </w:rPr>
      </w:pPr>
      <w:r>
        <w:rPr>
          <w:rFonts w:eastAsia="方正仿宋_GBK"/>
          <w:color w:val="000000"/>
          <w:sz w:val="32"/>
          <w:szCs w:val="32"/>
        </w:rPr>
        <w:t>丰委农组〔</w:t>
      </w:r>
      <w:r>
        <w:rPr>
          <w:rFonts w:eastAsia="方正仿宋_GBK"/>
          <w:color w:val="000000"/>
          <w:sz w:val="32"/>
          <w:szCs w:val="32"/>
        </w:rPr>
        <w:t>2021</w:t>
      </w:r>
      <w:r>
        <w:rPr>
          <w:rFonts w:eastAsia="方正仿宋_GBK"/>
          <w:color w:val="000000"/>
          <w:sz w:val="32"/>
          <w:szCs w:val="32"/>
        </w:rPr>
        <w:t>〕</w:t>
      </w:r>
      <w:r>
        <w:rPr>
          <w:rFonts w:eastAsia="方正仿宋_GBK" w:hint="eastAsia"/>
          <w:color w:val="000000"/>
          <w:sz w:val="32"/>
          <w:szCs w:val="32"/>
        </w:rPr>
        <w:t>27</w:t>
      </w:r>
      <w:r>
        <w:rPr>
          <w:rFonts w:eastAsia="方正仿宋_GBK"/>
          <w:color w:val="000000"/>
          <w:sz w:val="32"/>
          <w:szCs w:val="32"/>
        </w:rPr>
        <w:t>号</w:t>
      </w:r>
    </w:p>
    <w:p w:rsidR="0069257A" w:rsidRDefault="00A469B4">
      <w:pPr>
        <w:spacing w:line="760" w:lineRule="exact"/>
        <w:jc w:val="center"/>
        <w:rPr>
          <w:color w:val="FF0000"/>
          <w:sz w:val="62"/>
          <w:szCs w:val="52"/>
        </w:rPr>
      </w:pPr>
      <w:r>
        <w:rPr>
          <w:color w:val="FF0000"/>
          <w:sz w:val="62"/>
          <w:szCs w:val="52"/>
        </w:rPr>
        <w:pict>
          <v:line id="直线 6" o:spid="_x0000_s1029" style="position:absolute;left:0;text-align:left;z-index:2;mso-position-horizontal-relative:page;mso-position-vertical-relative:margin" from="71.4pt,246.85pt" to="269.85pt,246.85pt" strokecolor="red" strokeweight="1.75pt">
            <w10:wrap anchorx="page" anchory="margin"/>
          </v:line>
        </w:pict>
      </w:r>
      <w:r>
        <w:rPr>
          <w:color w:val="FF0000"/>
          <w:sz w:val="62"/>
          <w:szCs w:val="52"/>
        </w:rPr>
        <w:pict>
          <v:line id="直线 7" o:spid="_x0000_s1030" style="position:absolute;left:0;text-align:left;z-index:3;mso-position-horizontal-relative:page;mso-position-vertical-relative:margin" from="320.15pt,247.2pt" to="518.6pt,247.2pt" strokecolor="red" strokeweight="1.75pt">
            <w10:wrap anchorx="page" anchory="margin"/>
          </v:line>
        </w:pict>
      </w:r>
      <w:r w:rsidR="007B7807">
        <w:rPr>
          <w:color w:val="FF0000"/>
          <w:sz w:val="62"/>
          <w:szCs w:val="52"/>
        </w:rPr>
        <w:t>★</w:t>
      </w:r>
    </w:p>
    <w:p w:rsidR="0069257A" w:rsidRDefault="0069257A">
      <w:pPr>
        <w:spacing w:line="570" w:lineRule="exact"/>
        <w:rPr>
          <w:color w:val="000000"/>
        </w:rPr>
      </w:pPr>
    </w:p>
    <w:p w:rsidR="0069257A" w:rsidRDefault="007B7807">
      <w:pPr>
        <w:pStyle w:val="a5"/>
        <w:widowControl w:val="0"/>
        <w:tabs>
          <w:tab w:val="left" w:pos="2592"/>
          <w:tab w:val="center" w:pos="4450"/>
        </w:tabs>
        <w:spacing w:before="0" w:beforeAutospacing="0" w:after="0" w:afterAutospacing="0" w:line="570" w:lineRule="exact"/>
        <w:jc w:val="center"/>
        <w:rPr>
          <w:rFonts w:ascii="方正小标宋_GBK" w:eastAsia="方正小标宋_GBK" w:cs="Times New Roman"/>
          <w:color w:val="000000"/>
          <w:spacing w:val="16"/>
          <w:w w:val="84"/>
          <w:sz w:val="44"/>
          <w:szCs w:val="44"/>
        </w:rPr>
      </w:pPr>
      <w:r>
        <w:rPr>
          <w:rFonts w:ascii="方正小标宋_GBK" w:eastAsia="方正小标宋_GBK" w:cs="Times New Roman" w:hint="eastAsia"/>
          <w:color w:val="000000"/>
          <w:spacing w:val="16"/>
          <w:w w:val="84"/>
          <w:sz w:val="44"/>
          <w:szCs w:val="44"/>
        </w:rPr>
        <w:t>中共丰都县委农村工作暨</w:t>
      </w:r>
      <w:r>
        <w:rPr>
          <w:rFonts w:ascii="方正小标宋_GBK" w:eastAsia="方正小标宋_GBK" w:cs="Times New Roman" w:hint="eastAsia"/>
          <w:color w:val="000000"/>
          <w:w w:val="84"/>
          <w:sz w:val="44"/>
          <w:szCs w:val="44"/>
        </w:rPr>
        <w:t>实施乡村振兴战略领导小组</w:t>
      </w:r>
    </w:p>
    <w:p w:rsidR="0069257A" w:rsidRDefault="007B7807">
      <w:pPr>
        <w:spacing w:line="570" w:lineRule="exact"/>
        <w:jc w:val="center"/>
        <w:rPr>
          <w:rFonts w:eastAsia="方正小标宋_GBK"/>
          <w:w w:val="80"/>
          <w:sz w:val="44"/>
          <w:szCs w:val="44"/>
        </w:rPr>
      </w:pPr>
      <w:r>
        <w:rPr>
          <w:rFonts w:ascii="方正小标宋_GBK" w:eastAsia="方正小标宋_GBK" w:hint="eastAsia"/>
          <w:w w:val="90"/>
          <w:sz w:val="44"/>
          <w:szCs w:val="44"/>
        </w:rPr>
        <w:t>关于分配下达市级财政衔接推进乡村振兴补助资金（第三批）的通</w:t>
      </w:r>
      <w:r>
        <w:rPr>
          <w:rFonts w:eastAsia="方正小标宋_GBK" w:hint="eastAsia"/>
          <w:w w:val="90"/>
          <w:sz w:val="44"/>
          <w:szCs w:val="44"/>
        </w:rPr>
        <w:t>知</w:t>
      </w:r>
    </w:p>
    <w:p w:rsidR="0069257A" w:rsidRDefault="0069257A">
      <w:pPr>
        <w:pStyle w:val="a5"/>
        <w:widowControl w:val="0"/>
        <w:tabs>
          <w:tab w:val="left" w:pos="2592"/>
          <w:tab w:val="center" w:pos="4450"/>
        </w:tabs>
        <w:spacing w:before="0" w:beforeAutospacing="0" w:after="0" w:afterAutospacing="0" w:line="540" w:lineRule="exact"/>
        <w:jc w:val="center"/>
        <w:rPr>
          <w:rFonts w:ascii="Times New Roman" w:eastAsia="方正小标宋简体" w:cs="Times New Roman"/>
          <w:bCs/>
          <w:sz w:val="44"/>
          <w:szCs w:val="44"/>
        </w:rPr>
      </w:pPr>
    </w:p>
    <w:p w:rsidR="0069257A" w:rsidRDefault="007B7807">
      <w:pPr>
        <w:pStyle w:val="a5"/>
        <w:widowControl w:val="0"/>
        <w:tabs>
          <w:tab w:val="left" w:pos="2592"/>
          <w:tab w:val="center" w:pos="4450"/>
        </w:tabs>
        <w:spacing w:before="0" w:beforeAutospacing="0" w:after="0" w:afterAutospacing="0" w:line="520" w:lineRule="exact"/>
        <w:jc w:val="both"/>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县农业农村委、县乡村振兴局：</w:t>
      </w:r>
    </w:p>
    <w:p w:rsidR="0069257A" w:rsidRDefault="007B7807">
      <w:pPr>
        <w:pStyle w:val="a5"/>
        <w:widowControl w:val="0"/>
        <w:tabs>
          <w:tab w:val="left" w:pos="2592"/>
          <w:tab w:val="center" w:pos="4450"/>
        </w:tabs>
        <w:spacing w:before="0" w:beforeAutospacing="0" w:after="0" w:afterAutospacing="0" w:line="520" w:lineRule="exact"/>
        <w:ind w:firstLineChars="200" w:firstLine="640"/>
        <w:jc w:val="both"/>
        <w:rPr>
          <w:rFonts w:ascii="Times New Roman" w:eastAsia="方正仿宋_GBK" w:cs="Times New Roman"/>
          <w:sz w:val="32"/>
          <w:szCs w:val="32"/>
        </w:rPr>
      </w:pPr>
      <w:r>
        <w:rPr>
          <w:rFonts w:ascii="Times New Roman" w:eastAsia="方正仿宋_GBK" w:cs="Times New Roman" w:hint="eastAsia"/>
          <w:sz w:val="32"/>
          <w:szCs w:val="32"/>
        </w:rPr>
        <w:t>按照《关于下达市财政衔接推进乡村振兴补助资金预算的通知》（渝财农〔</w:t>
      </w:r>
      <w:r>
        <w:rPr>
          <w:rFonts w:ascii="Times New Roman" w:eastAsia="方正仿宋_GBK" w:cs="Times New Roman" w:hint="eastAsia"/>
          <w:sz w:val="32"/>
          <w:szCs w:val="32"/>
        </w:rPr>
        <w:t>2021</w:t>
      </w:r>
      <w:r>
        <w:rPr>
          <w:rFonts w:ascii="Times New Roman" w:eastAsia="方正仿宋_GBK" w:cs="Times New Roman" w:hint="eastAsia"/>
          <w:sz w:val="32"/>
          <w:szCs w:val="32"/>
        </w:rPr>
        <w:t>〕</w:t>
      </w:r>
      <w:r>
        <w:rPr>
          <w:rFonts w:ascii="Times New Roman" w:eastAsia="方正仿宋_GBK" w:cs="Times New Roman" w:hint="eastAsia"/>
          <w:sz w:val="32"/>
          <w:szCs w:val="32"/>
        </w:rPr>
        <w:t>105</w:t>
      </w:r>
      <w:r>
        <w:rPr>
          <w:rFonts w:ascii="Times New Roman" w:eastAsia="方正仿宋_GBK" w:cs="Times New Roman" w:hint="eastAsia"/>
          <w:sz w:val="32"/>
          <w:szCs w:val="32"/>
        </w:rPr>
        <w:t>号）文件要求，现将</w:t>
      </w:r>
      <w:r>
        <w:rPr>
          <w:rFonts w:ascii="Times New Roman" w:eastAsia="方正仿宋_GBK" w:cs="Times New Roman" w:hint="eastAsia"/>
          <w:sz w:val="32"/>
          <w:szCs w:val="32"/>
        </w:rPr>
        <w:t>2021</w:t>
      </w:r>
      <w:r>
        <w:rPr>
          <w:rFonts w:ascii="Times New Roman" w:eastAsia="方正仿宋_GBK" w:cs="Times New Roman" w:hint="eastAsia"/>
          <w:sz w:val="32"/>
          <w:szCs w:val="32"/>
        </w:rPr>
        <w:t>年市级第三批财政衔接推进乡村振兴补助资金分配给你们，并就</w:t>
      </w:r>
      <w:r>
        <w:rPr>
          <w:rFonts w:ascii="Times New Roman" w:eastAsia="方正仿宋_GBK" w:cs="Times New Roman"/>
          <w:sz w:val="32"/>
          <w:szCs w:val="32"/>
        </w:rPr>
        <w:t>有关事项通知如下：</w:t>
      </w:r>
    </w:p>
    <w:p w:rsidR="0069257A" w:rsidRDefault="007B7807">
      <w:pPr>
        <w:spacing w:line="520" w:lineRule="exact"/>
        <w:ind w:firstLineChars="200" w:firstLine="640"/>
        <w:rPr>
          <w:rFonts w:eastAsia="方正仿宋_GBK" w:cs="Times New Roman"/>
          <w:sz w:val="32"/>
          <w:szCs w:val="32"/>
        </w:rPr>
      </w:pPr>
      <w:r>
        <w:rPr>
          <w:rFonts w:ascii="方正黑体_GBK" w:eastAsia="方正黑体_GBK" w:hAnsi="方正黑体_GBK" w:cs="方正黑体_GBK" w:hint="eastAsia"/>
          <w:sz w:val="32"/>
          <w:szCs w:val="32"/>
        </w:rPr>
        <w:t>一、分配资金总量</w:t>
      </w:r>
    </w:p>
    <w:p w:rsidR="0069257A" w:rsidRDefault="007B7807">
      <w:pPr>
        <w:spacing w:line="520" w:lineRule="exact"/>
        <w:ind w:firstLineChars="200" w:firstLine="640"/>
        <w:rPr>
          <w:rFonts w:eastAsia="方正仿宋_GBK" w:cs="Times New Roman"/>
          <w:sz w:val="32"/>
          <w:szCs w:val="32"/>
        </w:rPr>
      </w:pPr>
      <w:r>
        <w:rPr>
          <w:rFonts w:eastAsia="方正仿宋_GBK" w:cs="Times New Roman"/>
          <w:sz w:val="32"/>
          <w:szCs w:val="32"/>
        </w:rPr>
        <w:t>本次</w:t>
      </w:r>
      <w:r>
        <w:rPr>
          <w:rFonts w:eastAsia="方正仿宋_GBK" w:cs="Times New Roman" w:hint="eastAsia"/>
          <w:sz w:val="32"/>
          <w:szCs w:val="32"/>
        </w:rPr>
        <w:t>分配市级财政衔接推进乡村振兴补助资金</w:t>
      </w:r>
      <w:r>
        <w:rPr>
          <w:rFonts w:eastAsia="方正仿宋_GBK" w:cs="Times New Roman" w:hint="eastAsia"/>
          <w:sz w:val="32"/>
          <w:szCs w:val="32"/>
        </w:rPr>
        <w:t>100</w:t>
      </w:r>
      <w:r>
        <w:rPr>
          <w:rFonts w:eastAsia="方正仿宋_GBK" w:cs="Times New Roman" w:hint="eastAsia"/>
          <w:sz w:val="32"/>
          <w:szCs w:val="32"/>
        </w:rPr>
        <w:t>万元。具体分配</w:t>
      </w:r>
      <w:r>
        <w:rPr>
          <w:rFonts w:eastAsia="方正仿宋_GBK" w:cs="Times New Roman"/>
          <w:sz w:val="32"/>
          <w:szCs w:val="32"/>
        </w:rPr>
        <w:t>见附件。</w:t>
      </w:r>
    </w:p>
    <w:p w:rsidR="0069257A" w:rsidRDefault="007B7807">
      <w:pPr>
        <w:pStyle w:val="a5"/>
        <w:widowControl w:val="0"/>
        <w:tabs>
          <w:tab w:val="left" w:pos="2592"/>
          <w:tab w:val="center" w:pos="4450"/>
        </w:tabs>
        <w:spacing w:before="0" w:beforeAutospacing="0" w:after="0" w:afterAutospacing="0" w:line="520" w:lineRule="exact"/>
        <w:ind w:firstLineChars="200" w:firstLine="640"/>
        <w:jc w:val="both"/>
        <w:rPr>
          <w:rFonts w:ascii="Times New Roman" w:eastAsia="黑体" w:cs="Times New Roman"/>
          <w:sz w:val="32"/>
          <w:szCs w:val="32"/>
        </w:rPr>
      </w:pPr>
      <w:r>
        <w:rPr>
          <w:rFonts w:ascii="Times New Roman" w:eastAsia="黑体" w:cs="Times New Roman"/>
          <w:sz w:val="32"/>
          <w:szCs w:val="32"/>
        </w:rPr>
        <w:lastRenderedPageBreak/>
        <w:t>二、</w:t>
      </w:r>
      <w:r>
        <w:rPr>
          <w:rFonts w:ascii="Times New Roman" w:eastAsia="黑体" w:cs="Times New Roman" w:hint="eastAsia"/>
          <w:sz w:val="32"/>
          <w:szCs w:val="32"/>
        </w:rPr>
        <w:t>严明</w:t>
      </w:r>
      <w:r>
        <w:rPr>
          <w:rFonts w:ascii="Times New Roman" w:eastAsia="黑体" w:cs="Times New Roman"/>
          <w:sz w:val="32"/>
          <w:szCs w:val="32"/>
        </w:rPr>
        <w:t>工作要求</w:t>
      </w:r>
    </w:p>
    <w:p w:rsidR="0069257A" w:rsidRDefault="007B7807">
      <w:pPr>
        <w:pStyle w:val="a5"/>
        <w:tabs>
          <w:tab w:val="left" w:pos="2592"/>
          <w:tab w:val="center" w:pos="4450"/>
        </w:tabs>
        <w:spacing w:before="0" w:beforeAutospacing="0" w:after="0" w:afterAutospacing="0" w:line="520" w:lineRule="exact"/>
        <w:ind w:firstLineChars="200" w:firstLine="640"/>
        <w:rPr>
          <w:rFonts w:ascii="Times New Roman" w:eastAsia="方正仿宋_GBK" w:cs="Times New Roman"/>
          <w:sz w:val="32"/>
          <w:szCs w:val="32"/>
        </w:rPr>
      </w:pPr>
      <w:r>
        <w:rPr>
          <w:rFonts w:ascii="Times New Roman" w:eastAsia="楷体" w:cs="Times New Roman"/>
          <w:sz w:val="32"/>
          <w:szCs w:val="32"/>
        </w:rPr>
        <w:t>1</w:t>
      </w:r>
      <w:r>
        <w:rPr>
          <w:rFonts w:ascii="Times New Roman" w:eastAsia="楷体" w:cs="Times New Roman" w:hint="eastAsia"/>
          <w:sz w:val="32"/>
          <w:szCs w:val="32"/>
        </w:rPr>
        <w:t>.</w:t>
      </w:r>
      <w:r>
        <w:rPr>
          <w:rFonts w:ascii="Times New Roman" w:eastAsia="楷体" w:cs="Times New Roman"/>
          <w:sz w:val="32"/>
          <w:szCs w:val="32"/>
        </w:rPr>
        <w:t>及时下达</w:t>
      </w:r>
      <w:r>
        <w:rPr>
          <w:rFonts w:ascii="Times New Roman" w:eastAsia="楷体" w:cs="Times New Roman" w:hint="eastAsia"/>
          <w:sz w:val="32"/>
          <w:szCs w:val="32"/>
        </w:rPr>
        <w:t>项目</w:t>
      </w:r>
      <w:r>
        <w:rPr>
          <w:rFonts w:ascii="Times New Roman" w:eastAsia="楷体" w:cs="Times New Roman"/>
          <w:sz w:val="32"/>
          <w:szCs w:val="32"/>
        </w:rPr>
        <w:t>资金计划。</w:t>
      </w:r>
      <w:r>
        <w:rPr>
          <w:rFonts w:ascii="Times New Roman" w:eastAsia="方正仿宋_GBK" w:cs="Times New Roman" w:hint="eastAsia"/>
          <w:sz w:val="32"/>
          <w:szCs w:val="32"/>
        </w:rPr>
        <w:t>相关</w:t>
      </w:r>
      <w:r>
        <w:rPr>
          <w:rFonts w:ascii="Times New Roman" w:eastAsia="方正仿宋_GBK" w:cs="Times New Roman"/>
          <w:sz w:val="32"/>
          <w:szCs w:val="32"/>
        </w:rPr>
        <w:t>部门收到</w:t>
      </w:r>
      <w:r>
        <w:rPr>
          <w:rFonts w:ascii="Times New Roman" w:eastAsia="方正仿宋_GBK" w:cs="Times New Roman" w:hint="eastAsia"/>
          <w:sz w:val="32"/>
          <w:szCs w:val="32"/>
        </w:rPr>
        <w:t>分配</w:t>
      </w:r>
      <w:r>
        <w:rPr>
          <w:rFonts w:ascii="Times New Roman" w:eastAsia="方正仿宋_GBK" w:cs="Times New Roman"/>
          <w:sz w:val="32"/>
          <w:szCs w:val="32"/>
        </w:rPr>
        <w:t>资金后，要</w:t>
      </w:r>
      <w:r>
        <w:rPr>
          <w:rFonts w:ascii="Times New Roman" w:eastAsia="方正仿宋_GBK" w:cs="Times New Roman" w:hint="eastAsia"/>
          <w:sz w:val="32"/>
          <w:szCs w:val="32"/>
        </w:rPr>
        <w:t>及时与县财政局、县乡村振兴局会商，</w:t>
      </w:r>
      <w:r>
        <w:rPr>
          <w:rFonts w:ascii="Times New Roman" w:eastAsia="方正仿宋_GBK" w:cs="Times New Roman"/>
          <w:sz w:val="32"/>
          <w:szCs w:val="32"/>
        </w:rPr>
        <w:t>于</w:t>
      </w:r>
      <w:r>
        <w:rPr>
          <w:rFonts w:ascii="Times New Roman" w:eastAsia="方正仿宋_GBK" w:cs="Times New Roman" w:hint="eastAsia"/>
          <w:sz w:val="32"/>
          <w:szCs w:val="32"/>
        </w:rPr>
        <w:t>11</w:t>
      </w:r>
      <w:r>
        <w:rPr>
          <w:rFonts w:ascii="Times New Roman" w:eastAsia="方正仿宋_GBK" w:cs="Times New Roman"/>
          <w:sz w:val="32"/>
          <w:szCs w:val="32"/>
        </w:rPr>
        <w:t>月</w:t>
      </w:r>
      <w:r>
        <w:rPr>
          <w:rFonts w:ascii="Times New Roman" w:eastAsia="方正仿宋_GBK" w:cs="Times New Roman" w:hint="eastAsia"/>
          <w:sz w:val="32"/>
          <w:szCs w:val="32"/>
        </w:rPr>
        <w:t>30</w:t>
      </w:r>
      <w:r>
        <w:rPr>
          <w:rFonts w:ascii="Times New Roman" w:eastAsia="方正仿宋_GBK" w:cs="Times New Roman" w:hint="eastAsia"/>
          <w:sz w:val="32"/>
          <w:szCs w:val="32"/>
        </w:rPr>
        <w:t>日</w:t>
      </w:r>
      <w:r>
        <w:rPr>
          <w:rFonts w:ascii="Times New Roman" w:eastAsia="方正仿宋_GBK" w:cs="Times New Roman"/>
          <w:sz w:val="32"/>
          <w:szCs w:val="32"/>
        </w:rPr>
        <w:t>前将</w:t>
      </w:r>
      <w:r>
        <w:rPr>
          <w:rFonts w:ascii="Times New Roman" w:eastAsia="方正仿宋_GBK" w:cs="Times New Roman" w:hint="eastAsia"/>
          <w:sz w:val="32"/>
          <w:szCs w:val="32"/>
        </w:rPr>
        <w:t>财政资金</w:t>
      </w:r>
      <w:r>
        <w:rPr>
          <w:rFonts w:ascii="Times New Roman" w:eastAsia="方正仿宋_GBK" w:cs="Times New Roman"/>
          <w:sz w:val="32"/>
          <w:szCs w:val="32"/>
        </w:rPr>
        <w:t>计划下达到</w:t>
      </w:r>
      <w:r>
        <w:rPr>
          <w:rFonts w:ascii="Times New Roman" w:eastAsia="方正仿宋_GBK" w:cs="Times New Roman" w:hint="eastAsia"/>
          <w:sz w:val="32"/>
          <w:szCs w:val="32"/>
        </w:rPr>
        <w:t>具体项目</w:t>
      </w:r>
      <w:r>
        <w:rPr>
          <w:rFonts w:ascii="Times New Roman" w:eastAsia="方正仿宋_GBK" w:cs="Times New Roman"/>
          <w:sz w:val="32"/>
          <w:szCs w:val="32"/>
        </w:rPr>
        <w:t>。</w:t>
      </w:r>
    </w:p>
    <w:p w:rsidR="0069257A" w:rsidRDefault="007B7807">
      <w:pPr>
        <w:spacing w:line="520" w:lineRule="exact"/>
        <w:ind w:firstLineChars="200" w:firstLine="640"/>
        <w:rPr>
          <w:rFonts w:eastAsia="方正仿宋_GBK" w:cs="Times New Roman"/>
          <w:sz w:val="32"/>
          <w:szCs w:val="32"/>
        </w:rPr>
      </w:pPr>
      <w:r>
        <w:rPr>
          <w:rFonts w:eastAsia="楷体" w:cs="Times New Roman" w:hint="eastAsia"/>
          <w:sz w:val="32"/>
          <w:szCs w:val="32"/>
        </w:rPr>
        <w:t>2.</w:t>
      </w:r>
      <w:r>
        <w:rPr>
          <w:rFonts w:eastAsia="楷体" w:cs="Times New Roman" w:hint="eastAsia"/>
          <w:sz w:val="32"/>
          <w:szCs w:val="32"/>
        </w:rPr>
        <w:t>切实</w:t>
      </w:r>
      <w:r>
        <w:rPr>
          <w:rFonts w:eastAsia="楷体" w:cs="Times New Roman"/>
          <w:sz w:val="32"/>
          <w:szCs w:val="32"/>
        </w:rPr>
        <w:t>加强资金</w:t>
      </w:r>
      <w:r>
        <w:rPr>
          <w:rFonts w:eastAsia="楷体" w:cs="Times New Roman" w:hint="eastAsia"/>
          <w:sz w:val="32"/>
          <w:szCs w:val="32"/>
        </w:rPr>
        <w:t>项目监管</w:t>
      </w:r>
      <w:r>
        <w:rPr>
          <w:rFonts w:eastAsia="楷体" w:cs="Times New Roman"/>
          <w:sz w:val="32"/>
          <w:szCs w:val="32"/>
        </w:rPr>
        <w:t>。</w:t>
      </w:r>
      <w:r>
        <w:rPr>
          <w:rFonts w:ascii="方正仿宋_GBK" w:eastAsia="方正仿宋_GBK" w:hAnsi="方正仿宋_GBK" w:cs="方正仿宋_GBK" w:hint="eastAsia"/>
          <w:sz w:val="32"/>
          <w:szCs w:val="32"/>
        </w:rPr>
        <w:t>相关部门下达项目资金后，</w:t>
      </w:r>
      <w:r>
        <w:rPr>
          <w:rFonts w:eastAsia="方正仿宋_GBK" w:cs="Times New Roman"/>
          <w:sz w:val="32"/>
          <w:szCs w:val="32"/>
        </w:rPr>
        <w:t>要</w:t>
      </w:r>
      <w:r>
        <w:rPr>
          <w:rFonts w:eastAsia="方正仿宋_GBK" w:cs="Times New Roman" w:hint="eastAsia"/>
          <w:sz w:val="32"/>
          <w:szCs w:val="32"/>
        </w:rPr>
        <w:t>督促业主单位加快项目建设，按照相关要求高效拨付资金。同时，要严格落实《重庆市财政扶贫资金项目绩效管理办法》《重庆市财政衔接推进乡村振兴补助资金管理实施办法》《重庆市继续支持脱贫区县统筹整合使用财政涉农资金试点工作实施细则》等制度规定，强化资金使用绩效意识，严格执行资金项目公告公示要求，加强资金常态化监管，主动接受社会和群众监督。</w:t>
      </w:r>
    </w:p>
    <w:p w:rsidR="0069257A" w:rsidRDefault="0069257A">
      <w:pPr>
        <w:spacing w:line="520" w:lineRule="exact"/>
        <w:ind w:firstLineChars="200" w:firstLine="640"/>
        <w:rPr>
          <w:rFonts w:eastAsia="方正仿宋_GBK" w:cs="Times New Roman"/>
          <w:sz w:val="32"/>
          <w:szCs w:val="32"/>
        </w:rPr>
      </w:pPr>
    </w:p>
    <w:p w:rsidR="0069257A" w:rsidRDefault="007B7807">
      <w:pPr>
        <w:spacing w:line="520" w:lineRule="exact"/>
        <w:ind w:firstLineChars="200" w:firstLine="640"/>
        <w:rPr>
          <w:rFonts w:eastAsia="方正仿宋_GBK" w:cs="Times New Roman"/>
          <w:sz w:val="32"/>
          <w:szCs w:val="32"/>
        </w:rPr>
      </w:pPr>
      <w:r>
        <w:rPr>
          <w:rFonts w:eastAsia="方正仿宋_GBK" w:cs="Times New Roman" w:hint="eastAsia"/>
          <w:sz w:val="32"/>
          <w:szCs w:val="32"/>
        </w:rPr>
        <w:t>附件：</w:t>
      </w:r>
      <w:r>
        <w:rPr>
          <w:rFonts w:eastAsia="方正仿宋_GBK" w:cs="Times New Roman" w:hint="eastAsia"/>
          <w:sz w:val="32"/>
          <w:szCs w:val="32"/>
        </w:rPr>
        <w:t>2021</w:t>
      </w:r>
      <w:r>
        <w:rPr>
          <w:rFonts w:eastAsia="方正仿宋_GBK" w:cs="Times New Roman" w:hint="eastAsia"/>
          <w:sz w:val="32"/>
          <w:szCs w:val="32"/>
        </w:rPr>
        <w:t>年市级财政衔接推进乡村振兴补助资金分配表</w:t>
      </w:r>
    </w:p>
    <w:p w:rsidR="0069257A" w:rsidRDefault="0069257A">
      <w:pPr>
        <w:spacing w:line="520" w:lineRule="exact"/>
        <w:ind w:left="1600"/>
        <w:rPr>
          <w:rFonts w:eastAsia="方正仿宋_GBK" w:cs="Times New Roman"/>
          <w:sz w:val="32"/>
          <w:szCs w:val="32"/>
        </w:rPr>
      </w:pPr>
    </w:p>
    <w:p w:rsidR="0069257A" w:rsidRDefault="0069257A">
      <w:pPr>
        <w:spacing w:line="520" w:lineRule="exact"/>
        <w:rPr>
          <w:rFonts w:eastAsia="方正仿宋_GBK" w:cs="Times New Roman"/>
          <w:sz w:val="32"/>
          <w:szCs w:val="32"/>
        </w:rPr>
      </w:pPr>
    </w:p>
    <w:p w:rsidR="0069257A" w:rsidRDefault="0069257A">
      <w:pPr>
        <w:spacing w:line="520" w:lineRule="exact"/>
        <w:rPr>
          <w:rFonts w:eastAsia="方正仿宋_GBK" w:cs="Times New Roman"/>
          <w:sz w:val="32"/>
          <w:szCs w:val="32"/>
        </w:rPr>
      </w:pPr>
    </w:p>
    <w:p w:rsidR="0069257A" w:rsidRDefault="007B7807">
      <w:pPr>
        <w:pStyle w:val="a5"/>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r>
        <w:rPr>
          <w:rFonts w:ascii="Times New Roman" w:eastAsia="方正仿宋_GBK" w:cs="Times New Roman" w:hint="eastAsia"/>
          <w:sz w:val="32"/>
          <w:szCs w:val="32"/>
        </w:rPr>
        <w:t xml:space="preserve">         </w:t>
      </w:r>
      <w:r>
        <w:rPr>
          <w:rFonts w:ascii="Times New Roman" w:eastAsia="方正仿宋_GBK" w:cs="Times New Roman" w:hint="eastAsia"/>
          <w:sz w:val="32"/>
          <w:szCs w:val="32"/>
        </w:rPr>
        <w:t>中共丰都县委农村工作暨实施乡村振兴战略领导小组</w:t>
      </w:r>
    </w:p>
    <w:p w:rsidR="0069257A" w:rsidRDefault="00EC30EB">
      <w:pPr>
        <w:pStyle w:val="a5"/>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r>
        <w:rPr>
          <w:rFonts w:ascii="Times New Roman" w:eastAsia="方正仿宋_GBK" w:cs="Times New Roman" w:hint="eastAsia"/>
          <w:sz w:val="32"/>
          <w:szCs w:val="32"/>
        </w:rPr>
        <w:t xml:space="preserve">                       </w:t>
      </w:r>
      <w:r w:rsidR="007B7807">
        <w:rPr>
          <w:rFonts w:ascii="Times New Roman" w:eastAsia="方正仿宋_GBK" w:cs="Times New Roman"/>
          <w:sz w:val="32"/>
          <w:szCs w:val="32"/>
        </w:rPr>
        <w:t>2021</w:t>
      </w:r>
      <w:r w:rsidR="007B7807">
        <w:rPr>
          <w:rFonts w:ascii="Times New Roman" w:eastAsia="方正仿宋_GBK" w:cs="Times New Roman" w:hint="eastAsia"/>
          <w:sz w:val="32"/>
          <w:szCs w:val="32"/>
        </w:rPr>
        <w:t>年</w:t>
      </w:r>
      <w:r w:rsidR="007B7807">
        <w:rPr>
          <w:rFonts w:ascii="Times New Roman" w:eastAsia="方正仿宋_GBK" w:cs="Times New Roman" w:hint="eastAsia"/>
          <w:sz w:val="32"/>
          <w:szCs w:val="32"/>
        </w:rPr>
        <w:t>11</w:t>
      </w:r>
      <w:r w:rsidR="007B7807">
        <w:rPr>
          <w:rFonts w:ascii="Times New Roman" w:eastAsia="方正仿宋_GBK" w:cs="Times New Roman" w:hint="eastAsia"/>
          <w:sz w:val="32"/>
          <w:szCs w:val="32"/>
        </w:rPr>
        <w:t>月</w:t>
      </w:r>
      <w:r w:rsidR="007B7807">
        <w:rPr>
          <w:rFonts w:ascii="Times New Roman" w:eastAsia="方正仿宋_GBK" w:cs="Times New Roman" w:hint="eastAsia"/>
          <w:sz w:val="32"/>
          <w:szCs w:val="32"/>
        </w:rPr>
        <w:t>26</w:t>
      </w:r>
      <w:r w:rsidR="007B7807">
        <w:rPr>
          <w:rFonts w:ascii="Times New Roman" w:eastAsia="方正仿宋_GBK" w:cs="Times New Roman" w:hint="eastAsia"/>
          <w:sz w:val="32"/>
          <w:szCs w:val="32"/>
        </w:rPr>
        <w:t>日</w:t>
      </w:r>
    </w:p>
    <w:p w:rsidR="0069257A" w:rsidRDefault="0069257A">
      <w:pPr>
        <w:pStyle w:val="a5"/>
        <w:widowControl w:val="0"/>
        <w:tabs>
          <w:tab w:val="left" w:pos="2592"/>
          <w:tab w:val="center" w:pos="4450"/>
        </w:tabs>
        <w:snapToGrid w:val="0"/>
        <w:spacing w:before="0" w:beforeAutospacing="0" w:after="0" w:afterAutospacing="0" w:line="520" w:lineRule="exact"/>
        <w:contextualSpacing/>
        <w:jc w:val="right"/>
        <w:rPr>
          <w:rFonts w:ascii="Times New Roman" w:eastAsia="方正仿宋_GBK" w:cs="Times New Roman"/>
          <w:sz w:val="32"/>
          <w:szCs w:val="32"/>
        </w:rPr>
        <w:sectPr w:rsidR="0069257A">
          <w:headerReference w:type="default" r:id="rId7"/>
          <w:footerReference w:type="even" r:id="rId8"/>
          <w:footerReference w:type="default" r:id="rId9"/>
          <w:pgSz w:w="11906" w:h="16838"/>
          <w:pgMar w:top="2098" w:right="1531" w:bottom="1985" w:left="1531" w:header="851" w:footer="1418" w:gutter="0"/>
          <w:cols w:space="0"/>
          <w:rtlGutter/>
          <w:docGrid w:type="lines" w:linePitch="312"/>
        </w:sectPr>
      </w:pPr>
    </w:p>
    <w:p w:rsidR="0069257A" w:rsidRDefault="007B7807">
      <w:pPr>
        <w:pStyle w:val="a5"/>
        <w:widowControl w:val="0"/>
        <w:tabs>
          <w:tab w:val="left" w:pos="2592"/>
          <w:tab w:val="center" w:pos="4450"/>
        </w:tabs>
        <w:snapToGrid w:val="0"/>
        <w:spacing w:before="0" w:beforeAutospacing="0" w:after="0" w:afterAutospacing="0" w:line="240" w:lineRule="atLeast"/>
        <w:contextualSpacing/>
        <w:jc w:val="both"/>
        <w:rPr>
          <w:rFonts w:ascii="黑体" w:eastAsia="黑体" w:hAnsi="黑体"/>
          <w:color w:val="000000"/>
          <w:sz w:val="32"/>
          <w:szCs w:val="32"/>
        </w:rPr>
      </w:pPr>
      <w:r>
        <w:rPr>
          <w:rFonts w:ascii="黑体" w:eastAsia="黑体" w:hAnsi="黑体" w:hint="eastAsia"/>
          <w:color w:val="000000"/>
          <w:sz w:val="32"/>
          <w:szCs w:val="32"/>
        </w:rPr>
        <w:lastRenderedPageBreak/>
        <w:t>附件</w:t>
      </w:r>
      <w:bookmarkStart w:id="0" w:name="_GoBack"/>
      <w:bookmarkEnd w:id="0"/>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黑体" w:eastAsia="黑体" w:hAnsi="黑体"/>
          <w:color w:val="000000"/>
          <w:sz w:val="32"/>
          <w:szCs w:val="32"/>
        </w:rPr>
      </w:pPr>
    </w:p>
    <w:p w:rsidR="0069257A" w:rsidRDefault="007B7807">
      <w:pPr>
        <w:pStyle w:val="a5"/>
        <w:widowControl w:val="0"/>
        <w:tabs>
          <w:tab w:val="left" w:pos="2592"/>
          <w:tab w:val="center" w:pos="4450"/>
        </w:tabs>
        <w:snapToGrid w:val="0"/>
        <w:spacing w:before="0" w:beforeAutospacing="0" w:after="0" w:afterAutospacing="0" w:line="240" w:lineRule="atLeast"/>
        <w:contextualSpacing/>
        <w:jc w:val="center"/>
        <w:rPr>
          <w:rFonts w:ascii="方正小标宋_GBK" w:eastAsia="方正小标宋_GBK" w:hAnsi="宋体"/>
          <w:color w:val="000000"/>
          <w:sz w:val="40"/>
          <w:szCs w:val="40"/>
        </w:rPr>
      </w:pPr>
      <w:r>
        <w:rPr>
          <w:rFonts w:ascii="方正小标宋_GBK" w:eastAsia="方正小标宋_GBK" w:hAnsi="宋体" w:hint="eastAsia"/>
          <w:color w:val="000000"/>
          <w:sz w:val="40"/>
          <w:szCs w:val="40"/>
        </w:rPr>
        <w:t>2021年市级财政衔接推进乡村振兴补助资金</w:t>
      </w:r>
    </w:p>
    <w:p w:rsidR="0069257A" w:rsidRDefault="007B7807">
      <w:pPr>
        <w:pStyle w:val="a5"/>
        <w:widowControl w:val="0"/>
        <w:tabs>
          <w:tab w:val="left" w:pos="2592"/>
          <w:tab w:val="center" w:pos="4450"/>
        </w:tabs>
        <w:snapToGrid w:val="0"/>
        <w:spacing w:before="0" w:beforeAutospacing="0" w:after="0" w:afterAutospacing="0" w:line="240" w:lineRule="atLeast"/>
        <w:contextualSpacing/>
        <w:jc w:val="center"/>
        <w:rPr>
          <w:rFonts w:ascii="方正小标宋_GBK" w:eastAsia="方正小标宋_GBK" w:hAnsi="宋体"/>
          <w:color w:val="000000"/>
          <w:sz w:val="40"/>
          <w:szCs w:val="40"/>
        </w:rPr>
      </w:pPr>
      <w:r>
        <w:rPr>
          <w:rFonts w:ascii="方正小标宋_GBK" w:eastAsia="方正小标宋_GBK" w:hAnsi="宋体" w:hint="eastAsia"/>
          <w:color w:val="000000"/>
          <w:sz w:val="40"/>
          <w:szCs w:val="40"/>
        </w:rPr>
        <w:t>分配表</w:t>
      </w: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right"/>
        <w:rPr>
          <w:rFonts w:hAnsi="宋体"/>
          <w:color w:val="000000"/>
          <w:sz w:val="22"/>
          <w:szCs w:val="22"/>
        </w:rPr>
      </w:pPr>
    </w:p>
    <w:p w:rsidR="0069257A" w:rsidRDefault="007B7807">
      <w:pPr>
        <w:pStyle w:val="a5"/>
        <w:widowControl w:val="0"/>
        <w:tabs>
          <w:tab w:val="left" w:pos="2592"/>
          <w:tab w:val="center" w:pos="4450"/>
        </w:tabs>
        <w:snapToGrid w:val="0"/>
        <w:spacing w:before="0" w:beforeAutospacing="0" w:after="0" w:afterAutospacing="0" w:line="240" w:lineRule="atLeast"/>
        <w:contextualSpacing/>
        <w:jc w:val="right"/>
        <w:rPr>
          <w:rFonts w:ascii="Times New Roman" w:eastAsia="方正仿宋_GBK" w:cs="Times New Roman"/>
          <w:sz w:val="32"/>
          <w:szCs w:val="32"/>
        </w:rPr>
      </w:pPr>
      <w:r>
        <w:rPr>
          <w:rFonts w:hAnsi="宋体" w:hint="eastAsia"/>
          <w:color w:val="000000"/>
          <w:sz w:val="22"/>
          <w:szCs w:val="22"/>
        </w:rPr>
        <w:t>单位：万元</w:t>
      </w:r>
    </w:p>
    <w:tbl>
      <w:tblPr>
        <w:tblW w:w="10016" w:type="dxa"/>
        <w:tblInd w:w="-312" w:type="dxa"/>
        <w:tblLayout w:type="fixed"/>
        <w:tblLook w:val="04A0"/>
      </w:tblPr>
      <w:tblGrid>
        <w:gridCol w:w="656"/>
        <w:gridCol w:w="1134"/>
        <w:gridCol w:w="1144"/>
        <w:gridCol w:w="2204"/>
        <w:gridCol w:w="2307"/>
        <w:gridCol w:w="1569"/>
        <w:gridCol w:w="1002"/>
      </w:tblGrid>
      <w:tr w:rsidR="0069257A">
        <w:trPr>
          <w:trHeight w:val="557"/>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资金使用部门</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分配补助资金</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资金来源</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资金来源部门</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69257A">
        <w:trPr>
          <w:trHeight w:val="400"/>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69257A">
            <w:pPr>
              <w:widowControl/>
              <w:spacing w:line="280" w:lineRule="exact"/>
              <w:jc w:val="center"/>
              <w:rPr>
                <w:rFonts w:ascii="宋体" w:hAnsi="宋体" w:cs="宋体"/>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69257A">
            <w:pPr>
              <w:widowControl/>
              <w:spacing w:line="280" w:lineRule="exact"/>
              <w:jc w:val="center"/>
              <w:rPr>
                <w:rFonts w:ascii="宋体" w:hAnsi="宋体" w:cs="宋体"/>
                <w:color w:val="000000"/>
                <w:sz w:val="22"/>
                <w:szCs w:val="22"/>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69257A">
            <w:pPr>
              <w:widowControl/>
              <w:spacing w:line="280" w:lineRule="exact"/>
              <w:jc w:val="center"/>
              <w:rPr>
                <w:rFonts w:ascii="宋体" w:hAnsi="宋体" w:cs="宋体"/>
                <w:color w:val="000000"/>
                <w:sz w:val="22"/>
                <w:szCs w:val="22"/>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资金来源文号</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资金性质</w:t>
            </w: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69257A">
            <w:pPr>
              <w:widowControl/>
              <w:spacing w:line="280" w:lineRule="exact"/>
              <w:jc w:val="center"/>
              <w:rPr>
                <w:rFonts w:ascii="宋体" w:hAnsi="宋体" w:cs="宋体"/>
                <w:color w:val="000000"/>
                <w:sz w:val="22"/>
                <w:szCs w:val="22"/>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69257A">
            <w:pPr>
              <w:widowControl/>
              <w:spacing w:line="280" w:lineRule="exact"/>
              <w:jc w:val="center"/>
              <w:rPr>
                <w:rFonts w:ascii="宋体" w:hAnsi="宋体" w:cs="宋体"/>
                <w:color w:val="000000"/>
                <w:sz w:val="22"/>
                <w:szCs w:val="22"/>
              </w:rPr>
            </w:pPr>
          </w:p>
        </w:tc>
      </w:tr>
      <w:tr w:rsidR="0069257A">
        <w:trPr>
          <w:trHeight w:val="62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县农业农村委</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渝财农[2021]105号</w:t>
            </w:r>
          </w:p>
        </w:tc>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rPr>
                <w:rFonts w:ascii="宋体" w:hAnsi="宋体" w:cs="宋体"/>
                <w:color w:val="000000"/>
                <w:sz w:val="22"/>
                <w:szCs w:val="22"/>
              </w:rPr>
            </w:pPr>
            <w:r>
              <w:rPr>
                <w:rFonts w:ascii="宋体" w:hAnsi="宋体" w:cs="宋体" w:hint="eastAsia"/>
                <w:color w:val="000000"/>
                <w:sz w:val="22"/>
                <w:szCs w:val="22"/>
              </w:rPr>
              <w:t>市级资金</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县乡村振兴局</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69257A">
            <w:pPr>
              <w:widowControl/>
              <w:spacing w:line="280" w:lineRule="exact"/>
              <w:rPr>
                <w:rFonts w:ascii="宋体" w:hAnsi="宋体" w:cs="宋体"/>
                <w:color w:val="000000"/>
                <w:sz w:val="22"/>
                <w:szCs w:val="22"/>
              </w:rPr>
            </w:pPr>
          </w:p>
        </w:tc>
      </w:tr>
      <w:tr w:rsidR="0069257A">
        <w:trPr>
          <w:trHeight w:val="717"/>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县乡村振兴局</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渝财农[2021]105号</w:t>
            </w:r>
          </w:p>
        </w:tc>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sz w:val="22"/>
                <w:szCs w:val="22"/>
              </w:rPr>
              <w:t>市级资金</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县乡村振兴局</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69257A">
            <w:pPr>
              <w:widowControl/>
              <w:spacing w:line="280" w:lineRule="exact"/>
              <w:rPr>
                <w:rFonts w:ascii="宋体" w:hAnsi="宋体" w:cs="宋体"/>
                <w:color w:val="000000"/>
                <w:sz w:val="22"/>
                <w:szCs w:val="22"/>
              </w:rPr>
            </w:pPr>
          </w:p>
        </w:tc>
      </w:tr>
      <w:tr w:rsidR="0069257A">
        <w:trPr>
          <w:trHeight w:val="533"/>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57A" w:rsidRDefault="0069257A">
            <w:pPr>
              <w:widowControl/>
              <w:spacing w:line="280" w:lineRule="exact"/>
              <w:jc w:val="center"/>
              <w:textAlignment w:val="center"/>
              <w:rPr>
                <w:rFonts w:ascii="宋体" w:hAnsi="宋体" w:cs="宋体"/>
                <w:color w:val="000000"/>
                <w:kern w:val="0"/>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7B7807">
            <w:pPr>
              <w:widowControl/>
              <w:spacing w:line="280" w:lineRule="exact"/>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69257A">
            <w:pPr>
              <w:widowControl/>
              <w:spacing w:line="280" w:lineRule="exact"/>
              <w:jc w:val="center"/>
              <w:textAlignment w:val="center"/>
              <w:rPr>
                <w:rFonts w:ascii="宋体" w:hAnsi="宋体" w:cs="宋体"/>
                <w:color w:val="000000"/>
                <w:kern w:val="0"/>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69257A">
            <w:pPr>
              <w:widowControl/>
              <w:spacing w:line="280" w:lineRule="exact"/>
              <w:jc w:val="center"/>
              <w:textAlignment w:val="center"/>
              <w:rPr>
                <w:rFonts w:ascii="宋体" w:hAnsi="宋体" w:cs="宋体"/>
                <w:color w:val="000000"/>
                <w:kern w:val="0"/>
                <w:sz w:val="22"/>
                <w:szCs w:val="22"/>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69257A">
            <w:pPr>
              <w:widowControl/>
              <w:spacing w:line="280" w:lineRule="exact"/>
              <w:jc w:val="left"/>
              <w:textAlignment w:val="center"/>
              <w:rPr>
                <w:rFonts w:ascii="宋体" w:hAnsi="宋体" w:cs="宋体"/>
                <w:color w:val="000000"/>
                <w:kern w:val="0"/>
                <w:sz w:val="22"/>
                <w:szCs w:val="22"/>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257A" w:rsidRDefault="0069257A">
            <w:pPr>
              <w:widowControl/>
              <w:spacing w:line="280" w:lineRule="exact"/>
              <w:rPr>
                <w:rFonts w:ascii="宋体" w:hAnsi="宋体" w:cs="宋体"/>
                <w:color w:val="000000"/>
                <w:sz w:val="22"/>
                <w:szCs w:val="22"/>
              </w:rPr>
            </w:pPr>
          </w:p>
        </w:tc>
      </w:tr>
    </w:tbl>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sectPr w:rsidR="0069257A">
          <w:pgSz w:w="11906" w:h="16838"/>
          <w:pgMar w:top="1928" w:right="1531" w:bottom="1814" w:left="1531" w:header="851" w:footer="1417" w:gutter="0"/>
          <w:cols w:space="0"/>
          <w:rtlGutter/>
          <w:docGrid w:type="lines" w:linePitch="312"/>
        </w:sect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pStyle w:val="a5"/>
        <w:widowControl w:val="0"/>
        <w:tabs>
          <w:tab w:val="left" w:pos="2592"/>
          <w:tab w:val="center" w:pos="4450"/>
        </w:tabs>
        <w:snapToGrid w:val="0"/>
        <w:spacing w:before="0" w:beforeAutospacing="0" w:after="0" w:afterAutospacing="0" w:line="240" w:lineRule="atLeast"/>
        <w:contextualSpacing/>
        <w:jc w:val="both"/>
        <w:rPr>
          <w:rFonts w:ascii="Times New Roman" w:eastAsia="方正仿宋_GBK" w:cs="Times New Roman"/>
          <w:sz w:val="32"/>
          <w:szCs w:val="32"/>
        </w:rPr>
      </w:pPr>
    </w:p>
    <w:p w:rsidR="0069257A" w:rsidRDefault="0069257A">
      <w:pPr>
        <w:rPr>
          <w:rFonts w:eastAsia="方正仿宋_GBK"/>
          <w:color w:val="000000"/>
          <w:spacing w:val="-20"/>
          <w:w w:val="80"/>
          <w:sz w:val="28"/>
          <w:szCs w:val="28"/>
          <w:u w:val="single"/>
        </w:rPr>
      </w:pPr>
    </w:p>
    <w:p w:rsidR="0069257A" w:rsidRDefault="00A469B4">
      <w:pPr>
        <w:rPr>
          <w:rFonts w:eastAsia="方正仿宋_GBK"/>
          <w:color w:val="000000"/>
          <w:sz w:val="28"/>
          <w:szCs w:val="28"/>
        </w:rPr>
      </w:pPr>
      <w:r w:rsidRPr="00A469B4">
        <w:rPr>
          <w:rFonts w:eastAsia="方正仿宋_GBK"/>
          <w:color w:val="000000"/>
          <w:spacing w:val="-20"/>
          <w:w w:val="80"/>
          <w:sz w:val="28"/>
          <w:szCs w:val="28"/>
          <w:u w:val="single"/>
        </w:rPr>
        <w:pict>
          <v:line id="_x0000_s1034" style="position:absolute;left:0;text-align:left;z-index:6" from="-5.3pt,.2pt" to="448.25pt,.2pt"/>
        </w:pict>
      </w:r>
      <w:r w:rsidRPr="00A469B4">
        <w:rPr>
          <w:rFonts w:eastAsia="方正仿宋_GBK" w:cs="Times New Roman"/>
          <w:sz w:val="32"/>
          <w:szCs w:val="32"/>
        </w:rPr>
        <w:pict>
          <v:line id="直线 5" o:spid="_x0000_s1035" style="position:absolute;left:0;text-align:left;z-index:5" from="-5.65pt,27.9pt" to="447.9pt,27.9pt"/>
        </w:pict>
      </w:r>
      <w:r w:rsidR="007B7807">
        <w:rPr>
          <w:rFonts w:eastAsia="方正仿宋_GBK" w:cs="Times New Roman" w:hint="eastAsia"/>
          <w:sz w:val="32"/>
          <w:szCs w:val="32"/>
        </w:rPr>
        <w:t>抄送：县财政局。</w:t>
      </w:r>
    </w:p>
    <w:p w:rsidR="0069257A" w:rsidRDefault="00A469B4" w:rsidP="0069257A">
      <w:pPr>
        <w:spacing w:line="460" w:lineRule="exact"/>
        <w:ind w:firstLineChars="49" w:firstLine="109"/>
        <w:rPr>
          <w:rFonts w:eastAsia="方正仿宋_GBK" w:cs="Times New Roman"/>
          <w:sz w:val="32"/>
          <w:szCs w:val="32"/>
        </w:rPr>
      </w:pPr>
      <w:r w:rsidRPr="00A469B4">
        <w:rPr>
          <w:rFonts w:eastAsia="方正仿宋_GBK"/>
          <w:color w:val="000000"/>
          <w:spacing w:val="-12"/>
          <w:w w:val="80"/>
          <w:sz w:val="28"/>
          <w:szCs w:val="28"/>
        </w:rPr>
        <w:pict>
          <v:line id="_x0000_s1036" style="position:absolute;left:0;text-align:left;z-index:4;mso-position-horizontal:center" from="0,28.3pt" to="453.55pt,28.3pt"/>
        </w:pict>
      </w:r>
      <w:r w:rsidR="007B7807">
        <w:rPr>
          <w:rFonts w:eastAsia="方正仿宋_GBK"/>
          <w:color w:val="000000"/>
          <w:spacing w:val="-12"/>
          <w:w w:val="80"/>
          <w:sz w:val="28"/>
          <w:szCs w:val="28"/>
        </w:rPr>
        <w:t>中共丰都县委农村工作暨实施乡村振兴战略领导小组办公室</w:t>
      </w:r>
      <w:r w:rsidR="00195A05">
        <w:rPr>
          <w:rFonts w:eastAsia="方正仿宋_GBK" w:hint="eastAsia"/>
          <w:color w:val="000000"/>
          <w:spacing w:val="-12"/>
          <w:w w:val="80"/>
          <w:sz w:val="28"/>
          <w:szCs w:val="28"/>
        </w:rPr>
        <w:t xml:space="preserve">          </w:t>
      </w:r>
      <w:r w:rsidR="007B7807">
        <w:rPr>
          <w:rFonts w:eastAsia="方正仿宋_GBK"/>
          <w:color w:val="000000"/>
          <w:spacing w:val="-12"/>
          <w:sz w:val="28"/>
          <w:szCs w:val="28"/>
        </w:rPr>
        <w:t>2021</w:t>
      </w:r>
      <w:r w:rsidR="007B7807">
        <w:rPr>
          <w:rFonts w:eastAsia="方正仿宋_GBK"/>
          <w:color w:val="000000"/>
          <w:spacing w:val="-12"/>
          <w:sz w:val="28"/>
          <w:szCs w:val="28"/>
        </w:rPr>
        <w:t>年</w:t>
      </w:r>
      <w:r w:rsidR="007B7807">
        <w:rPr>
          <w:rFonts w:eastAsia="方正仿宋_GBK" w:hint="eastAsia"/>
          <w:color w:val="000000"/>
          <w:spacing w:val="-12"/>
          <w:sz w:val="28"/>
          <w:szCs w:val="28"/>
        </w:rPr>
        <w:t>11</w:t>
      </w:r>
      <w:r w:rsidR="007B7807">
        <w:rPr>
          <w:rFonts w:eastAsia="方正仿宋_GBK"/>
          <w:color w:val="000000"/>
          <w:spacing w:val="-12"/>
          <w:sz w:val="28"/>
          <w:szCs w:val="28"/>
        </w:rPr>
        <w:t>月</w:t>
      </w:r>
      <w:r w:rsidR="007B7807">
        <w:rPr>
          <w:rFonts w:eastAsia="方正仿宋_GBK" w:hint="eastAsia"/>
          <w:color w:val="000000"/>
          <w:spacing w:val="-12"/>
          <w:sz w:val="28"/>
          <w:szCs w:val="28"/>
        </w:rPr>
        <w:t>26</w:t>
      </w:r>
      <w:r w:rsidR="007B7807">
        <w:rPr>
          <w:rFonts w:eastAsia="方正仿宋_GBK"/>
          <w:color w:val="000000"/>
          <w:spacing w:val="-12"/>
          <w:sz w:val="28"/>
          <w:szCs w:val="28"/>
        </w:rPr>
        <w:t>日印发</w:t>
      </w:r>
    </w:p>
    <w:sectPr w:rsidR="0069257A" w:rsidSect="0069257A">
      <w:pgSz w:w="11906" w:h="16838"/>
      <w:pgMar w:top="1928" w:right="1531" w:bottom="1814" w:left="1531" w:header="851" w:footer="1417" w:gutter="0"/>
      <w:cols w:space="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F1F" w:rsidRDefault="00D83F1F" w:rsidP="0069257A">
      <w:r>
        <w:separator/>
      </w:r>
    </w:p>
  </w:endnote>
  <w:endnote w:type="continuationSeparator" w:id="1">
    <w:p w:rsidR="00D83F1F" w:rsidRDefault="00D83F1F" w:rsidP="00692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roid Sans">
    <w:altName w:val="Times New Roman"/>
    <w:charset w:val="00"/>
    <w:family w:val="auto"/>
    <w:pitch w:val="default"/>
    <w:sig w:usb0="00000000"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7A" w:rsidRDefault="007B7807">
    <w:pPr>
      <w:pStyle w:val="a3"/>
      <w:ind w:firstLineChars="100" w:firstLine="280"/>
      <w:rPr>
        <w:rFonts w:ascii="宋体"/>
        <w:sz w:val="28"/>
        <w:szCs w:val="28"/>
      </w:rPr>
    </w:pPr>
    <w:r>
      <w:rPr>
        <w:rFonts w:ascii="宋体" w:hAnsi="宋体"/>
        <w:kern w:val="0"/>
        <w:sz w:val="28"/>
        <w:szCs w:val="28"/>
      </w:rPr>
      <w:t xml:space="preserve">— </w:t>
    </w:r>
    <w:r w:rsidR="00A469B4">
      <w:rPr>
        <w:rFonts w:ascii="宋体" w:hAnsi="宋体"/>
        <w:kern w:val="0"/>
        <w:sz w:val="28"/>
        <w:szCs w:val="28"/>
      </w:rPr>
      <w:fldChar w:fldCharType="begin"/>
    </w:r>
    <w:r>
      <w:rPr>
        <w:rFonts w:ascii="宋体" w:hAnsi="宋体"/>
        <w:kern w:val="0"/>
        <w:sz w:val="28"/>
        <w:szCs w:val="28"/>
      </w:rPr>
      <w:instrText xml:space="preserve"> PAGE </w:instrText>
    </w:r>
    <w:r w:rsidR="00A469B4">
      <w:rPr>
        <w:rFonts w:ascii="宋体" w:hAnsi="宋体"/>
        <w:kern w:val="0"/>
        <w:sz w:val="28"/>
        <w:szCs w:val="28"/>
      </w:rPr>
      <w:fldChar w:fldCharType="separate"/>
    </w:r>
    <w:r w:rsidR="00195A05">
      <w:rPr>
        <w:rFonts w:ascii="宋体" w:hAnsi="宋体"/>
        <w:noProof/>
        <w:kern w:val="0"/>
        <w:sz w:val="28"/>
        <w:szCs w:val="28"/>
      </w:rPr>
      <w:t>4</w:t>
    </w:r>
    <w:r w:rsidR="00A469B4">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7A" w:rsidRDefault="007B7807">
    <w:pPr>
      <w:pStyle w:val="a3"/>
      <w:wordWrap w:val="0"/>
      <w:jc w:val="right"/>
      <w:rPr>
        <w:rFonts w:ascii="宋体"/>
        <w:sz w:val="28"/>
        <w:szCs w:val="28"/>
      </w:rPr>
    </w:pPr>
    <w:r>
      <w:rPr>
        <w:rFonts w:ascii="宋体" w:hAnsi="宋体"/>
        <w:kern w:val="0"/>
        <w:sz w:val="28"/>
        <w:szCs w:val="28"/>
      </w:rPr>
      <w:t xml:space="preserve">— </w:t>
    </w:r>
    <w:r w:rsidR="00A469B4">
      <w:rPr>
        <w:rFonts w:ascii="宋体" w:hAnsi="宋体"/>
        <w:kern w:val="0"/>
        <w:sz w:val="28"/>
        <w:szCs w:val="28"/>
      </w:rPr>
      <w:fldChar w:fldCharType="begin"/>
    </w:r>
    <w:r>
      <w:rPr>
        <w:rFonts w:ascii="宋体" w:hAnsi="宋体"/>
        <w:kern w:val="0"/>
        <w:sz w:val="28"/>
        <w:szCs w:val="28"/>
      </w:rPr>
      <w:instrText xml:space="preserve"> PAGE </w:instrText>
    </w:r>
    <w:r w:rsidR="00A469B4">
      <w:rPr>
        <w:rFonts w:ascii="宋体" w:hAnsi="宋体"/>
        <w:kern w:val="0"/>
        <w:sz w:val="28"/>
        <w:szCs w:val="28"/>
      </w:rPr>
      <w:fldChar w:fldCharType="separate"/>
    </w:r>
    <w:r w:rsidR="00195A05">
      <w:rPr>
        <w:rFonts w:ascii="宋体" w:hAnsi="宋体"/>
        <w:noProof/>
        <w:kern w:val="0"/>
        <w:sz w:val="28"/>
        <w:szCs w:val="28"/>
      </w:rPr>
      <w:t>3</w:t>
    </w:r>
    <w:r w:rsidR="00A469B4">
      <w:rPr>
        <w:rFonts w:ascii="宋体" w:hAnsi="宋体"/>
        <w:kern w:val="0"/>
        <w:sz w:val="28"/>
        <w:szCs w:val="28"/>
      </w:rPr>
      <w:fldChar w:fldCharType="end"/>
    </w:r>
    <w:r>
      <w:rPr>
        <w:rFonts w:ascii="宋体" w:hAnsi="宋体"/>
        <w:kern w:val="0"/>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F1F" w:rsidRDefault="00D83F1F" w:rsidP="0069257A">
      <w:r>
        <w:separator/>
      </w:r>
    </w:p>
  </w:footnote>
  <w:footnote w:type="continuationSeparator" w:id="1">
    <w:p w:rsidR="00D83F1F" w:rsidRDefault="00D83F1F" w:rsidP="00692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7A" w:rsidRDefault="0069257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evenAndOddHeaders/>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E13095"/>
    <w:rsid w:val="001336DA"/>
    <w:rsid w:val="00195A05"/>
    <w:rsid w:val="002B5447"/>
    <w:rsid w:val="003230D4"/>
    <w:rsid w:val="00430FA1"/>
    <w:rsid w:val="004842A9"/>
    <w:rsid w:val="00574774"/>
    <w:rsid w:val="0069257A"/>
    <w:rsid w:val="006C705F"/>
    <w:rsid w:val="007B7807"/>
    <w:rsid w:val="00837347"/>
    <w:rsid w:val="008C5F4D"/>
    <w:rsid w:val="008D37F4"/>
    <w:rsid w:val="009902E2"/>
    <w:rsid w:val="009F5263"/>
    <w:rsid w:val="00A00FE0"/>
    <w:rsid w:val="00A469B4"/>
    <w:rsid w:val="00D83F1F"/>
    <w:rsid w:val="00E81238"/>
    <w:rsid w:val="00EC30EB"/>
    <w:rsid w:val="01E90012"/>
    <w:rsid w:val="022102D6"/>
    <w:rsid w:val="03B4787F"/>
    <w:rsid w:val="07F90D72"/>
    <w:rsid w:val="0BDA6CD6"/>
    <w:rsid w:val="0D56415C"/>
    <w:rsid w:val="0FD135D1"/>
    <w:rsid w:val="14C25B57"/>
    <w:rsid w:val="16462EFC"/>
    <w:rsid w:val="183A23E5"/>
    <w:rsid w:val="1A7C572F"/>
    <w:rsid w:val="1F0A0DB7"/>
    <w:rsid w:val="27CC0C98"/>
    <w:rsid w:val="2B790A31"/>
    <w:rsid w:val="2D1B4A1D"/>
    <w:rsid w:val="304433AE"/>
    <w:rsid w:val="33851891"/>
    <w:rsid w:val="37F27ACA"/>
    <w:rsid w:val="3C206A7D"/>
    <w:rsid w:val="3E411419"/>
    <w:rsid w:val="3EE13095"/>
    <w:rsid w:val="40B667DC"/>
    <w:rsid w:val="41D158CD"/>
    <w:rsid w:val="457F579F"/>
    <w:rsid w:val="47715E7C"/>
    <w:rsid w:val="48772CC5"/>
    <w:rsid w:val="4E012624"/>
    <w:rsid w:val="588C602F"/>
    <w:rsid w:val="599D526C"/>
    <w:rsid w:val="5A633D2E"/>
    <w:rsid w:val="5D397E14"/>
    <w:rsid w:val="5EB6436D"/>
    <w:rsid w:val="66095207"/>
    <w:rsid w:val="6B5E37DD"/>
    <w:rsid w:val="6F2533B6"/>
    <w:rsid w:val="705D772B"/>
    <w:rsid w:val="75DF4B8E"/>
    <w:rsid w:val="76B77FFC"/>
    <w:rsid w:val="76D73338"/>
    <w:rsid w:val="7A5218F8"/>
    <w:rsid w:val="7CDF41F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7A"/>
    <w:pPr>
      <w:widowControl w:val="0"/>
      <w:jc w:val="both"/>
    </w:pPr>
    <w:rPr>
      <w:rFonts w:cs="Droid San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9257A"/>
    <w:pPr>
      <w:tabs>
        <w:tab w:val="center" w:pos="4153"/>
        <w:tab w:val="right" w:pos="8306"/>
      </w:tabs>
      <w:snapToGrid w:val="0"/>
      <w:jc w:val="left"/>
    </w:pPr>
    <w:rPr>
      <w:sz w:val="18"/>
      <w:szCs w:val="18"/>
    </w:rPr>
  </w:style>
  <w:style w:type="paragraph" w:styleId="a4">
    <w:name w:val="header"/>
    <w:basedOn w:val="a"/>
    <w:link w:val="Char0"/>
    <w:uiPriority w:val="99"/>
    <w:qFormat/>
    <w:rsid w:val="0069257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69257A"/>
    <w:pPr>
      <w:widowControl/>
      <w:spacing w:before="100" w:beforeAutospacing="1" w:after="100" w:afterAutospacing="1"/>
      <w:jc w:val="left"/>
    </w:pPr>
    <w:rPr>
      <w:rFonts w:ascii="宋体" w:cs="宋体"/>
      <w:kern w:val="0"/>
      <w:sz w:val="24"/>
    </w:rPr>
  </w:style>
  <w:style w:type="character" w:styleId="a6">
    <w:name w:val="page number"/>
    <w:basedOn w:val="a0"/>
    <w:uiPriority w:val="99"/>
    <w:qFormat/>
    <w:rsid w:val="0069257A"/>
    <w:rPr>
      <w:rFonts w:cs="Times New Roman"/>
    </w:rPr>
  </w:style>
  <w:style w:type="character" w:customStyle="1" w:styleId="Char">
    <w:name w:val="页脚 Char"/>
    <w:basedOn w:val="a0"/>
    <w:link w:val="a3"/>
    <w:uiPriority w:val="99"/>
    <w:semiHidden/>
    <w:qFormat/>
    <w:rsid w:val="0069257A"/>
    <w:rPr>
      <w:rFonts w:cs="Droid Sans"/>
      <w:sz w:val="18"/>
      <w:szCs w:val="18"/>
    </w:rPr>
  </w:style>
  <w:style w:type="character" w:customStyle="1" w:styleId="Char0">
    <w:name w:val="页眉 Char"/>
    <w:basedOn w:val="a0"/>
    <w:link w:val="a4"/>
    <w:uiPriority w:val="99"/>
    <w:semiHidden/>
    <w:qFormat/>
    <w:rsid w:val="0069257A"/>
    <w:rPr>
      <w:rFonts w:cs="Droid San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Info spid="_x0000_s1030"/>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132</Words>
  <Characters>753</Characters>
  <Application>Microsoft Office Word</Application>
  <DocSecurity>0</DocSecurity>
  <Lines>6</Lines>
  <Paragraphs>1</Paragraphs>
  <ScaleCrop>false</ScaleCrop>
  <Company>其他</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【飞飞】</dc:creator>
  <cp:lastModifiedBy>PC</cp:lastModifiedBy>
  <cp:revision>11</cp:revision>
  <cp:lastPrinted>2021-10-15T09:13:00Z</cp:lastPrinted>
  <dcterms:created xsi:type="dcterms:W3CDTF">2021-05-11T01:28:00Z</dcterms:created>
  <dcterms:modified xsi:type="dcterms:W3CDTF">2021-11-26T09:19:00Z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43095AE9115A4A8D965516D593A77BED</vt:lpwstr>
  </property>
</Properties>
</file>