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4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丰委农组〔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color w:val="FF0000"/>
          <w:sz w:val="62"/>
          <w:szCs w:val="52"/>
        </w:rPr>
      </w:pPr>
    </w:p>
    <w:p>
      <w:pPr>
        <w:spacing w:line="57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spacing w:val="-30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w:t>中共丰都县</w:t>
      </w:r>
      <w:r>
        <w:rPr>
          <w:rFonts w:hint="eastAsia" w:eastAsia="方正小标宋_GBK"/>
          <w:spacing w:val="-30"/>
          <w:sz w:val="44"/>
          <w:szCs w:val="44"/>
        </w:rPr>
        <w:t>委农村工作暨实施乡村振兴战略领导小组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下达</w:t>
      </w:r>
      <w:r>
        <w:rPr>
          <w:rFonts w:hint="eastAsia" w:eastAsia="方正小标宋_GBK"/>
          <w:sz w:val="44"/>
          <w:szCs w:val="44"/>
          <w:lang w:val="en-US" w:eastAsia="zh-CN"/>
        </w:rPr>
        <w:t>2022年青龙乡大河场人居环境等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项目</w:t>
      </w:r>
      <w:r>
        <w:rPr>
          <w:rFonts w:hint="eastAsia" w:eastAsia="方正小标宋_GBK"/>
          <w:sz w:val="44"/>
          <w:szCs w:val="44"/>
          <w:lang w:eastAsia="zh-CN"/>
        </w:rPr>
        <w:t>资金缺口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pStyle w:val="5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jc w:val="center"/>
        <w:rPr>
          <w:rFonts w:ascii="Times New Roman" w:eastAsia="方正小标宋简体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相关乡镇（街道）、县级相关部门：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eastAsia" w:ascii="Times New Roman" w:eastAsia="方正仿宋_GBK" w:cs="Times New Roman"/>
          <w:sz w:val="32"/>
          <w:szCs w:val="32"/>
        </w:rPr>
        <w:t>资金管理办法，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eastAsia" w:ascii="Times New Roman" w:eastAsia="方正仿宋_GBK" w:cs="Times New Roman"/>
          <w:sz w:val="32"/>
          <w:szCs w:val="32"/>
        </w:rPr>
        <w:t>关于收回并重新安排财政补助资金的通知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eastAsia="方正仿宋_GBK" w:cs="Times New Roman"/>
          <w:sz w:val="32"/>
          <w:szCs w:val="32"/>
        </w:rPr>
        <w:t>丰委农组〔2022〕33号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）文件，现下达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376.2505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万元用于2022年青龙乡大河场人居环境等项目资金缺口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eastAsia="方正仿宋_GBK" w:cs="Times New Roman"/>
          <w:sz w:val="32"/>
          <w:szCs w:val="32"/>
        </w:rPr>
        <w:t>详见附件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），其中中央衔接资金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76.3506万元（渝财农〔2023〕146号），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市级衔接资金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299.8999万元（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渝财农〔2023〕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绩效目标已下达。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相关单位严格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落实《重庆市财政衔接推进乡村振兴补助资金管理实施办法》《关于加强财政衔接推进乡村振兴补助资金项目公示公告的通知》等制度规定，强化资金使用绩效意识，加强资金常态化监管，及时完成资金拨付。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附件：资金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eastAsia" w:ascii="Times New Roman" w:eastAsia="方正仿宋_GBK" w:cs="Times New Roman"/>
          <w:sz w:val="32"/>
          <w:szCs w:val="32"/>
        </w:rPr>
        <w:t>情况表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080" w:hanging="6080" w:hangingChars="1900"/>
        <w:contextualSpacing/>
        <w:jc w:val="center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        </w:t>
      </w:r>
      <w:r>
        <w:rPr>
          <w:rFonts w:hint="eastAsia" w:ascii="Times New Roman" w:eastAsia="方正仿宋_GBK" w:cs="Times New Roman"/>
          <w:sz w:val="32"/>
          <w:szCs w:val="32"/>
        </w:rPr>
        <w:t>中共丰都县委农村工作暨实施乡村振兴战略领导小组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6080" w:hangingChars="19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8360" w:hangingChars="1900"/>
        <w:contextualSpacing/>
        <w:jc w:val="center"/>
        <w:textAlignment w:val="auto"/>
        <w:rPr>
          <w:rFonts w:hint="eastAsia" w:ascii="Times New Roman" w:eastAsia="方正仿宋_GBK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资金安排情况表</w:t>
      </w:r>
      <w:r>
        <w:rPr>
          <w:rFonts w:hint="default" w:ascii="Times New Roman" w:hAnsi="Times New Roman" w:eastAsia="方正仿宋_GBK" w:cs="Times New Roman"/>
          <w:color w:val="000000"/>
          <w:sz w:val="22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Times New Roman" w:eastAsia="方正仿宋_GBK" w:cs="Times New Roman"/>
          <w:color w:val="000000"/>
          <w:sz w:val="2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570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单位：万元</w:t>
      </w:r>
    </w:p>
    <w:tbl>
      <w:tblPr>
        <w:tblStyle w:val="6"/>
        <w:tblW w:w="15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466"/>
        <w:gridCol w:w="1834"/>
        <w:gridCol w:w="1925"/>
        <w:gridCol w:w="1710"/>
        <w:gridCol w:w="2419"/>
        <w:gridCol w:w="1566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2021年高家镇白茶产业配套采摘人行便道项目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高家镇人民政府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2021年栗子乡有机农业应用示范基地配套建设项目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54.8356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2021年栗子乡金龙寨村传统村落保护项目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40.55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2021年双龙镇马灯坝村、灯塔村泥结石路项目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2021年双龙镇关都坝村、梨子园村、尖山子村泥结石路项目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2021年许明寺镇梨园村红梨产业配套设施项目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许明寺镇人民政府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23.1536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2021年兴义镇农业基础设施建设项目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11.2192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暨龙镇2021年竹园（桃园）产业基地配套设施建设项目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11.6981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2021年龙河镇洞庄坪村机耕道建设项目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8.18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2021年龙河镇涂溪湖库周经果林后期管护项目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2022年龙河镇洞庄坪村入户便道建设项目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县民族宗教委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2022年栗子乡人行便道项目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2022年保合镇马家场村人行便道项目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保合镇人民政府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9.3332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丰都县保合镇马家场村人居环境综合整治项目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保合镇人民政府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4.3362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丰都县保合镇马家场村小型污水处理厂项目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保合镇人民政府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3.0957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丰都县保合镇马家场村生态综合治理项目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保合镇人民政府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1.9647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丰都县保合镇马家场村花椒基地产业路项目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保合镇人民政府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三元镇大城寨村中药材产业配套项目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5.109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三合街道枇杷产业基础设施配套项目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三合街道办事处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2022年青龙乡大河场人居环境项目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24.4672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2022年龙河镇洞庄坪村旧房整治提升项目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17.1834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2022年仁沙镇陶家坪村产业路建设项目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仁沙镇人民政府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18.928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2022年栗子乡金龙寨山羊养殖场饲料加工厂建设项目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42.107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2022年许明寺镇粮食收储加工配套设施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许明寺镇人民政府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5.8945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2022年仁沙镇七星寨村产业路建设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仁沙镇人民政府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27.475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2022年栗子乡建龙村农村公共照明设施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18.7035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2022年栗子乡南江村人居环境整治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9.8394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2022年高家镇葡萄园灾后重建项目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高家镇人民政府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6.2997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2022年虎威镇脆李灾后重建项目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虎威镇人民政府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2.8775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渝财农〔2023〕151号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376.2505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  <w:sectPr>
          <w:pgSz w:w="16838" w:h="11906" w:orient="landscape"/>
          <w:pgMar w:top="1531" w:right="2098" w:bottom="1531" w:left="1985" w:header="851" w:footer="1418" w:gutter="0"/>
          <w:pgNumType w:fmt="decimal"/>
          <w:cols w:space="0" w:num="1"/>
          <w:docGrid w:type="lines" w:linePitch="312" w:charSpace="0"/>
        </w:sect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</w:p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1418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sz w:val="2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sz w:val="2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5Y2ZhMTY2MDQwY2Q0Y2YzNGY0NTRmZGRiNTczNjMifQ=="/>
  </w:docVars>
  <w:rsids>
    <w:rsidRoot w:val="3EE13095"/>
    <w:rsid w:val="00143939"/>
    <w:rsid w:val="00215DD4"/>
    <w:rsid w:val="002B5447"/>
    <w:rsid w:val="003679E5"/>
    <w:rsid w:val="003F477E"/>
    <w:rsid w:val="004842A9"/>
    <w:rsid w:val="004A555A"/>
    <w:rsid w:val="004D0498"/>
    <w:rsid w:val="004F2F62"/>
    <w:rsid w:val="00574774"/>
    <w:rsid w:val="005C5728"/>
    <w:rsid w:val="006117F3"/>
    <w:rsid w:val="00640553"/>
    <w:rsid w:val="00643FB2"/>
    <w:rsid w:val="00645F3B"/>
    <w:rsid w:val="00662AD9"/>
    <w:rsid w:val="006C705F"/>
    <w:rsid w:val="00775DDA"/>
    <w:rsid w:val="008C4B98"/>
    <w:rsid w:val="008C4C4F"/>
    <w:rsid w:val="008C5F4D"/>
    <w:rsid w:val="00A05251"/>
    <w:rsid w:val="00A7345A"/>
    <w:rsid w:val="00B54A03"/>
    <w:rsid w:val="00E5766B"/>
    <w:rsid w:val="00F528AA"/>
    <w:rsid w:val="00F749FD"/>
    <w:rsid w:val="022102D6"/>
    <w:rsid w:val="03247F4E"/>
    <w:rsid w:val="041F67E4"/>
    <w:rsid w:val="067E15AF"/>
    <w:rsid w:val="08A13C26"/>
    <w:rsid w:val="08E81F2F"/>
    <w:rsid w:val="0ACD23E9"/>
    <w:rsid w:val="0BDA6CD6"/>
    <w:rsid w:val="0BEF285E"/>
    <w:rsid w:val="0DE777F0"/>
    <w:rsid w:val="0F5337A0"/>
    <w:rsid w:val="0F635CC8"/>
    <w:rsid w:val="105E661A"/>
    <w:rsid w:val="13025A3C"/>
    <w:rsid w:val="141F5FFB"/>
    <w:rsid w:val="14C45731"/>
    <w:rsid w:val="156B26D4"/>
    <w:rsid w:val="1C0130BB"/>
    <w:rsid w:val="1C2F22AC"/>
    <w:rsid w:val="1DCC3D2F"/>
    <w:rsid w:val="1F62240C"/>
    <w:rsid w:val="212145DC"/>
    <w:rsid w:val="21792DA4"/>
    <w:rsid w:val="22E45230"/>
    <w:rsid w:val="23020BE2"/>
    <w:rsid w:val="23DF71E6"/>
    <w:rsid w:val="240F6E9D"/>
    <w:rsid w:val="247E076A"/>
    <w:rsid w:val="265529F1"/>
    <w:rsid w:val="266F44CC"/>
    <w:rsid w:val="27673E35"/>
    <w:rsid w:val="29583819"/>
    <w:rsid w:val="2B051313"/>
    <w:rsid w:val="2B4056E7"/>
    <w:rsid w:val="2DB76864"/>
    <w:rsid w:val="2DCA5FF7"/>
    <w:rsid w:val="2DDB4CC2"/>
    <w:rsid w:val="2DFD0284"/>
    <w:rsid w:val="30B00A5E"/>
    <w:rsid w:val="30E67B79"/>
    <w:rsid w:val="31BC3957"/>
    <w:rsid w:val="32F24B5C"/>
    <w:rsid w:val="330D2B7A"/>
    <w:rsid w:val="354E3F3E"/>
    <w:rsid w:val="36A25B55"/>
    <w:rsid w:val="36BD7222"/>
    <w:rsid w:val="36CE147D"/>
    <w:rsid w:val="37A57AD9"/>
    <w:rsid w:val="37F27ACA"/>
    <w:rsid w:val="3942200C"/>
    <w:rsid w:val="396555DB"/>
    <w:rsid w:val="396A15EA"/>
    <w:rsid w:val="3CF763F3"/>
    <w:rsid w:val="3E411419"/>
    <w:rsid w:val="3E4E5FBE"/>
    <w:rsid w:val="3ED363AE"/>
    <w:rsid w:val="3EE13095"/>
    <w:rsid w:val="3EF2294A"/>
    <w:rsid w:val="4065361C"/>
    <w:rsid w:val="41937690"/>
    <w:rsid w:val="426132F4"/>
    <w:rsid w:val="42B0448A"/>
    <w:rsid w:val="42BF022A"/>
    <w:rsid w:val="43657DB6"/>
    <w:rsid w:val="456650FE"/>
    <w:rsid w:val="457F579F"/>
    <w:rsid w:val="48772CC5"/>
    <w:rsid w:val="48FE16AD"/>
    <w:rsid w:val="49177F07"/>
    <w:rsid w:val="4AAC3789"/>
    <w:rsid w:val="4C4D2D4A"/>
    <w:rsid w:val="4CF87C70"/>
    <w:rsid w:val="4E2506BB"/>
    <w:rsid w:val="51311781"/>
    <w:rsid w:val="513E18B8"/>
    <w:rsid w:val="51805540"/>
    <w:rsid w:val="5255157E"/>
    <w:rsid w:val="52D5668E"/>
    <w:rsid w:val="546E385E"/>
    <w:rsid w:val="55336A50"/>
    <w:rsid w:val="562A4E1E"/>
    <w:rsid w:val="57731269"/>
    <w:rsid w:val="5809691A"/>
    <w:rsid w:val="58792E46"/>
    <w:rsid w:val="588C602F"/>
    <w:rsid w:val="599D526C"/>
    <w:rsid w:val="59B14DBB"/>
    <w:rsid w:val="59EC5950"/>
    <w:rsid w:val="5A633D2E"/>
    <w:rsid w:val="5BD57899"/>
    <w:rsid w:val="5DDF34F5"/>
    <w:rsid w:val="5E1536AD"/>
    <w:rsid w:val="5E686779"/>
    <w:rsid w:val="5FAA5082"/>
    <w:rsid w:val="5FDF0541"/>
    <w:rsid w:val="60142CED"/>
    <w:rsid w:val="60145080"/>
    <w:rsid w:val="60AF7047"/>
    <w:rsid w:val="60B91067"/>
    <w:rsid w:val="61A72C76"/>
    <w:rsid w:val="62E8291D"/>
    <w:rsid w:val="6347380E"/>
    <w:rsid w:val="6351470A"/>
    <w:rsid w:val="63562EFD"/>
    <w:rsid w:val="63E744AC"/>
    <w:rsid w:val="642B3519"/>
    <w:rsid w:val="64B66DA8"/>
    <w:rsid w:val="65091D75"/>
    <w:rsid w:val="685F3791"/>
    <w:rsid w:val="687A05CB"/>
    <w:rsid w:val="6B596618"/>
    <w:rsid w:val="6BAA40EF"/>
    <w:rsid w:val="6C350DA0"/>
    <w:rsid w:val="6CF10747"/>
    <w:rsid w:val="6CFF3D5F"/>
    <w:rsid w:val="6D660C45"/>
    <w:rsid w:val="6DB36AF4"/>
    <w:rsid w:val="6E9F6FDD"/>
    <w:rsid w:val="6EBC582D"/>
    <w:rsid w:val="6EC82064"/>
    <w:rsid w:val="6FCE0546"/>
    <w:rsid w:val="6FF86947"/>
    <w:rsid w:val="724E21E5"/>
    <w:rsid w:val="733F7B48"/>
    <w:rsid w:val="74257F43"/>
    <w:rsid w:val="746641D0"/>
    <w:rsid w:val="753D3447"/>
    <w:rsid w:val="757F5D56"/>
    <w:rsid w:val="75DD6A46"/>
    <w:rsid w:val="75DF4B8E"/>
    <w:rsid w:val="76592168"/>
    <w:rsid w:val="76DF19C1"/>
    <w:rsid w:val="787D0AAA"/>
    <w:rsid w:val="78886D34"/>
    <w:rsid w:val="7A2301FD"/>
    <w:rsid w:val="7CDF41FC"/>
    <w:rsid w:val="7CED6593"/>
    <w:rsid w:val="7D683E56"/>
    <w:rsid w:val="7E60793C"/>
    <w:rsid w:val="7EDF4083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cs="Droid Sans"/>
      <w:sz w:val="24"/>
      <w:szCs w:val="24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Droid Sans"/>
      <w:sz w:val="18"/>
      <w:szCs w:val="18"/>
    </w:rPr>
  </w:style>
  <w:style w:type="character" w:customStyle="1" w:styleId="13">
    <w:name w:val="font71"/>
    <w:basedOn w:val="7"/>
    <w:qFormat/>
    <w:uiPriority w:val="99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18">
    <w:name w:val="font5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19">
    <w:name w:val="font01"/>
    <w:basedOn w:val="7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font81"/>
    <w:basedOn w:val="7"/>
    <w:qFormat/>
    <w:uiPriority w:val="99"/>
    <w:rPr>
      <w:rFonts w:ascii="Times New Roman" w:hAnsi="Times New Roman" w:cs="Times New Roman"/>
      <w:color w:val="7030A0"/>
      <w:sz w:val="20"/>
      <w:szCs w:val="20"/>
      <w:u w:val="none"/>
    </w:rPr>
  </w:style>
  <w:style w:type="character" w:customStyle="1" w:styleId="21">
    <w:name w:val="font11"/>
    <w:basedOn w:val="7"/>
    <w:qFormat/>
    <w:uiPriority w:val="99"/>
    <w:rPr>
      <w:rFonts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 textRotate="1"/>
    <customShpInfo spid="_x0000_s2052" textRotate="1"/>
    <customShpInfo spid="_x0000_s2053" textRotate="1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871</Words>
  <Characters>1005</Characters>
  <Lines>0</Lines>
  <Paragraphs>0</Paragraphs>
  <TotalTime>3</TotalTime>
  <ScaleCrop>false</ScaleCrop>
  <LinksUpToDate>false</LinksUpToDate>
  <CharactersWithSpaces>1152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2023-06-02T10:09:00Z</cp:lastPrinted>
  <dcterms:modified xsi:type="dcterms:W3CDTF">2024-11-05T17:57:01Z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41DA88ACB91F49D5937E9659D77B13BA</vt:lpwstr>
  </property>
</Properties>
</file>