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spacing w:line="240" w:lineRule="exact"/>
        <w:rPr>
          <w:rFonts w:hint="default" w:ascii="Times New Roman" w:hAnsi="Times New Roman" w:cs="Times New Roman"/>
          <w:color w:val="000000"/>
        </w:rPr>
      </w:pPr>
    </w:p>
    <w:p>
      <w:pPr>
        <w:spacing w:line="240" w:lineRule="exact"/>
        <w:rPr>
          <w:rFonts w:hint="default" w:ascii="Times New Roman" w:hAnsi="Times New Roman" w:cs="Times New Roman"/>
          <w:color w:val="000000"/>
        </w:rPr>
      </w:pPr>
    </w:p>
    <w:p>
      <w:pPr>
        <w:spacing w:line="240" w:lineRule="exact"/>
        <w:rPr>
          <w:rFonts w:hint="default" w:ascii="Times New Roman" w:hAnsi="Times New Roman" w:cs="Times New Roman"/>
          <w:color w:val="000000"/>
        </w:rPr>
      </w:pPr>
    </w:p>
    <w:p>
      <w:pPr>
        <w:spacing w:line="40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丰委农组〔202</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w:t>
      </w:r>
      <w:r>
        <w:rPr>
          <w:rFonts w:hint="eastAsia" w:eastAsia="方正仿宋_GBK" w:cs="Times New Roman"/>
          <w:color w:val="000000"/>
          <w:sz w:val="32"/>
          <w:szCs w:val="32"/>
          <w:lang w:val="en-US" w:eastAsia="zh-CN"/>
        </w:rPr>
        <w:t>15</w:t>
      </w:r>
      <w:r>
        <w:rPr>
          <w:rFonts w:hint="default" w:ascii="Times New Roman" w:hAnsi="Times New Roman" w:eastAsia="方正仿宋_GBK" w:cs="Times New Roman"/>
          <w:color w:val="000000"/>
          <w:sz w:val="32"/>
          <w:szCs w:val="32"/>
        </w:rPr>
        <w:t>号</w:t>
      </w:r>
    </w:p>
    <w:p>
      <w:pPr>
        <w:spacing w:line="760" w:lineRule="exact"/>
        <w:jc w:val="center"/>
        <w:rPr>
          <w:rFonts w:hint="default" w:ascii="Times New Roman" w:hAnsi="Times New Roman" w:cs="Times New Roman"/>
          <w:color w:val="FF0000"/>
          <w:sz w:val="62"/>
          <w:szCs w:val="52"/>
        </w:rPr>
      </w:pPr>
      <w:bookmarkStart w:id="0" w:name="_GoBack"/>
      <w:bookmarkEnd w:id="0"/>
    </w:p>
    <w:p>
      <w:pPr>
        <w:spacing w:line="570" w:lineRule="exact"/>
        <w:rPr>
          <w:rFonts w:hint="default" w:ascii="Times New Roman" w:hAnsi="Times New Roman" w:cs="Times New Roman"/>
          <w:color w:val="000000"/>
        </w:rPr>
      </w:pPr>
    </w:p>
    <w:p>
      <w:pPr>
        <w:spacing w:line="600" w:lineRule="exact"/>
        <w:jc w:val="center"/>
        <w:rPr>
          <w:rFonts w:hint="default" w:ascii="Times New Roman" w:hAnsi="Times New Roman" w:eastAsia="方正小标宋_GBK" w:cs="Times New Roman"/>
          <w:spacing w:val="-30"/>
          <w:sz w:val="44"/>
          <w:szCs w:val="44"/>
        </w:rPr>
      </w:pPr>
      <w:r>
        <w:rPr>
          <w:rFonts w:hint="default" w:ascii="Times New Roman" w:hAnsi="Times New Roman" w:eastAsia="方正小标宋_GBK" w:cs="Times New Roman"/>
          <w:spacing w:val="-30"/>
          <w:sz w:val="44"/>
          <w:szCs w:val="44"/>
        </w:rPr>
        <w:t>中共丰都县委农村工作暨实施乡村振兴战略领导小组</w:t>
      </w:r>
    </w:p>
    <w:p>
      <w:pPr>
        <w:pStyle w:val="8"/>
        <w:widowControl w:val="0"/>
        <w:tabs>
          <w:tab w:val="left" w:pos="2592"/>
          <w:tab w:val="center" w:pos="4450"/>
        </w:tabs>
        <w:spacing w:before="0" w:beforeAutospacing="0" w:after="0" w:afterAutospacing="0" w:line="600" w:lineRule="exact"/>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关于收回</w:t>
      </w:r>
      <w:r>
        <w:rPr>
          <w:rFonts w:hint="default" w:ascii="Times New Roman" w:hAnsi="Times New Roman" w:eastAsia="方正小标宋_GBK" w:cs="Times New Roman"/>
          <w:sz w:val="44"/>
          <w:szCs w:val="44"/>
          <w:lang w:val="en-US" w:eastAsia="zh-CN"/>
        </w:rPr>
        <w:t>山东省（枣庄市）财政援助项目资金</w:t>
      </w:r>
      <w:r>
        <w:rPr>
          <w:rFonts w:hint="default" w:ascii="Times New Roman" w:hAnsi="Times New Roman" w:eastAsia="方正小标宋_GBK" w:cs="Times New Roman"/>
          <w:sz w:val="44"/>
          <w:szCs w:val="44"/>
          <w:lang w:eastAsia="zh-CN"/>
        </w:rPr>
        <w:t>的通知</w:t>
      </w:r>
    </w:p>
    <w:p>
      <w:pPr>
        <w:pStyle w:val="8"/>
        <w:widowControl w:val="0"/>
        <w:tabs>
          <w:tab w:val="left" w:pos="2592"/>
          <w:tab w:val="center" w:pos="4450"/>
        </w:tabs>
        <w:spacing w:before="0" w:beforeAutospacing="0" w:after="0" w:afterAutospacing="0" w:line="600" w:lineRule="exact"/>
        <w:jc w:val="center"/>
        <w:rPr>
          <w:rFonts w:hint="default" w:ascii="Times New Roman" w:hAnsi="Times New Roman" w:eastAsia="方正小标宋简体" w:cs="Times New Roman"/>
          <w:bCs/>
          <w:sz w:val="32"/>
          <w:szCs w:val="32"/>
        </w:rPr>
      </w:pPr>
    </w:p>
    <w:p>
      <w:pPr>
        <w:spacing w:line="560" w:lineRule="exact"/>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县</w:t>
      </w:r>
      <w:r>
        <w:rPr>
          <w:rFonts w:hint="eastAsia" w:eastAsia="方正仿宋_GBK" w:cs="Times New Roman"/>
          <w:sz w:val="32"/>
          <w:szCs w:val="32"/>
          <w:lang w:val="en-US" w:eastAsia="zh-CN"/>
        </w:rPr>
        <w:t>乡村振兴局</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eastAsia="方正仿宋_GBK" w:cs="Times New Roman"/>
          <w:sz w:val="32"/>
          <w:szCs w:val="32"/>
          <w:lang w:val="en-US" w:eastAsia="zh-CN"/>
        </w:rPr>
      </w:pPr>
      <w:r>
        <w:rPr>
          <w:rFonts w:hint="eastAsia" w:eastAsia="方正仿宋_GBK" w:cs="Times New Roman"/>
          <w:sz w:val="32"/>
          <w:szCs w:val="32"/>
          <w:lang w:val="en-US" w:eastAsia="zh-CN"/>
        </w:rPr>
        <w:t>2023乡村振兴国际博览会因故延期举办，</w:t>
      </w:r>
      <w:r>
        <w:rPr>
          <w:rFonts w:hint="default" w:ascii="Times New Roman" w:hAnsi="Times New Roman" w:eastAsia="方正仿宋_GBK" w:cs="Times New Roman"/>
          <w:sz w:val="32"/>
          <w:szCs w:val="32"/>
          <w:lang w:val="en-US" w:eastAsia="zh-CN"/>
        </w:rPr>
        <w:t>为管好用好山东省（枣庄市）财政援助资金，充分发挥援助资金效益，</w:t>
      </w:r>
      <w:r>
        <w:rPr>
          <w:rFonts w:hint="eastAsia" w:eastAsia="方正仿宋_GBK" w:cs="Times New Roman"/>
          <w:sz w:val="32"/>
          <w:szCs w:val="32"/>
          <w:lang w:val="en-US" w:eastAsia="zh-CN"/>
        </w:rPr>
        <w:t>经研究，决定将《中共丰都县委农村工作暨实施乡村振兴战略领导小组关于分配下达山东省（枣庄市）财政援助项目（结余）资金的通知》（丰委农组〔2023〕10号）分配下达给你们的枣丰协作助力乡村振兴国际博览会项目资金49.599695万元全部收回</w:t>
      </w:r>
      <w:r>
        <w:rPr>
          <w:rFonts w:hint="default" w:ascii="Times New Roman" w:hAnsi="Times New Roman" w:eastAsia="方正仿宋_GBK" w:cs="Times New Roman"/>
          <w:sz w:val="32"/>
          <w:szCs w:val="32"/>
          <w:lang w:val="en-US" w:eastAsia="zh-CN"/>
        </w:rPr>
        <w:t>（详见附件）</w:t>
      </w:r>
      <w:r>
        <w:rPr>
          <w:rFonts w:hint="eastAsia"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附件：山东省（枣庄市）财政援助项目资金收回明细表</w:t>
      </w:r>
    </w:p>
    <w:p>
      <w:pPr>
        <w:pStyle w:val="8"/>
        <w:widowControl w:val="0"/>
        <w:tabs>
          <w:tab w:val="left" w:pos="2592"/>
          <w:tab w:val="center" w:pos="4450"/>
        </w:tabs>
        <w:spacing w:before="0" w:beforeAutospacing="0" w:after="0" w:afterAutospacing="0" w:line="560" w:lineRule="exact"/>
        <w:ind w:left="1918" w:leftChars="304" w:hanging="1280" w:hangingChars="400"/>
        <w:jc w:val="both"/>
        <w:rPr>
          <w:rFonts w:hint="default"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kern w:val="2"/>
          <w:sz w:val="32"/>
          <w:szCs w:val="32"/>
        </w:rPr>
        <w:t xml:space="preserve"> </w:t>
      </w:r>
    </w:p>
    <w:p>
      <w:pPr>
        <w:pStyle w:val="8"/>
        <w:keepNext w:val="0"/>
        <w:keepLines w:val="0"/>
        <w:pageBreakBefore w:val="0"/>
        <w:widowControl w:val="0"/>
        <w:tabs>
          <w:tab w:val="left" w:pos="2592"/>
          <w:tab w:val="center" w:pos="4450"/>
        </w:tabs>
        <w:kinsoku/>
        <w:wordWrap/>
        <w:overflowPunct/>
        <w:topLinePunct w:val="0"/>
        <w:autoSpaceDE/>
        <w:autoSpaceDN/>
        <w:bidi w:val="0"/>
        <w:adjustRightInd/>
        <w:spacing w:before="0" w:beforeAutospacing="0" w:after="0" w:afterAutospacing="0" w:line="560" w:lineRule="exact"/>
        <w:jc w:val="both"/>
        <w:textAlignment w:val="auto"/>
        <w:rPr>
          <w:rFonts w:hint="default" w:ascii="Times New Roman" w:hAnsi="Times New Roman" w:eastAsia="方正仿宋_GBK" w:cs="Times New Roman"/>
          <w:sz w:val="32"/>
          <w:szCs w:val="32"/>
        </w:rPr>
      </w:pPr>
    </w:p>
    <w:p>
      <w:pPr>
        <w:pStyle w:val="8"/>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560" w:lineRule="exact"/>
        <w:ind w:left="6080" w:hanging="6080" w:hangingChars="1900"/>
        <w:contextualSpacing/>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中共丰都县委农村工作暨实施乡村振兴战略领导小组</w:t>
      </w:r>
    </w:p>
    <w:p>
      <w:pPr>
        <w:pStyle w:val="8"/>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560" w:lineRule="exact"/>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w:t>
      </w:r>
      <w:r>
        <w:rPr>
          <w:rFonts w:hint="eastAsia" w:ascii="Times New Roman" w:eastAsia="方正仿宋_GBK" w:cs="Times New Roman"/>
          <w:sz w:val="32"/>
          <w:szCs w:val="32"/>
          <w:lang w:val="en-US" w:eastAsia="zh-CN"/>
        </w:rPr>
        <w:t>9</w:t>
      </w:r>
      <w:r>
        <w:rPr>
          <w:rFonts w:hint="default" w:ascii="Times New Roman" w:hAnsi="Times New Roman" w:eastAsia="方正仿宋_GBK" w:cs="Times New Roman"/>
          <w:sz w:val="32"/>
          <w:szCs w:val="32"/>
        </w:rPr>
        <w:t>日</w:t>
      </w:r>
    </w:p>
    <w:p>
      <w:pPr>
        <w:pStyle w:val="8"/>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560" w:lineRule="exact"/>
        <w:contextualSpacing/>
        <w:jc w:val="both"/>
        <w:textAlignment w:val="auto"/>
        <w:rPr>
          <w:rFonts w:hint="default" w:ascii="Times New Roman" w:hAnsi="Times New Roman" w:eastAsia="方正仿宋_GBK" w:cs="Times New Roman"/>
          <w:sz w:val="32"/>
          <w:szCs w:val="32"/>
        </w:rPr>
      </w:pPr>
    </w:p>
    <w:p>
      <w:pPr>
        <w:pStyle w:val="8"/>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560" w:lineRule="exact"/>
        <w:contextualSpacing/>
        <w:jc w:val="both"/>
        <w:textAlignment w:val="auto"/>
        <w:rPr>
          <w:rFonts w:hint="default" w:ascii="Times New Roman" w:hAnsi="Times New Roman" w:eastAsia="方正仿宋_GBK" w:cs="Times New Roman"/>
          <w:sz w:val="32"/>
          <w:szCs w:val="32"/>
        </w:rPr>
      </w:pPr>
    </w:p>
    <w:p>
      <w:pPr>
        <w:pStyle w:val="8"/>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560" w:lineRule="exact"/>
        <w:contextualSpacing/>
        <w:jc w:val="both"/>
        <w:textAlignment w:val="auto"/>
        <w:rPr>
          <w:rFonts w:hint="eastAsia" w:ascii="Times New Roman" w:hAnsi="Times New Roman" w:eastAsia="方正仿宋_GBK" w:cs="Times New Roman"/>
          <w:sz w:val="32"/>
          <w:szCs w:val="32"/>
          <w:lang w:eastAsia="zh-CN"/>
        </w:rPr>
      </w:pPr>
      <w:r>
        <w:rPr>
          <w:rFonts w:hint="eastAsia" w:ascii="Times New Roman" w:eastAsia="方正仿宋_GBK" w:cs="Times New Roman"/>
          <w:sz w:val="32"/>
          <w:szCs w:val="32"/>
          <w:lang w:eastAsia="zh-CN"/>
        </w:rPr>
        <w:t>（此件公开发布）</w:t>
      </w:r>
    </w:p>
    <w:p>
      <w:pPr>
        <w:pStyle w:val="8"/>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560" w:lineRule="exact"/>
        <w:contextualSpacing/>
        <w:jc w:val="both"/>
        <w:textAlignment w:val="auto"/>
        <w:rPr>
          <w:rFonts w:hint="default" w:ascii="Times New Roman" w:hAnsi="Times New Roman" w:eastAsia="方正仿宋_GBK" w:cs="Times New Roman"/>
          <w:sz w:val="32"/>
          <w:szCs w:val="32"/>
        </w:rPr>
      </w:pPr>
    </w:p>
    <w:p>
      <w:pPr>
        <w:pStyle w:val="8"/>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560" w:lineRule="exact"/>
        <w:contextualSpacing/>
        <w:jc w:val="both"/>
        <w:textAlignment w:val="auto"/>
        <w:rPr>
          <w:rFonts w:hint="default" w:ascii="Times New Roman" w:hAnsi="Times New Roman" w:eastAsia="方正仿宋_GBK" w:cs="Times New Roman"/>
          <w:sz w:val="32"/>
          <w:szCs w:val="32"/>
        </w:rPr>
      </w:pPr>
    </w:p>
    <w:p>
      <w:pPr>
        <w:pStyle w:val="8"/>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560" w:lineRule="exact"/>
        <w:contextualSpacing/>
        <w:jc w:val="both"/>
        <w:textAlignment w:val="auto"/>
        <w:rPr>
          <w:rFonts w:hint="default" w:ascii="Times New Roman" w:hAnsi="Times New Roman" w:eastAsia="方正仿宋_GBK" w:cs="Times New Roman"/>
          <w:sz w:val="32"/>
          <w:szCs w:val="32"/>
        </w:rPr>
      </w:pPr>
    </w:p>
    <w:p>
      <w:pPr>
        <w:pStyle w:val="8"/>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560" w:lineRule="exact"/>
        <w:contextualSpacing/>
        <w:jc w:val="both"/>
        <w:textAlignment w:val="auto"/>
        <w:rPr>
          <w:rFonts w:hint="default" w:ascii="Times New Roman" w:hAnsi="Times New Roman" w:eastAsia="方正仿宋_GBK" w:cs="Times New Roman"/>
          <w:sz w:val="32"/>
          <w:szCs w:val="32"/>
        </w:rPr>
      </w:pPr>
    </w:p>
    <w:p>
      <w:pPr>
        <w:pStyle w:val="8"/>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560" w:lineRule="exact"/>
        <w:contextualSpacing/>
        <w:jc w:val="both"/>
        <w:textAlignment w:val="auto"/>
        <w:rPr>
          <w:rFonts w:hint="default" w:ascii="Times New Roman" w:hAnsi="Times New Roman" w:eastAsia="方正仿宋_GBK" w:cs="Times New Roman"/>
          <w:sz w:val="32"/>
          <w:szCs w:val="32"/>
        </w:rPr>
      </w:pPr>
    </w:p>
    <w:p>
      <w:pPr>
        <w:pStyle w:val="8"/>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560" w:lineRule="exact"/>
        <w:contextualSpacing/>
        <w:jc w:val="both"/>
        <w:textAlignment w:val="auto"/>
        <w:rPr>
          <w:rFonts w:hint="default" w:ascii="Times New Roman" w:hAnsi="Times New Roman" w:eastAsia="方正仿宋_GBK" w:cs="Times New Roman"/>
          <w:sz w:val="32"/>
          <w:szCs w:val="32"/>
        </w:rPr>
      </w:pPr>
    </w:p>
    <w:p>
      <w:pPr>
        <w:pStyle w:val="8"/>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560" w:lineRule="exact"/>
        <w:contextualSpacing/>
        <w:jc w:val="both"/>
        <w:textAlignment w:val="auto"/>
        <w:rPr>
          <w:rFonts w:hint="default" w:ascii="Times New Roman" w:hAnsi="Times New Roman" w:eastAsia="方正仿宋_GBK" w:cs="Times New Roman"/>
          <w:sz w:val="32"/>
          <w:szCs w:val="32"/>
        </w:rPr>
      </w:pPr>
    </w:p>
    <w:p>
      <w:pPr>
        <w:pStyle w:val="8"/>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560" w:lineRule="exact"/>
        <w:contextualSpacing/>
        <w:jc w:val="both"/>
        <w:textAlignment w:val="auto"/>
        <w:rPr>
          <w:rFonts w:hint="default" w:ascii="Times New Roman" w:hAnsi="Times New Roman" w:eastAsia="方正仿宋_GBK" w:cs="Times New Roman"/>
          <w:sz w:val="32"/>
          <w:szCs w:val="32"/>
        </w:rPr>
      </w:pPr>
    </w:p>
    <w:p>
      <w:pPr>
        <w:pStyle w:val="8"/>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560" w:lineRule="exact"/>
        <w:contextualSpacing/>
        <w:jc w:val="both"/>
        <w:textAlignment w:val="auto"/>
        <w:rPr>
          <w:rFonts w:hint="default" w:ascii="Times New Roman" w:hAnsi="Times New Roman" w:eastAsia="方正仿宋_GBK" w:cs="Times New Roman"/>
          <w:sz w:val="32"/>
          <w:szCs w:val="32"/>
        </w:rPr>
      </w:pPr>
    </w:p>
    <w:p>
      <w:pPr>
        <w:pStyle w:val="8"/>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560" w:lineRule="exact"/>
        <w:contextualSpacing/>
        <w:jc w:val="both"/>
        <w:textAlignment w:val="auto"/>
        <w:rPr>
          <w:rFonts w:hint="default" w:ascii="Times New Roman" w:hAnsi="Times New Roman" w:eastAsia="方正仿宋_GBK" w:cs="Times New Roman"/>
          <w:sz w:val="32"/>
          <w:szCs w:val="32"/>
        </w:rPr>
      </w:pPr>
    </w:p>
    <w:p>
      <w:pPr>
        <w:pStyle w:val="8"/>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560" w:lineRule="exact"/>
        <w:contextualSpacing/>
        <w:jc w:val="both"/>
        <w:textAlignment w:val="auto"/>
        <w:rPr>
          <w:rFonts w:hint="default" w:ascii="Times New Roman" w:hAnsi="Times New Roman" w:eastAsia="方正仿宋_GBK" w:cs="Times New Roman"/>
          <w:sz w:val="32"/>
          <w:szCs w:val="32"/>
        </w:rPr>
      </w:pPr>
    </w:p>
    <w:p>
      <w:pPr>
        <w:pStyle w:val="8"/>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560" w:lineRule="exact"/>
        <w:contextualSpacing/>
        <w:jc w:val="both"/>
        <w:textAlignment w:val="auto"/>
        <w:rPr>
          <w:rFonts w:hint="default" w:ascii="Times New Roman" w:hAnsi="Times New Roman" w:eastAsia="方正仿宋_GBK" w:cs="Times New Roman"/>
          <w:sz w:val="32"/>
          <w:szCs w:val="32"/>
        </w:rPr>
      </w:pPr>
    </w:p>
    <w:p>
      <w:pPr>
        <w:pStyle w:val="8"/>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560" w:lineRule="exact"/>
        <w:contextualSpacing/>
        <w:jc w:val="both"/>
        <w:textAlignment w:val="auto"/>
        <w:rPr>
          <w:rFonts w:hint="default" w:ascii="Times New Roman" w:hAnsi="Times New Roman" w:eastAsia="方正仿宋_GBK" w:cs="Times New Roman"/>
          <w:sz w:val="32"/>
          <w:szCs w:val="32"/>
        </w:rPr>
      </w:pPr>
    </w:p>
    <w:p>
      <w:pPr>
        <w:pStyle w:val="8"/>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560" w:lineRule="exact"/>
        <w:contextualSpacing/>
        <w:jc w:val="both"/>
        <w:textAlignment w:val="auto"/>
        <w:rPr>
          <w:rFonts w:hint="default" w:ascii="Times New Roman" w:hAnsi="Times New Roman" w:eastAsia="方正仿宋_GBK" w:cs="Times New Roman"/>
          <w:sz w:val="32"/>
          <w:szCs w:val="32"/>
        </w:rPr>
      </w:pPr>
    </w:p>
    <w:p>
      <w:pPr>
        <w:spacing w:line="570" w:lineRule="exact"/>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附件</w:t>
      </w:r>
    </w:p>
    <w:p>
      <w:pPr>
        <w:tabs>
          <w:tab w:val="center" w:pos="6377"/>
          <w:tab w:val="left" w:pos="10560"/>
        </w:tabs>
        <w:spacing w:line="570"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山东省（枣庄市）财政援助项目资金收回明细表</w:t>
      </w:r>
    </w:p>
    <w:tbl>
      <w:tblPr>
        <w:tblStyle w:val="9"/>
        <w:tblW w:w="10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975"/>
        <w:gridCol w:w="1706"/>
        <w:gridCol w:w="1669"/>
        <w:gridCol w:w="1669"/>
        <w:gridCol w:w="1687"/>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blHeader/>
          <w:jc w:val="center"/>
        </w:trPr>
        <w:tc>
          <w:tcPr>
            <w:tcW w:w="95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行业主管部门</w:t>
            </w:r>
          </w:p>
        </w:tc>
        <w:tc>
          <w:tcPr>
            <w:tcW w:w="97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业主单位</w:t>
            </w:r>
          </w:p>
        </w:tc>
        <w:tc>
          <w:tcPr>
            <w:tcW w:w="170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项目名称</w:t>
            </w:r>
          </w:p>
        </w:tc>
        <w:tc>
          <w:tcPr>
            <w:tcW w:w="1669"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下达资金量</w:t>
            </w:r>
            <w:r>
              <w:rPr>
                <w:rFonts w:hint="eastAsia" w:eastAsia="黑体" w:cs="Times New Roman"/>
                <w:sz w:val="24"/>
                <w:szCs w:val="24"/>
                <w:lang w:eastAsia="zh-CN"/>
              </w:rPr>
              <w:t>（</w:t>
            </w:r>
            <w:r>
              <w:rPr>
                <w:rFonts w:hint="default" w:ascii="Times New Roman" w:hAnsi="Times New Roman" w:eastAsia="黑体" w:cs="Times New Roman"/>
                <w:sz w:val="24"/>
                <w:szCs w:val="24"/>
              </w:rPr>
              <w:t>单位</w:t>
            </w:r>
            <w:r>
              <w:rPr>
                <w:rFonts w:hint="eastAsia" w:eastAsia="黑体" w:cs="Times New Roman"/>
                <w:sz w:val="24"/>
                <w:szCs w:val="24"/>
                <w:lang w:eastAsia="zh-CN"/>
              </w:rPr>
              <w:t>：</w:t>
            </w:r>
            <w:r>
              <w:rPr>
                <w:rFonts w:hint="default" w:ascii="Times New Roman" w:hAnsi="Times New Roman" w:eastAsia="黑体" w:cs="Times New Roman"/>
                <w:sz w:val="24"/>
                <w:szCs w:val="24"/>
              </w:rPr>
              <w:t>万元</w:t>
            </w:r>
            <w:r>
              <w:rPr>
                <w:rFonts w:hint="eastAsia" w:eastAsia="黑体" w:cs="Times New Roman"/>
                <w:sz w:val="24"/>
                <w:szCs w:val="24"/>
                <w:lang w:eastAsia="zh-CN"/>
              </w:rPr>
              <w:t>）</w:t>
            </w:r>
          </w:p>
        </w:tc>
        <w:tc>
          <w:tcPr>
            <w:tcW w:w="1669"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下达项目文号</w:t>
            </w:r>
          </w:p>
        </w:tc>
        <w:tc>
          <w:tcPr>
            <w:tcW w:w="168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收回资金量</w:t>
            </w:r>
            <w:r>
              <w:rPr>
                <w:rFonts w:hint="eastAsia" w:eastAsia="黑体" w:cs="Times New Roman"/>
                <w:sz w:val="24"/>
                <w:szCs w:val="24"/>
                <w:lang w:eastAsia="zh-CN"/>
              </w:rPr>
              <w:t>（</w:t>
            </w:r>
            <w:r>
              <w:rPr>
                <w:rFonts w:hint="default" w:ascii="Times New Roman" w:hAnsi="Times New Roman" w:eastAsia="黑体" w:cs="Times New Roman"/>
                <w:sz w:val="24"/>
                <w:szCs w:val="24"/>
              </w:rPr>
              <w:t>单位</w:t>
            </w:r>
            <w:r>
              <w:rPr>
                <w:rFonts w:hint="eastAsia" w:eastAsia="黑体" w:cs="Times New Roman"/>
                <w:sz w:val="24"/>
                <w:szCs w:val="24"/>
                <w:lang w:eastAsia="zh-CN"/>
              </w:rPr>
              <w:t>：</w:t>
            </w:r>
            <w:r>
              <w:rPr>
                <w:rFonts w:hint="default" w:ascii="Times New Roman" w:hAnsi="Times New Roman" w:eastAsia="黑体" w:cs="Times New Roman"/>
                <w:sz w:val="24"/>
                <w:szCs w:val="24"/>
              </w:rPr>
              <w:t>万元</w:t>
            </w:r>
            <w:r>
              <w:rPr>
                <w:rFonts w:hint="eastAsia" w:eastAsia="黑体" w:cs="Times New Roman"/>
                <w:sz w:val="24"/>
                <w:szCs w:val="24"/>
                <w:lang w:eastAsia="zh-CN"/>
              </w:rPr>
              <w:t>）</w:t>
            </w:r>
          </w:p>
        </w:tc>
        <w:tc>
          <w:tcPr>
            <w:tcW w:w="218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黑体" w:cs="Times New Roman"/>
                <w:sz w:val="24"/>
                <w:szCs w:val="24"/>
                <w:lang w:val="en-US" w:eastAsia="zh-CN"/>
              </w:rPr>
            </w:pPr>
            <w:r>
              <w:rPr>
                <w:rFonts w:hint="eastAsia" w:eastAsia="黑体" w:cs="Times New Roman"/>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5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县</w:t>
            </w:r>
            <w:r>
              <w:rPr>
                <w:rFonts w:hint="eastAsia" w:eastAsia="方正仿宋_GBK" w:cs="Times New Roman"/>
                <w:i w:val="0"/>
                <w:iCs w:val="0"/>
                <w:color w:val="000000"/>
                <w:kern w:val="0"/>
                <w:sz w:val="24"/>
                <w:szCs w:val="24"/>
                <w:u w:val="none"/>
                <w:lang w:val="en-US" w:eastAsia="zh-CN" w:bidi="ar"/>
              </w:rPr>
              <w:t>乡村振兴局</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eastAsia="方正仿宋_GBK" w:cs="Times New Roman"/>
                <w:i w:val="0"/>
                <w:iCs w:val="0"/>
                <w:color w:val="000000"/>
                <w:kern w:val="0"/>
                <w:sz w:val="24"/>
                <w:szCs w:val="24"/>
                <w:u w:val="none"/>
                <w:lang w:val="en-US" w:eastAsia="zh-CN" w:bidi="ar"/>
              </w:rPr>
              <w:t>县乡村振兴局</w:t>
            </w:r>
          </w:p>
        </w:tc>
        <w:tc>
          <w:tcPr>
            <w:tcW w:w="170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枣丰协作助力乡村振兴国际博览会项目</w:t>
            </w:r>
          </w:p>
        </w:tc>
        <w:tc>
          <w:tcPr>
            <w:tcW w:w="166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lang w:val="en-US" w:eastAsia="zh-CN"/>
              </w:rPr>
              <w:t>49.599695</w:t>
            </w:r>
          </w:p>
        </w:tc>
        <w:tc>
          <w:tcPr>
            <w:tcW w:w="1669"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rPr>
              <w:t>丰委农组〔2023〕10号</w:t>
            </w:r>
          </w:p>
        </w:tc>
        <w:tc>
          <w:tcPr>
            <w:tcW w:w="168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sz w:val="24"/>
                <w:szCs w:val="24"/>
                <w:lang w:val="en-US" w:eastAsia="zh-CN"/>
              </w:rPr>
              <w:t>49.599695</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2022年省</w:t>
            </w:r>
            <w:r>
              <w:rPr>
                <w:rFonts w:hint="eastAsia" w:eastAsia="方正仿宋_GBK" w:cs="Times New Roman"/>
                <w:sz w:val="24"/>
                <w:szCs w:val="24"/>
                <w:lang w:val="en-US" w:eastAsia="zh-CN"/>
              </w:rPr>
              <w:t>级</w:t>
            </w:r>
            <w:r>
              <w:rPr>
                <w:rFonts w:hint="default" w:ascii="Times New Roman" w:hAnsi="Times New Roman" w:eastAsia="方正仿宋_GBK" w:cs="Times New Roman"/>
                <w:sz w:val="24"/>
                <w:szCs w:val="24"/>
                <w:lang w:val="en-US" w:eastAsia="zh-CN"/>
              </w:rPr>
              <w:t>援助资金20.511804</w:t>
            </w:r>
            <w:r>
              <w:rPr>
                <w:rFonts w:hint="eastAsia" w:eastAsia="方正仿宋_GBK" w:cs="Times New Roman"/>
                <w:sz w:val="24"/>
                <w:szCs w:val="24"/>
                <w:lang w:val="en-US" w:eastAsia="zh-CN"/>
              </w:rPr>
              <w:t>万元，2022年枣庄市援助资金12.26386万元，2021年省级（滕州市）援助资金16.824031万元。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5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合计</w:t>
            </w:r>
          </w:p>
        </w:tc>
        <w:tc>
          <w:tcPr>
            <w:tcW w:w="97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sz w:val="24"/>
                <w:szCs w:val="24"/>
              </w:rPr>
            </w:pPr>
          </w:p>
        </w:tc>
        <w:tc>
          <w:tcPr>
            <w:tcW w:w="170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sz w:val="24"/>
                <w:szCs w:val="24"/>
              </w:rPr>
            </w:pPr>
          </w:p>
        </w:tc>
        <w:tc>
          <w:tcPr>
            <w:tcW w:w="166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sz w:val="24"/>
                <w:szCs w:val="24"/>
              </w:rPr>
            </w:pPr>
          </w:p>
        </w:tc>
        <w:tc>
          <w:tcPr>
            <w:tcW w:w="1669"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sz w:val="24"/>
                <w:szCs w:val="24"/>
              </w:rPr>
            </w:pPr>
          </w:p>
        </w:tc>
        <w:tc>
          <w:tcPr>
            <w:tcW w:w="168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b/>
                <w:sz w:val="24"/>
                <w:szCs w:val="24"/>
                <w:lang w:val="en-US" w:eastAsia="zh-CN"/>
              </w:rPr>
            </w:pPr>
            <w:r>
              <w:rPr>
                <w:rFonts w:hint="default" w:ascii="Times New Roman" w:hAnsi="Times New Roman" w:eastAsia="方正仿宋_GBK" w:cs="Times New Roman"/>
                <w:sz w:val="24"/>
                <w:szCs w:val="24"/>
                <w:lang w:val="en-US" w:eastAsia="zh-CN"/>
              </w:rPr>
              <w:t>49.599695</w:t>
            </w:r>
          </w:p>
        </w:tc>
        <w:tc>
          <w:tcPr>
            <w:tcW w:w="218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sz w:val="24"/>
                <w:szCs w:val="24"/>
                <w:lang w:val="en-US" w:eastAsia="zh-CN"/>
              </w:rPr>
            </w:pPr>
          </w:p>
        </w:tc>
      </w:tr>
    </w:tbl>
    <w:p>
      <w:pPr>
        <w:pStyle w:val="2"/>
        <w:rPr>
          <w:rFonts w:hint="default"/>
        </w:rPr>
      </w:pPr>
    </w:p>
    <w:sectPr>
      <w:headerReference r:id="rId3" w:type="default"/>
      <w:footerReference r:id="rId4" w:type="default"/>
      <w:footerReference r:id="rId5" w:type="even"/>
      <w:pgSz w:w="11906" w:h="16838"/>
      <w:pgMar w:top="2098" w:right="1531" w:bottom="1984" w:left="1531" w:header="851" w:footer="1417" w:gutter="0"/>
      <w:pgNumType w:fmt="decimal"/>
      <w:cols w:space="0" w:num="1"/>
      <w:rtlGutter w:val="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roid Sans">
    <w:altName w:val="Times New Roman"/>
    <w:panose1 w:val="00000000000000000000"/>
    <w:charset w:val="00"/>
    <w:family w:val="auto"/>
    <w:pitch w:val="default"/>
    <w:sig w:usb0="00000000" w:usb1="00000000" w:usb2="00000000" w:usb3="00000000" w:csb0="00000001"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asci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OHYJi0AQAAUgMAAA4AAABkcnMv&#10;ZTJvRG9jLnhtbK1TzW4TMRC+I/EOlu/Em0hF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44dgmLQBAABSAwAADgAAAAAAAAABACAAAAA0AQAAZHJzL2Uyb0Rv&#10;Yy54bWxQSwUGAAAAAAYABgBZAQAAWgUAAAAA&#10;">
              <v:fill on="f" focussize="0,0"/>
              <v:stroke on="f"/>
              <v:imagedata o:title=""/>
              <o:lock v:ext="edit" aspectratio="f"/>
              <v:textbox inset="0mm,0mm,0mm,0mm" style="mso-fit-shape-to-text:t;">
                <w:txbxContent>
                  <w:p>
                    <w:pPr>
                      <w:pStyle w:val="6"/>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BlwDkGswEAAFIDAAAOAAAAAAAAAAEAIAAAADQBAABkcnMvZTJvRG9j&#10;LnhtbFBLBQYAAAAABgAGAFkBAABZBQAAAAA=&#10;">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evenAndOddHeaders w:val="true"/>
  <w:drawingGridVerticalSpacing w:val="158"/>
  <w:displayHorizontalDrawingGridEvery w:val="1"/>
  <w:displayVerticalDrawingGridEvery w:val="2"/>
  <w:noPunctuationKerning w:val="true"/>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yYzUwYWQ1MWQ5N2FkNDBiZjBjM2EzNTU0NGU4NDAifQ=="/>
  </w:docVars>
  <w:rsids>
    <w:rsidRoot w:val="3EE13095"/>
    <w:rsid w:val="00143939"/>
    <w:rsid w:val="00215DD4"/>
    <w:rsid w:val="002B5447"/>
    <w:rsid w:val="003679E5"/>
    <w:rsid w:val="003F477E"/>
    <w:rsid w:val="004842A9"/>
    <w:rsid w:val="004A555A"/>
    <w:rsid w:val="004D0498"/>
    <w:rsid w:val="004F2F62"/>
    <w:rsid w:val="00574774"/>
    <w:rsid w:val="005C5728"/>
    <w:rsid w:val="006117F3"/>
    <w:rsid w:val="00640553"/>
    <w:rsid w:val="00643FB2"/>
    <w:rsid w:val="00645F3B"/>
    <w:rsid w:val="00662AD9"/>
    <w:rsid w:val="006C705F"/>
    <w:rsid w:val="00775DDA"/>
    <w:rsid w:val="008C4B98"/>
    <w:rsid w:val="008C4C4F"/>
    <w:rsid w:val="008C5F4D"/>
    <w:rsid w:val="00A05251"/>
    <w:rsid w:val="00A7345A"/>
    <w:rsid w:val="00B54A03"/>
    <w:rsid w:val="00E5766B"/>
    <w:rsid w:val="00ED4D7F"/>
    <w:rsid w:val="00F528AA"/>
    <w:rsid w:val="00F749FD"/>
    <w:rsid w:val="022102D6"/>
    <w:rsid w:val="03247F4E"/>
    <w:rsid w:val="041F67E4"/>
    <w:rsid w:val="067E15AF"/>
    <w:rsid w:val="08A13C26"/>
    <w:rsid w:val="08E81F2F"/>
    <w:rsid w:val="0ACD23E9"/>
    <w:rsid w:val="0BDA6CD6"/>
    <w:rsid w:val="0BEF285E"/>
    <w:rsid w:val="0DE777F0"/>
    <w:rsid w:val="0F5337A0"/>
    <w:rsid w:val="0F635CC8"/>
    <w:rsid w:val="105E661A"/>
    <w:rsid w:val="118D308C"/>
    <w:rsid w:val="13025A3C"/>
    <w:rsid w:val="141F5FFB"/>
    <w:rsid w:val="14C45731"/>
    <w:rsid w:val="17D80CF5"/>
    <w:rsid w:val="1C0130BB"/>
    <w:rsid w:val="1C2F22AC"/>
    <w:rsid w:val="1DCC3D2F"/>
    <w:rsid w:val="1F0E4FEE"/>
    <w:rsid w:val="1F62240C"/>
    <w:rsid w:val="212145DC"/>
    <w:rsid w:val="22E45230"/>
    <w:rsid w:val="23020BE2"/>
    <w:rsid w:val="23DF71E6"/>
    <w:rsid w:val="240F6E9D"/>
    <w:rsid w:val="247E076A"/>
    <w:rsid w:val="265529F1"/>
    <w:rsid w:val="266F44CC"/>
    <w:rsid w:val="27673E35"/>
    <w:rsid w:val="29583819"/>
    <w:rsid w:val="2B4056E7"/>
    <w:rsid w:val="2DB76864"/>
    <w:rsid w:val="2DCA5FF7"/>
    <w:rsid w:val="2DDB4CC2"/>
    <w:rsid w:val="2DFD0284"/>
    <w:rsid w:val="30B00A5E"/>
    <w:rsid w:val="30E67B79"/>
    <w:rsid w:val="31BC3957"/>
    <w:rsid w:val="32F24B5C"/>
    <w:rsid w:val="330D2B7A"/>
    <w:rsid w:val="354E3F3E"/>
    <w:rsid w:val="36A25B55"/>
    <w:rsid w:val="36BD7222"/>
    <w:rsid w:val="36CE147D"/>
    <w:rsid w:val="37A57AD9"/>
    <w:rsid w:val="37F27ACA"/>
    <w:rsid w:val="3942200C"/>
    <w:rsid w:val="396555DB"/>
    <w:rsid w:val="396A15EA"/>
    <w:rsid w:val="3BBD5812"/>
    <w:rsid w:val="3CF763F3"/>
    <w:rsid w:val="3D956163"/>
    <w:rsid w:val="3E411419"/>
    <w:rsid w:val="3E4E5FBE"/>
    <w:rsid w:val="3ED363AE"/>
    <w:rsid w:val="3EE13095"/>
    <w:rsid w:val="3EF2294A"/>
    <w:rsid w:val="3F687E5B"/>
    <w:rsid w:val="4065361C"/>
    <w:rsid w:val="41937690"/>
    <w:rsid w:val="426132F4"/>
    <w:rsid w:val="42B0448A"/>
    <w:rsid w:val="42BF022A"/>
    <w:rsid w:val="43657DB6"/>
    <w:rsid w:val="456650FE"/>
    <w:rsid w:val="457F579F"/>
    <w:rsid w:val="45D82155"/>
    <w:rsid w:val="48772CC5"/>
    <w:rsid w:val="48FE16AD"/>
    <w:rsid w:val="49177F07"/>
    <w:rsid w:val="4AAC3789"/>
    <w:rsid w:val="4C4D2D4A"/>
    <w:rsid w:val="4CF87C70"/>
    <w:rsid w:val="4D3C0161"/>
    <w:rsid w:val="4DFE4C02"/>
    <w:rsid w:val="4E2506BB"/>
    <w:rsid w:val="507F0E5B"/>
    <w:rsid w:val="51311781"/>
    <w:rsid w:val="513E18B8"/>
    <w:rsid w:val="51805540"/>
    <w:rsid w:val="5255157E"/>
    <w:rsid w:val="52D5668E"/>
    <w:rsid w:val="546E385E"/>
    <w:rsid w:val="54A723CF"/>
    <w:rsid w:val="55336A50"/>
    <w:rsid w:val="55DD245B"/>
    <w:rsid w:val="57731269"/>
    <w:rsid w:val="5809691A"/>
    <w:rsid w:val="58792E46"/>
    <w:rsid w:val="588C602F"/>
    <w:rsid w:val="597F5363"/>
    <w:rsid w:val="599D526C"/>
    <w:rsid w:val="59B14DBB"/>
    <w:rsid w:val="59EC5950"/>
    <w:rsid w:val="5A633D2E"/>
    <w:rsid w:val="5BD57899"/>
    <w:rsid w:val="5DDF34F5"/>
    <w:rsid w:val="5E1536AD"/>
    <w:rsid w:val="5E686779"/>
    <w:rsid w:val="5FAA5082"/>
    <w:rsid w:val="5FDF0541"/>
    <w:rsid w:val="60142CED"/>
    <w:rsid w:val="60145080"/>
    <w:rsid w:val="60AF7047"/>
    <w:rsid w:val="60B91067"/>
    <w:rsid w:val="612B4FB0"/>
    <w:rsid w:val="61A72C76"/>
    <w:rsid w:val="62E8291D"/>
    <w:rsid w:val="6347380E"/>
    <w:rsid w:val="6351470A"/>
    <w:rsid w:val="63562EFD"/>
    <w:rsid w:val="636E75EA"/>
    <w:rsid w:val="63E744AC"/>
    <w:rsid w:val="642B3519"/>
    <w:rsid w:val="645C0FC3"/>
    <w:rsid w:val="64B66DA8"/>
    <w:rsid w:val="685F3791"/>
    <w:rsid w:val="687A05CB"/>
    <w:rsid w:val="6B596618"/>
    <w:rsid w:val="6BAA40EF"/>
    <w:rsid w:val="6C350DA0"/>
    <w:rsid w:val="6CEE3178"/>
    <w:rsid w:val="6CF10747"/>
    <w:rsid w:val="6CFF3D5F"/>
    <w:rsid w:val="6D660C45"/>
    <w:rsid w:val="6DB36AF4"/>
    <w:rsid w:val="6DCE76F0"/>
    <w:rsid w:val="6E9F6FDD"/>
    <w:rsid w:val="6EBC582D"/>
    <w:rsid w:val="6EC82064"/>
    <w:rsid w:val="6F8E3809"/>
    <w:rsid w:val="6FCE0546"/>
    <w:rsid w:val="6FF86947"/>
    <w:rsid w:val="71A861A9"/>
    <w:rsid w:val="724E21E5"/>
    <w:rsid w:val="733F7B48"/>
    <w:rsid w:val="74257F43"/>
    <w:rsid w:val="746641D0"/>
    <w:rsid w:val="753D3447"/>
    <w:rsid w:val="757F5D56"/>
    <w:rsid w:val="75DD6A46"/>
    <w:rsid w:val="75DF4B8E"/>
    <w:rsid w:val="76592168"/>
    <w:rsid w:val="76DF19C1"/>
    <w:rsid w:val="78886D34"/>
    <w:rsid w:val="7A2301FD"/>
    <w:rsid w:val="7CDF41FC"/>
    <w:rsid w:val="7CED6593"/>
    <w:rsid w:val="7CFE14D2"/>
    <w:rsid w:val="7D683E56"/>
    <w:rsid w:val="7FA206DC"/>
    <w:rsid w:val="BEFE012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qFormat="1" w:unhideWhenUsed="0" w:uiPriority="99"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Droid Sans"/>
      <w:kern w:val="2"/>
      <w:sz w:val="21"/>
      <w:szCs w:val="24"/>
      <w:lang w:val="en-US" w:eastAsia="zh-CN" w:bidi="ar-SA"/>
    </w:rPr>
  </w:style>
  <w:style w:type="paragraph" w:styleId="2">
    <w:name w:val="heading 2"/>
    <w:basedOn w:val="1"/>
    <w:next w:val="1"/>
    <w:qFormat/>
    <w:locked/>
    <w:uiPriority w:val="99"/>
    <w:pPr>
      <w:keepNext/>
      <w:keepLines/>
      <w:spacing w:before="260" w:after="260" w:line="415" w:lineRule="auto"/>
      <w:outlineLvl w:val="1"/>
    </w:pPr>
    <w:rPr>
      <w:rFonts w:ascii="Arial" w:hAnsi="Arial" w:eastAsia="黑体"/>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99"/>
    <w:pPr>
      <w:widowControl/>
      <w:spacing w:line="594" w:lineRule="exact"/>
    </w:pPr>
    <w:rPr>
      <w:szCs w:val="22"/>
    </w:rPr>
  </w:style>
  <w:style w:type="paragraph" w:styleId="4">
    <w:name w:val="toc 5"/>
    <w:basedOn w:val="1"/>
    <w:next w:val="1"/>
    <w:qFormat/>
    <w:locked/>
    <w:uiPriority w:val="99"/>
    <w:pPr>
      <w:widowControl/>
      <w:spacing w:line="594" w:lineRule="exact"/>
      <w:ind w:left="1680" w:leftChars="800"/>
    </w:pPr>
    <w:rPr>
      <w:szCs w:val="24"/>
    </w:rPr>
  </w:style>
  <w:style w:type="paragraph" w:styleId="5">
    <w:name w:val="Date"/>
    <w:basedOn w:val="1"/>
    <w:next w:val="1"/>
    <w:link w:val="13"/>
    <w:qFormat/>
    <w:uiPriority w:val="99"/>
    <w:pPr>
      <w:ind w:left="100" w:leftChars="2500"/>
    </w:p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cs="宋体"/>
      <w:kern w:val="0"/>
      <w:sz w:val="24"/>
    </w:rPr>
  </w:style>
  <w:style w:type="character" w:styleId="11">
    <w:name w:val="Strong"/>
    <w:basedOn w:val="10"/>
    <w:qFormat/>
    <w:locked/>
    <w:uiPriority w:val="99"/>
    <w:rPr>
      <w:rFonts w:cs="Times New Roman"/>
      <w:b/>
    </w:rPr>
  </w:style>
  <w:style w:type="character" w:styleId="12">
    <w:name w:val="page number"/>
    <w:basedOn w:val="10"/>
    <w:qFormat/>
    <w:uiPriority w:val="99"/>
    <w:rPr>
      <w:rFonts w:cs="Times New Roman"/>
    </w:rPr>
  </w:style>
  <w:style w:type="character" w:customStyle="1" w:styleId="13">
    <w:name w:val="Date Char"/>
    <w:basedOn w:val="10"/>
    <w:link w:val="5"/>
    <w:semiHidden/>
    <w:qFormat/>
    <w:locked/>
    <w:uiPriority w:val="99"/>
    <w:rPr>
      <w:rFonts w:cs="Droid Sans"/>
      <w:sz w:val="24"/>
      <w:szCs w:val="24"/>
    </w:rPr>
  </w:style>
  <w:style w:type="character" w:customStyle="1" w:styleId="14">
    <w:name w:val="Footer Char"/>
    <w:basedOn w:val="10"/>
    <w:link w:val="6"/>
    <w:semiHidden/>
    <w:qFormat/>
    <w:locked/>
    <w:uiPriority w:val="99"/>
    <w:rPr>
      <w:rFonts w:cs="Droid Sans"/>
      <w:sz w:val="18"/>
      <w:szCs w:val="18"/>
    </w:rPr>
  </w:style>
  <w:style w:type="character" w:customStyle="1" w:styleId="15">
    <w:name w:val="Header Char"/>
    <w:basedOn w:val="10"/>
    <w:link w:val="7"/>
    <w:semiHidden/>
    <w:qFormat/>
    <w:locked/>
    <w:uiPriority w:val="99"/>
    <w:rPr>
      <w:rFonts w:cs="Droid Sans"/>
      <w:sz w:val="18"/>
      <w:szCs w:val="18"/>
    </w:rPr>
  </w:style>
  <w:style w:type="character" w:customStyle="1" w:styleId="16">
    <w:name w:val="font71"/>
    <w:basedOn w:val="10"/>
    <w:qFormat/>
    <w:uiPriority w:val="99"/>
    <w:rPr>
      <w:rFonts w:ascii="方正黑体_GBK" w:hAnsi="方正黑体_GBK" w:eastAsia="方正黑体_GBK" w:cs="方正黑体_GBK"/>
      <w:color w:val="000000"/>
      <w:sz w:val="24"/>
      <w:szCs w:val="24"/>
      <w:u w:val="none"/>
    </w:rPr>
  </w:style>
  <w:style w:type="character" w:customStyle="1" w:styleId="17">
    <w:name w:val="font21"/>
    <w:basedOn w:val="10"/>
    <w:qFormat/>
    <w:uiPriority w:val="99"/>
    <w:rPr>
      <w:rFonts w:ascii="方正仿宋_GBK" w:hAnsi="方正仿宋_GBK" w:eastAsia="方正仿宋_GBK" w:cs="方正仿宋_GBK"/>
      <w:color w:val="000000"/>
      <w:sz w:val="22"/>
      <w:szCs w:val="22"/>
      <w:u w:val="none"/>
    </w:rPr>
  </w:style>
  <w:style w:type="character" w:customStyle="1" w:styleId="18">
    <w:name w:val="font41"/>
    <w:basedOn w:val="10"/>
    <w:qFormat/>
    <w:uiPriority w:val="99"/>
    <w:rPr>
      <w:rFonts w:ascii="Times New Roman" w:hAnsi="Times New Roman" w:cs="Times New Roman"/>
      <w:color w:val="000000"/>
      <w:sz w:val="22"/>
      <w:szCs w:val="22"/>
      <w:u w:val="none"/>
    </w:rPr>
  </w:style>
  <w:style w:type="character" w:customStyle="1" w:styleId="19">
    <w:name w:val="font31"/>
    <w:basedOn w:val="10"/>
    <w:qFormat/>
    <w:uiPriority w:val="99"/>
    <w:rPr>
      <w:rFonts w:ascii="Times New Roman" w:hAnsi="Times New Roman" w:cs="Times New Roman"/>
      <w:color w:val="000000"/>
      <w:sz w:val="20"/>
      <w:szCs w:val="20"/>
      <w:u w:val="none"/>
    </w:rPr>
  </w:style>
  <w:style w:type="character" w:customStyle="1" w:styleId="20">
    <w:name w:val="font61"/>
    <w:qFormat/>
    <w:uiPriority w:val="99"/>
    <w:rPr>
      <w:rFonts w:ascii="宋体" w:hAnsi="宋体" w:eastAsia="宋体"/>
      <w:color w:val="000000"/>
      <w:sz w:val="20"/>
      <w:u w:val="none"/>
    </w:rPr>
  </w:style>
  <w:style w:type="character" w:customStyle="1" w:styleId="21">
    <w:name w:val="font51"/>
    <w:qFormat/>
    <w:uiPriority w:val="99"/>
    <w:rPr>
      <w:rFonts w:ascii="Times New Roman" w:hAnsi="Times New Roman"/>
      <w:color w:val="000000"/>
      <w:sz w:val="20"/>
      <w:u w:val="none"/>
    </w:rPr>
  </w:style>
  <w:style w:type="character" w:customStyle="1" w:styleId="22">
    <w:name w:val="font01"/>
    <w:basedOn w:val="10"/>
    <w:qFormat/>
    <w:uiPriority w:val="99"/>
    <w:rPr>
      <w:rFonts w:ascii="方正仿宋_GBK" w:hAnsi="方正仿宋_GBK" w:eastAsia="方正仿宋_GBK" w:cs="方正仿宋_GBK"/>
      <w:color w:val="000000"/>
      <w:sz w:val="20"/>
      <w:szCs w:val="20"/>
      <w:u w:val="none"/>
    </w:rPr>
  </w:style>
  <w:style w:type="character" w:customStyle="1" w:styleId="23">
    <w:name w:val="font81"/>
    <w:basedOn w:val="10"/>
    <w:qFormat/>
    <w:uiPriority w:val="99"/>
    <w:rPr>
      <w:rFonts w:ascii="Times New Roman" w:hAnsi="Times New Roman" w:cs="Times New Roman"/>
      <w:color w:val="7030A0"/>
      <w:sz w:val="20"/>
      <w:szCs w:val="20"/>
      <w:u w:val="none"/>
    </w:rPr>
  </w:style>
  <w:style w:type="character" w:customStyle="1" w:styleId="24">
    <w:name w:val="font11"/>
    <w:basedOn w:val="10"/>
    <w:qFormat/>
    <w:uiPriority w:val="99"/>
    <w:rPr>
      <w:rFonts w:ascii="方正黑体_GBK" w:hAnsi="方正黑体_GBK" w:eastAsia="方正黑体_GBK" w:cs="方正黑体_GBK"/>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其他</Company>
  <Pages>4</Pages>
  <Words>871</Words>
  <Characters>1005</Characters>
  <Lines>0</Lines>
  <Paragraphs>0</Paragraphs>
  <TotalTime>12</TotalTime>
  <ScaleCrop>false</ScaleCrop>
  <LinksUpToDate>false</LinksUpToDate>
  <CharactersWithSpaces>1152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2021-05-11T09:28:00Z</dcterms:created>
  <dc:creator>【飞飞】</dc:creator>
  <cp:lastModifiedBy>user</cp:lastModifiedBy>
  <cp:lastPrinted>2024-01-02T15:40:00Z</cp:lastPrinted>
  <dcterms:modified xsi:type="dcterms:W3CDTF">2024-05-11T11:22:03Z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7A8B594FDF614ED6B9E713F1DFCDF206_13</vt:lpwstr>
  </property>
</Properties>
</file>