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top:101.4pt;height:62.35pt;width:431.75pt;mso-position-horizontal:center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中共丰都县委农村工作暨实施乡村振兴战略领导小组办公室文件" style="font-family:方正小标宋_GBK;font-size:36pt;v-text-align:center;"/>
          </v:shape>
        </w:pict>
      </w: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40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丰委农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spacing w:line="760" w:lineRule="exact"/>
        <w:jc w:val="center"/>
        <w:rPr>
          <w:rFonts w:hint="default" w:ascii="Times New Roman" w:hAnsi="Times New Roman" w:cs="Times New Roman"/>
          <w:color w:val="FF0000"/>
          <w:sz w:val="52"/>
          <w:szCs w:val="5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906780</wp:posOffset>
                </wp:positionH>
                <wp:positionV relativeFrom="margin">
                  <wp:posOffset>3134995</wp:posOffset>
                </wp:positionV>
                <wp:extent cx="2520315" cy="0"/>
                <wp:effectExtent l="0" t="10795" r="13335" b="1778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1.4pt;margin-top:246.85pt;height:0pt;width:198.45pt;mso-position-horizontal-relative:page;mso-position-vertical-relative:margin;z-index:251661312;mso-width-relative:page;mso-height-relative:page;" filled="f" stroked="t" coordsize="21600,21600" o:gfxdata="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G7SkDZAAAACwEAAA8AAAAAAAAAAQAgAAAAIgAAAGRycy9kb3ducmV2LnhtbFBLAQIUABQAAAAI&#10;AIdO4kC4Arh17AEAAOoDAAAOAAAAAAAAAAEAIAAAACgBAABkcnMvZTJvRG9jLnhtbFBLBQYAAAAA&#10;BgAGAFkBAACG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4065905</wp:posOffset>
                </wp:positionH>
                <wp:positionV relativeFrom="margin">
                  <wp:posOffset>3139440</wp:posOffset>
                </wp:positionV>
                <wp:extent cx="2520315" cy="0"/>
                <wp:effectExtent l="0" t="10795" r="13335" b="1778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320.15pt;margin-top:247.2pt;height:0pt;width:198.45pt;mso-position-horizontal-relative:page;mso-position-vertical-relative:margin;z-index:251662336;mso-width-relative:page;mso-height-relative:page;" filled="f" stroked="t" coordsize="21600,21600" o:gfxdata="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QfextoAAAAMAQAADwAAAAAAAAABACAAAAAiAAAAZHJzL2Rvd25yZXYueG1sUEsBAhQAFAAA&#10;AAgAh07iQDyCtXHtAQAA6gMAAA4AAAAAAAAAAQAgAAAAKQEAAGRycy9lMm9Eb2MueG1sUEsFBgAA&#10;AAAGAAYAWQEAAIg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FF0000"/>
          <w:sz w:val="52"/>
          <w:szCs w:val="52"/>
        </w:rPr>
        <w:t>★</w:t>
      </w:r>
    </w:p>
    <w:p>
      <w:pPr>
        <w:spacing w:line="570" w:lineRule="exact"/>
        <w:rPr>
          <w:rFonts w:hint="default" w:ascii="Times New Roman" w:hAnsi="Times New Roman" w:cs="Times New Roman"/>
          <w:color w:val="000000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Droid Sans"/>
          <w:spacing w:val="-3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Droid Sans"/>
          <w:spacing w:val="-30"/>
          <w:kern w:val="2"/>
          <w:sz w:val="44"/>
          <w:szCs w:val="44"/>
          <w:lang w:val="en-US" w:eastAsia="zh-CN" w:bidi="ar-SA"/>
        </w:rPr>
        <w:t>中共丰都县委农村工作暨实施乡村振兴战略领导小组</w:t>
      </w:r>
      <w:r>
        <w:rPr>
          <w:rFonts w:hint="eastAsia" w:ascii="Times New Roman" w:hAnsi="Times New Roman" w:eastAsia="方正小标宋_GBK" w:cs="Droid Sans"/>
          <w:spacing w:val="-30"/>
          <w:kern w:val="2"/>
          <w:sz w:val="44"/>
          <w:szCs w:val="44"/>
          <w:lang w:val="en-US" w:eastAsia="zh-CN" w:bidi="ar-SA"/>
        </w:rPr>
        <w:t>办公室</w:t>
      </w:r>
      <w:r>
        <w:rPr>
          <w:rFonts w:hint="default" w:ascii="Times New Roman" w:hAnsi="Times New Roman" w:eastAsia="方正小标宋_GBK" w:cs="Droid Sans"/>
          <w:spacing w:val="-30"/>
          <w:kern w:val="2"/>
          <w:sz w:val="44"/>
          <w:szCs w:val="44"/>
          <w:lang w:val="en-US" w:eastAsia="zh-CN" w:bidi="ar-SA"/>
        </w:rPr>
        <w:t>关于分配2023年财政补助资金（第</w:t>
      </w:r>
      <w:r>
        <w:rPr>
          <w:rFonts w:hint="eastAsia" w:ascii="Times New Roman" w:eastAsia="方正小标宋_GBK" w:cs="Droid Sans"/>
          <w:spacing w:val="-30"/>
          <w:kern w:val="2"/>
          <w:sz w:val="44"/>
          <w:szCs w:val="44"/>
          <w:lang w:val="en-US" w:eastAsia="zh-CN" w:bidi="ar-SA"/>
        </w:rPr>
        <w:t>七</w:t>
      </w:r>
      <w:r>
        <w:rPr>
          <w:rFonts w:hint="default" w:ascii="Times New Roman" w:hAnsi="Times New Roman" w:eastAsia="方正小标宋_GBK" w:cs="Droid Sans"/>
          <w:spacing w:val="-30"/>
          <w:kern w:val="2"/>
          <w:sz w:val="44"/>
          <w:szCs w:val="44"/>
          <w:lang w:val="en-US" w:eastAsia="zh-CN" w:bidi="ar-SA"/>
        </w:rPr>
        <w:t>批）的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Droid Sans"/>
          <w:spacing w:val="-3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Droid Sans"/>
          <w:spacing w:val="-30"/>
          <w:kern w:val="2"/>
          <w:sz w:val="44"/>
          <w:szCs w:val="44"/>
          <w:lang w:val="en-US" w:eastAsia="zh-CN" w:bidi="ar-SA"/>
        </w:rPr>
        <w:t>通</w:t>
      </w:r>
      <w:r>
        <w:rPr>
          <w:rFonts w:hint="eastAsia" w:ascii="Times New Roman" w:hAnsi="Times New Roman" w:eastAsia="方正小标宋_GBK" w:cs="Droid Sans"/>
          <w:spacing w:val="-30"/>
          <w:kern w:val="2"/>
          <w:sz w:val="44"/>
          <w:szCs w:val="44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小标宋_GBK" w:cs="Droid Sans"/>
          <w:spacing w:val="-30"/>
          <w:kern w:val="2"/>
          <w:sz w:val="44"/>
          <w:szCs w:val="44"/>
          <w:lang w:val="en-US" w:eastAsia="zh-CN" w:bidi="ar-SA"/>
        </w:rPr>
        <w:t>知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FF"/>
          <w:sz w:val="32"/>
          <w:szCs w:val="32"/>
        </w:rPr>
      </w:pPr>
      <w:r>
        <w:rPr>
          <w:rFonts w:hint="eastAsia" w:ascii="Times New Roman" w:eastAsia="方正仿宋_GBK" w:cs="Times New Roman"/>
          <w:bCs/>
          <w:color w:val="auto"/>
          <w:sz w:val="32"/>
          <w:szCs w:val="32"/>
          <w:lang w:eastAsia="zh-CN"/>
        </w:rPr>
        <w:t>县发展改革委、县住房城乡建委、县教委、县农业农村委、县水利局、县乡村振兴局、县供销社</w:t>
      </w:r>
      <w:r>
        <w:rPr>
          <w:rFonts w:hint="default" w:ascii="Times New Roman" w:eastAsia="方正仿宋_GBK" w:cs="Times New Roman"/>
          <w:bCs/>
          <w:color w:val="auto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为提高涉农资金使用效率，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按照资金使用管理相关规定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，结合上级资金到位情况，现将202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年第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批财政补助资金分配给你们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现就有关事项通知如下：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eastAsia="方正黑体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、分配</w:t>
      </w:r>
      <w:r>
        <w:rPr>
          <w:rFonts w:hint="eastAsia" w:eastAsia="方正黑体_GBK" w:cs="Times New Roman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本次分配第</w:t>
      </w:r>
      <w:r>
        <w:rPr>
          <w:rFonts w:hint="eastAsia" w:eastAsia="方正仿宋_GBK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批财政补助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资金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2867.352298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元。具体见附件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、严明工作要求</w:t>
      </w:r>
    </w:p>
    <w:p>
      <w:pPr>
        <w:pStyle w:val="4"/>
        <w:keepNext w:val="0"/>
        <w:keepLines w:val="0"/>
        <w:pageBreakBefore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1.及时下达项目资金计划。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县财政局要按照本次分配意见，及时将资金指标调整到相关行业部门。相关行业部门要与县财政局、县乡村振兴局协商，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在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9月28日前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资金计划下达到具体项目，并报县委农村工作暨实施乡村振兴战略领导小组办公室备案。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2.切实加强资金项目监管。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相关部门要督促业主单位加快项目建设，按照相关要求高效拨付资金。要严格落实</w:t>
      </w:r>
      <w:r>
        <w:rPr>
          <w:rFonts w:hint="eastAsia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重庆市财政衔接推进乡村振兴补助资金管理实施办法》《关于加强财政衔接推进乡村振兴补助资金项目公告公示的通知》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等制度规定，强化资金使用绩效意识，加强资金常态化监管，主动接受社会和群众监督。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2023年第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批财政补助资金分配表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2.绩效目标申报表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6080" w:hanging="6080" w:hangingChars="1900"/>
        <w:contextualSpacing/>
        <w:jc w:val="center"/>
        <w:textAlignment w:val="auto"/>
        <w:rPr>
          <w:rFonts w:hint="eastAsia" w:asci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6080" w:hanging="6080" w:hangingChars="1900"/>
        <w:contextualSpacing/>
        <w:jc w:val="center"/>
        <w:textAlignment w:val="auto"/>
        <w:rPr>
          <w:rFonts w:hint="eastAsia" w:asci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6080" w:hanging="6080" w:hangingChars="1900"/>
        <w:contextualSpacing/>
        <w:jc w:val="center"/>
        <w:textAlignment w:val="auto"/>
        <w:rPr>
          <w:rFonts w:hint="eastAsia" w:ascii="Times New Roman" w:hAnsi="Times New Roman" w:eastAsia="方正仿宋_GBK" w:cs="Times New Roman"/>
          <w:spacing w:val="-16"/>
          <w:sz w:val="32"/>
          <w:szCs w:val="32"/>
          <w:lang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  <w:t>中共丰都县委农村工作暨实施乡村振兴战略领导小组</w:t>
      </w:r>
      <w:r>
        <w:rPr>
          <w:rFonts w:hint="eastAsia" w:ascii="Times New Roman" w:eastAsia="方正仿宋_GBK" w:cs="Times New Roman"/>
          <w:spacing w:val="-16"/>
          <w:sz w:val="32"/>
          <w:szCs w:val="32"/>
          <w:lang w:eastAsia="zh-CN"/>
        </w:rPr>
        <w:t>办公室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6080" w:hanging="6080" w:hangingChars="1900"/>
        <w:contextualSpacing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202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6080" w:hanging="6080" w:hangingChars="1900"/>
        <w:contextualSpacing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4" w:left="1531" w:header="851" w:footer="1417" w:gutter="0"/>
          <w:pgNumType w:fmt="decimal"/>
          <w:cols w:space="0" w:num="1"/>
          <w:rtlGutter w:val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hanging="6080" w:hangingChars="1900"/>
        <w:contextualSpacing/>
        <w:jc w:val="both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hanging="8360" w:hangingChars="1900"/>
        <w:contextualSpacing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年第</w:t>
      </w:r>
      <w:r>
        <w:rPr>
          <w:rFonts w:hint="eastAsia" w:ascii="Times New Roman" w:eastAsia="方正小标宋_GBK" w:cs="Times New Roman"/>
          <w:color w:val="000000"/>
          <w:sz w:val="44"/>
          <w:szCs w:val="44"/>
          <w:lang w:eastAsia="zh-CN"/>
        </w:rPr>
        <w:t>七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批财政补助资金分配表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20" w:lineRule="exact"/>
        <w:ind w:left="0" w:hanging="4180" w:hangingChars="1900"/>
        <w:contextualSpacing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22"/>
          <w:lang w:val="en-US" w:eastAsia="zh-CN"/>
        </w:rPr>
        <w:t xml:space="preserve">                                                                                                                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单位：万元</w:t>
      </w:r>
    </w:p>
    <w:tbl>
      <w:tblPr>
        <w:tblStyle w:val="5"/>
        <w:tblW w:w="143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189"/>
        <w:gridCol w:w="1757"/>
        <w:gridCol w:w="2749"/>
        <w:gridCol w:w="1785"/>
        <w:gridCol w:w="1835"/>
        <w:gridCol w:w="3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（资金使用部门）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分配补助资金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资金来源文号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资金性质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资金来源部门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县发展改革委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渝财农〔2023〕89号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县发展改革委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用于南天湖镇三抚村云上桃园基础设施配套以工代赈示范工程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县住房城乡建委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渝财建〔2023〕176 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县住房城乡建委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2023年低收入群体危房改造184.95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万元；实施旧房整治提升280户281.05万元。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县教委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渝财农〔2023〕88号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2023年原建档立卡贫困大学生教育资助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后附绩效目标申报表，不需再下资金计划。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渝财农〔2023〕44号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农产品加工贴息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渝财农〔2023〕60号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三合街道6个村壮大村集体经济项目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（70万元/村）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渝财农〔2023〕88号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用于双路安宁耕读基地300万元，栗子乡蕉玉厂污水设施项目105万元。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渝财农〔2023〕88号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用于</w:t>
            </w:r>
            <w:r>
              <w:rPr>
                <w:rFonts w:hint="default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龙孔镇畜禽产业需水完善工程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（资金使用部门）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分配补助资金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资金来源文号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资金性质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资金来源部门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13.33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渝财农〔2023〕60号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32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用于高家镇汶溪社区人居环境整治和农产品交易点建设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86.67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渝财农〔2023〕88号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32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46.3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丰都县2023年最美院落、最美农户评选。后附绩效目标申报表，不需再下资金计划。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渝财农〔2023〕88号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用于丰都县2023年雨露计划中高职补助。后附绩效目标申报表，不需再下资金计划。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137.71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渝财农〔2023〕88号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用于低收入人口到户产业和救灾补助资金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渝财农〔2023〕88号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用于项目管理费。后附绩效目标申报表，不需再下资金计划。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县供销社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szCs w:val="24"/>
                <w:lang w:val="en-US" w:eastAsia="zh-CN"/>
              </w:rPr>
              <w:t>71.342298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渝财农〔2023〕88号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用于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农业社会化服务试点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，总投资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189万元，剩余资金后续安排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szCs w:val="24"/>
                <w:lang w:val="en-US" w:eastAsia="zh-CN"/>
              </w:rPr>
              <w:t>2867.352298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60" w:lineRule="exact"/>
        <w:rPr>
          <w:rFonts w:hint="eastAsia" w:ascii="黑体" w:hAnsi="黑体" w:eastAsia="黑体" w:cs="Times New Roman"/>
          <w:kern w:val="0"/>
          <w:sz w:val="32"/>
          <w:szCs w:val="32"/>
        </w:rPr>
        <w:sectPr>
          <w:footerReference r:id="rId6" w:type="default"/>
          <w:footerReference r:id="rId7" w:type="even"/>
          <w:pgSz w:w="16838" w:h="11906" w:orient="landscape"/>
          <w:pgMar w:top="1531" w:right="1134" w:bottom="1134" w:left="1134" w:header="851" w:footer="851" w:gutter="0"/>
          <w:pgNumType w:fmt="decimal"/>
          <w:cols w:space="0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hanging="6080" w:hangingChars="1900"/>
        <w:contextualSpacing/>
        <w:jc w:val="both"/>
        <w:textAlignment w:val="auto"/>
        <w:rPr>
          <w:rFonts w:hint="eastAsia" w:asci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eastAsia="黑体" w:cs="Times New Roman"/>
          <w:color w:val="000000"/>
          <w:sz w:val="32"/>
          <w:szCs w:val="32"/>
          <w:lang w:val="en-US" w:eastAsia="zh-CN"/>
        </w:rPr>
        <w:t>2-1：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hanging="7600" w:hangingChars="1900"/>
        <w:contextualSpacing/>
        <w:jc w:val="center"/>
        <w:textAlignment w:val="auto"/>
        <w:rPr>
          <w:rFonts w:hint="eastAsia" w:asci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丰都县项目预算绩效目标表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hanging="6080" w:hangingChars="1900"/>
        <w:contextualSpacing/>
        <w:jc w:val="center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（202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年度）</w:t>
      </w:r>
    </w:p>
    <w:tbl>
      <w:tblPr>
        <w:tblStyle w:val="5"/>
        <w:tblW w:w="9870" w:type="dxa"/>
        <w:tblInd w:w="-2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945"/>
        <w:gridCol w:w="1770"/>
        <w:gridCol w:w="420"/>
        <w:gridCol w:w="1320"/>
        <w:gridCol w:w="1425"/>
        <w:gridCol w:w="84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年原建档立卡贫困大学生学费资助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13896765400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13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5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82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为原建档立卡贫困大学生补助学费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资助学生人数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应助尽助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补助资金发放准确率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补助资金发放及时率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资助资金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经济效益指标（选填）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受益原建档立卡贫困大学生人群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应助尽助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生态效益指标（选填）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减轻受益原建档立卡贫困大学生家庭学费负担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受益原建档立卡贫困大学生满意度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contextualSpacing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hanging="6080" w:hangingChars="1900"/>
        <w:contextualSpacing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hanging="6080" w:hangingChars="1900"/>
        <w:contextualSpacing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520" w:lineRule="exact"/>
        <w:contextualSpacing/>
        <w:jc w:val="both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8"/>
          <w:pgMar w:top="1134" w:right="1134" w:bottom="1134" w:left="1531" w:header="851" w:footer="851" w:gutter="0"/>
          <w:pgNumType w:fmt="decimal"/>
          <w:cols w:space="0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hanging="6080" w:hangingChars="1900"/>
        <w:contextualSpacing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eastAsia="黑体" w:cs="Times New Roman"/>
          <w:color w:val="000000"/>
          <w:sz w:val="32"/>
          <w:szCs w:val="32"/>
          <w:lang w:val="en-US" w:eastAsia="zh-CN"/>
        </w:rPr>
        <w:t>2-2：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hanging="7600" w:hangingChars="1900"/>
        <w:contextualSpacing/>
        <w:jc w:val="center"/>
        <w:textAlignment w:val="auto"/>
        <w:rPr>
          <w:rFonts w:hint="eastAsia" w:asci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丰都县项目预算绩效目标表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hanging="6080" w:hangingChars="1900"/>
        <w:contextualSpacing/>
        <w:jc w:val="center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（202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年度）</w:t>
      </w:r>
    </w:p>
    <w:tbl>
      <w:tblPr>
        <w:tblStyle w:val="5"/>
        <w:tblW w:w="9870" w:type="dxa"/>
        <w:tblInd w:w="-2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945"/>
        <w:gridCol w:w="1770"/>
        <w:gridCol w:w="420"/>
        <w:gridCol w:w="1320"/>
        <w:gridCol w:w="1425"/>
        <w:gridCol w:w="84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丰都县2023年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最美院落、最美农户评选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18716844266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13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5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82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对人居环境整治评选出的最美院落按照5000元/个，最美农户1000元/户的标准给予奖励。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评选最美院落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评选最美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补助资金发放准确率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补助资金发放及时率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资助资金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经济效益指标（选填）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受益农户数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≥313户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生态效益指标（选填）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带动全县农村人居环境持续改善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hanging="6080" w:hangingChars="1900"/>
        <w:contextualSpacing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eastAsia="黑体" w:cs="Times New Roman"/>
          <w:color w:val="000000"/>
          <w:sz w:val="32"/>
          <w:szCs w:val="32"/>
          <w:lang w:val="en-US" w:eastAsia="zh-CN"/>
        </w:rPr>
        <w:t>2-3：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hanging="7600" w:hangingChars="1900"/>
        <w:contextualSpacing/>
        <w:jc w:val="center"/>
        <w:textAlignment w:val="auto"/>
        <w:rPr>
          <w:rFonts w:hint="eastAsia" w:asci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丰都县项目预算绩效目标表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hanging="6080" w:hangingChars="1900"/>
        <w:contextualSpacing/>
        <w:jc w:val="center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（202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年度）</w:t>
      </w:r>
    </w:p>
    <w:tbl>
      <w:tblPr>
        <w:tblStyle w:val="5"/>
        <w:tblW w:w="94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29"/>
        <w:gridCol w:w="1236"/>
        <w:gridCol w:w="1410"/>
        <w:gridCol w:w="1680"/>
        <w:gridCol w:w="111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16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2023年雨露计划中高职补助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2-阶段性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项目期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2023年9月-2023年12月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6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其中：财政拨款</w:t>
            </w:r>
          </w:p>
        </w:tc>
        <w:tc>
          <w:tcPr>
            <w:tcW w:w="6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6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8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开展全县农村建档立卡脱贫户（以下简称脱贫户）、监测对象户（含脱贫不稳定户、边缘易致贫户、突发严重困难户）家庭中符合“雨露计划”职业教育补助条件的子女“应补尽补”。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雨露计划中高职补贴人数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应补尽补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补助标准达标率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补助经费及时发放率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中职学生每生每年3000元（分春季、秋季发放，每季1500元）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元/学年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高职学生每生每年5000元（分春季、秋季发放，每季2500元）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元/学年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中职补助对象增加收入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高职补助对象增加收入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接受中高职补助的比例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受助学生满意度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受助学生家长满意度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hanging="6080" w:hangingChars="1900"/>
        <w:contextualSpacing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eastAsia="黑体" w:cs="Times New Roman"/>
          <w:color w:val="000000"/>
          <w:sz w:val="32"/>
          <w:szCs w:val="32"/>
          <w:lang w:val="en-US" w:eastAsia="zh-CN"/>
        </w:rPr>
        <w:t>2-4：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hanging="7600" w:hangingChars="1900"/>
        <w:contextualSpacing/>
        <w:jc w:val="center"/>
        <w:textAlignment w:val="auto"/>
        <w:rPr>
          <w:rFonts w:hint="eastAsia" w:asci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丰都县项目预算绩效目标表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hanging="6080" w:hangingChars="1900"/>
        <w:contextualSpacing/>
        <w:jc w:val="center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（202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年度）</w:t>
      </w:r>
    </w:p>
    <w:tbl>
      <w:tblPr>
        <w:tblStyle w:val="5"/>
        <w:tblW w:w="9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02"/>
        <w:gridCol w:w="1775"/>
        <w:gridCol w:w="1328"/>
        <w:gridCol w:w="1705"/>
        <w:gridCol w:w="1230"/>
        <w:gridCol w:w="1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丰都县乡村振兴局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5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其中：财政拨款</w:t>
            </w:r>
          </w:p>
        </w:tc>
        <w:tc>
          <w:tcPr>
            <w:tcW w:w="5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其他资金</w:t>
            </w:r>
          </w:p>
        </w:tc>
        <w:tc>
          <w:tcPr>
            <w:tcW w:w="5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869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用于相关部门、乡镇编制规划、项目实施方案，项目评估，项目管理和资金检查，档案管理等。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项目管理费涉及部门、乡镇数量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完成项目均达到质量目标，按质按量实施合格率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项目管理费使用合规率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资金到位率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资金使用拨付率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项目前期规划、评估和实施监管、资金管理相关经费支出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通过安排项目管理费用，极大提高了项目单位工作效率，加快项目的实施，有力促进了工作开展进度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项目管理费支出推动项目实施，带动贫困户脱贫减贫有效率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pBdr>
          <w:top w:val="single" w:color="auto" w:sz="4" w:space="1"/>
          <w:bottom w:val="single" w:color="auto" w:sz="4" w:space="1"/>
          <w:between w:val="single" w:color="auto" w:sz="4" w:space="1"/>
        </w:pBdr>
        <w:spacing w:line="460" w:lineRule="exact"/>
        <w:ind w:firstLine="280" w:firstLineChars="100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抄送：县财政局。</w:t>
      </w:r>
    </w:p>
    <w:p>
      <w:pPr>
        <w:pBdr>
          <w:top w:val="single" w:color="auto" w:sz="4" w:space="1"/>
          <w:bottom w:val="single" w:color="auto" w:sz="4" w:space="1"/>
          <w:between w:val="single" w:color="auto" w:sz="4" w:space="1"/>
        </w:pBdr>
        <w:spacing w:line="460" w:lineRule="exact"/>
        <w:ind w:firstLine="114" w:firstLineChars="50"/>
        <w:rPr>
          <w:rFonts w:hint="eastAsia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-26"/>
          <w:sz w:val="28"/>
          <w:szCs w:val="28"/>
        </w:rPr>
        <w:t xml:space="preserve">中共丰都县委农村工作暨实施乡村振兴战略领导小组办公室   </w:t>
      </w:r>
      <w:r>
        <w:rPr>
          <w:rFonts w:hint="eastAsia" w:eastAsia="方正仿宋_GBK" w:cs="Times New Roman"/>
          <w:color w:val="000000"/>
          <w:spacing w:val="-2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pacing w:val="-2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pacing w:val="-2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pacing w:val="-20"/>
          <w:sz w:val="28"/>
          <w:szCs w:val="28"/>
        </w:rPr>
        <w:t>年</w:t>
      </w:r>
      <w:r>
        <w:rPr>
          <w:rFonts w:hint="eastAsia" w:eastAsia="方正仿宋_GBK" w:cs="Times New Roman"/>
          <w:color w:val="000000"/>
          <w:spacing w:val="-2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pacing w:val="-20"/>
          <w:sz w:val="28"/>
          <w:szCs w:val="28"/>
        </w:rPr>
        <w:t>月</w:t>
      </w:r>
      <w:r>
        <w:rPr>
          <w:rFonts w:hint="eastAsia" w:eastAsia="方正仿宋_GBK" w:cs="Times New Roman"/>
          <w:color w:val="000000"/>
          <w:spacing w:val="-20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000000"/>
          <w:spacing w:val="-20"/>
          <w:sz w:val="28"/>
          <w:szCs w:val="28"/>
        </w:rPr>
        <w:t>日</w:t>
      </w:r>
      <w:r>
        <w:rPr>
          <w:rFonts w:hint="eastAsia" w:eastAsia="方正仿宋_GBK" w:cs="Times New Roman"/>
          <w:color w:val="000000"/>
          <w:spacing w:val="-20"/>
          <w:sz w:val="28"/>
          <w:szCs w:val="28"/>
          <w:lang w:eastAsia="zh-CN"/>
        </w:rPr>
        <w:t>印发</w:t>
      </w:r>
    </w:p>
    <w:sectPr>
      <w:headerReference r:id="rId8" w:type="default"/>
      <w:footerReference r:id="rId9" w:type="default"/>
      <w:footerReference r:id="rId10" w:type="even"/>
      <w:pgSz w:w="11906" w:h="16838"/>
      <w:pgMar w:top="2098" w:right="1531" w:bottom="1985" w:left="1531" w:header="851" w:footer="1418" w:gutter="0"/>
      <w:pgNumType w:fmt="decimal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</w:pP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F/f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wX9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</w:pP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qfISs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ip8h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jc w:val="center"/>
                          </w:pP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hhcf8kBAACZAwAADgAAAGRycy9lMm9Eb2MueG1srVPNjtMwEL4j8Q6W&#10;79TZC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b2mxHGLAz///HH+9ef8+zt5&#10;m+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2GFx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jc w:val="center"/>
                    </w:pP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0PyH8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Th2xy0O/Pzzx/nXn/Pv7+Q6&#10;y9MHqDHrIWBeGj74AZdm9gM6M+tBRZu/yIdgHMU9XcSVQyIiP1otV6sKQwJj8wXx2ePzECF9lN6S&#10;bDQ04vSKqPx4B2lMnVNyNedvtTFlgsb950DM7GG597HHbKVhN0yEdr49IZ8eB99Qh3tOifnkUNe8&#10;I7MRZ2M3G4cQ9b4rS5TrQXh/SNhE6S1XGGGnwjixwm7arrwS/95L1uMftf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tD8h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both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jc w:val="both"/>
                          </w:pP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n7rSMkBAACZAwAADgAAAGRycy9lMm9Eb2MueG1srVPNjtMwEL4j8Q6W&#10;79TZSkA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L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GfutI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jc w:val="both"/>
                    </w:pP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YzUwYWQ1MWQ5N2FkNDBiZjBjM2EzNTU0NGU4NDAifQ=="/>
  </w:docVars>
  <w:rsids>
    <w:rsidRoot w:val="3EE13095"/>
    <w:rsid w:val="00012E2C"/>
    <w:rsid w:val="001336DA"/>
    <w:rsid w:val="002117D5"/>
    <w:rsid w:val="002B5447"/>
    <w:rsid w:val="002C087F"/>
    <w:rsid w:val="003230D4"/>
    <w:rsid w:val="004842A9"/>
    <w:rsid w:val="005427F4"/>
    <w:rsid w:val="00574774"/>
    <w:rsid w:val="006C705F"/>
    <w:rsid w:val="00837347"/>
    <w:rsid w:val="008C5F4D"/>
    <w:rsid w:val="008D37F4"/>
    <w:rsid w:val="009902E2"/>
    <w:rsid w:val="009F5263"/>
    <w:rsid w:val="00A00FE0"/>
    <w:rsid w:val="00B03A94"/>
    <w:rsid w:val="00B3070B"/>
    <w:rsid w:val="00E81238"/>
    <w:rsid w:val="01E90012"/>
    <w:rsid w:val="01F4783F"/>
    <w:rsid w:val="022102D6"/>
    <w:rsid w:val="02AE7112"/>
    <w:rsid w:val="03B4787F"/>
    <w:rsid w:val="051C2992"/>
    <w:rsid w:val="055C1434"/>
    <w:rsid w:val="05D3522B"/>
    <w:rsid w:val="076A5F83"/>
    <w:rsid w:val="07F90D72"/>
    <w:rsid w:val="085D5AE7"/>
    <w:rsid w:val="0BDA6CD6"/>
    <w:rsid w:val="0CF44B05"/>
    <w:rsid w:val="0D56415C"/>
    <w:rsid w:val="0D914055"/>
    <w:rsid w:val="0E450A26"/>
    <w:rsid w:val="0FD135D1"/>
    <w:rsid w:val="13163E9F"/>
    <w:rsid w:val="14C25B57"/>
    <w:rsid w:val="16462EFC"/>
    <w:rsid w:val="168A4AC7"/>
    <w:rsid w:val="18774351"/>
    <w:rsid w:val="19960B91"/>
    <w:rsid w:val="1A7C572F"/>
    <w:rsid w:val="1CD539C6"/>
    <w:rsid w:val="1D011D9A"/>
    <w:rsid w:val="1D785C29"/>
    <w:rsid w:val="1FB31C87"/>
    <w:rsid w:val="208525B4"/>
    <w:rsid w:val="247C2A52"/>
    <w:rsid w:val="252E7A3F"/>
    <w:rsid w:val="26296C3F"/>
    <w:rsid w:val="27277595"/>
    <w:rsid w:val="27CC0C98"/>
    <w:rsid w:val="28AF6518"/>
    <w:rsid w:val="299046BF"/>
    <w:rsid w:val="2A441234"/>
    <w:rsid w:val="2B790A31"/>
    <w:rsid w:val="2C8903AA"/>
    <w:rsid w:val="2D1B4A1D"/>
    <w:rsid w:val="30855A96"/>
    <w:rsid w:val="314516B8"/>
    <w:rsid w:val="320F30FF"/>
    <w:rsid w:val="33BA79E0"/>
    <w:rsid w:val="37F27ACA"/>
    <w:rsid w:val="3C944B6A"/>
    <w:rsid w:val="3CEA5F74"/>
    <w:rsid w:val="3E411419"/>
    <w:rsid w:val="3E7569E0"/>
    <w:rsid w:val="3EE13095"/>
    <w:rsid w:val="3F103EE7"/>
    <w:rsid w:val="40421F11"/>
    <w:rsid w:val="412C2F21"/>
    <w:rsid w:val="42B81D3C"/>
    <w:rsid w:val="43CA5440"/>
    <w:rsid w:val="457F579F"/>
    <w:rsid w:val="47715E7C"/>
    <w:rsid w:val="48772CC5"/>
    <w:rsid w:val="4B4D1ECF"/>
    <w:rsid w:val="4B5542DE"/>
    <w:rsid w:val="4E9460F2"/>
    <w:rsid w:val="4EE2705B"/>
    <w:rsid w:val="4EEA3EE0"/>
    <w:rsid w:val="5170273C"/>
    <w:rsid w:val="524F0CEA"/>
    <w:rsid w:val="53493A9B"/>
    <w:rsid w:val="551A30AB"/>
    <w:rsid w:val="55EA6CB6"/>
    <w:rsid w:val="58353010"/>
    <w:rsid w:val="588C602F"/>
    <w:rsid w:val="599D526C"/>
    <w:rsid w:val="5A633D2E"/>
    <w:rsid w:val="5BBF53FB"/>
    <w:rsid w:val="5C7B7CB6"/>
    <w:rsid w:val="5D397E14"/>
    <w:rsid w:val="5EB6436D"/>
    <w:rsid w:val="5EED5038"/>
    <w:rsid w:val="609C41D9"/>
    <w:rsid w:val="6152204F"/>
    <w:rsid w:val="634D13F8"/>
    <w:rsid w:val="63EE0771"/>
    <w:rsid w:val="64FE6ABE"/>
    <w:rsid w:val="65682F4D"/>
    <w:rsid w:val="66095207"/>
    <w:rsid w:val="66746099"/>
    <w:rsid w:val="6AC4061C"/>
    <w:rsid w:val="6B34363F"/>
    <w:rsid w:val="6B5E37DD"/>
    <w:rsid w:val="6DA46399"/>
    <w:rsid w:val="6E5024FA"/>
    <w:rsid w:val="6E8516C5"/>
    <w:rsid w:val="6F2533B6"/>
    <w:rsid w:val="705D772B"/>
    <w:rsid w:val="74FB24C8"/>
    <w:rsid w:val="75DF4B8E"/>
    <w:rsid w:val="76B77FFC"/>
    <w:rsid w:val="77342CBC"/>
    <w:rsid w:val="78B57135"/>
    <w:rsid w:val="7A5218F8"/>
    <w:rsid w:val="7A9E62BF"/>
    <w:rsid w:val="7BFFFA64"/>
    <w:rsid w:val="7C5674CA"/>
    <w:rsid w:val="7C7F0A2A"/>
    <w:rsid w:val="7CDF41FC"/>
    <w:rsid w:val="7DF764EE"/>
    <w:rsid w:val="7FB45E83"/>
    <w:rsid w:val="B7EDE929"/>
    <w:rsid w:val="FBED12E6"/>
    <w:rsid w:val="FDB7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Droid Sans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Droid Sans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Droid Sans"/>
      <w:sz w:val="18"/>
      <w:szCs w:val="18"/>
    </w:rPr>
  </w:style>
  <w:style w:type="character" w:customStyle="1" w:styleId="10">
    <w:name w:val="font3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01"/>
    <w:basedOn w:val="6"/>
    <w:qFormat/>
    <w:uiPriority w:val="99"/>
    <w:rPr>
      <w:rFonts w:ascii="宋体" w:hAnsi="宋体" w:eastAsia="宋体" w:cs="Times New Roman"/>
      <w:color w:val="000000"/>
      <w:sz w:val="21"/>
      <w:szCs w:val="21"/>
      <w:u w:val="none"/>
    </w:rPr>
  </w:style>
  <w:style w:type="character" w:customStyle="1" w:styleId="15">
    <w:name w:val="font12"/>
    <w:basedOn w:val="6"/>
    <w:qFormat/>
    <w:uiPriority w:val="99"/>
    <w:rPr>
      <w:rFonts w:ascii="宋体" w:hAnsi="宋体" w:eastAsia="宋体" w:cs="Times New Roman"/>
      <w:color w:val="000000"/>
      <w:sz w:val="22"/>
      <w:szCs w:val="22"/>
      <w:u w:val="none"/>
    </w:rPr>
  </w:style>
  <w:style w:type="character" w:customStyle="1" w:styleId="16">
    <w:name w:val="font61"/>
    <w:basedOn w:val="6"/>
    <w:qFormat/>
    <w:uiPriority w:val="99"/>
    <w:rPr>
      <w:rFonts w:ascii="宋体" w:hAnsi="宋体" w:eastAsia="宋体" w:cs="Times New Roman"/>
      <w:color w:val="000000"/>
      <w:sz w:val="22"/>
      <w:szCs w:val="22"/>
      <w:u w:val="none"/>
    </w:rPr>
  </w:style>
  <w:style w:type="character" w:customStyle="1" w:styleId="17">
    <w:name w:val="font7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8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11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其他</Company>
  <Pages>6</Pages>
  <Words>1216</Words>
  <Characters>1320</Characters>
  <Lines>0</Lines>
  <Paragraphs>0</Paragraphs>
  <TotalTime>12</TotalTime>
  <ScaleCrop>false</ScaleCrop>
  <LinksUpToDate>false</LinksUpToDate>
  <CharactersWithSpaces>1549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2021-05-12T01:28:00Z</dcterms:created>
  <dc:creator>【飞飞】</dc:creator>
  <cp:lastModifiedBy>听沙</cp:lastModifiedBy>
  <cp:lastPrinted>2023-09-27T01:55:00Z</cp:lastPrinted>
  <dcterms:modified xsi:type="dcterms:W3CDTF">2023-09-27T06:37:30Z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F5FB03D6CDF54858BBCBCF38F48DC355_13</vt:lpwstr>
  </property>
</Properties>
</file>