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center" w:leader="dot" w:pos="7980"/>
        </w:tabs>
        <w:spacing w:lineRule="exact" w:line="600"/>
        <w:ind w:left="105" w:leftChars="50"/>
        <w:jc w:val="center"/>
        <w:rPr>
          <w:rFonts w:ascii="Times New Roman" w:hAnsi="Times New Roman"/>
          <w:color w:val="000000"/>
          <w:kern w:val="0"/>
          <w:sz w:val="44"/>
          <w:szCs w:val="44"/>
        </w:rPr>
      </w:pPr>
    </w:p>
    <w:p>
      <w:pPr>
        <w:pStyle w:val="style0"/>
        <w:tabs>
          <w:tab w:val="center" w:leader="dot" w:pos="7980"/>
        </w:tabs>
        <w:spacing w:lineRule="exact" w:line="600"/>
        <w:ind w:left="105" w:leftChars="50"/>
        <w:jc w:val="center"/>
        <w:rPr>
          <w:rFonts w:ascii="Times New Roman" w:hAnsi="Times New Roman"/>
          <w:color w:val="000000"/>
          <w:kern w:val="0"/>
          <w:sz w:val="44"/>
          <w:szCs w:val="44"/>
        </w:rPr>
      </w:pPr>
    </w:p>
    <w:p>
      <w:pPr>
        <w:pStyle w:val="style0"/>
        <w:ind w:firstLine="105" w:firstLineChars="50"/>
        <w:rPr>
          <w:rFonts w:ascii="Times New Roman" w:eastAsia="仿宋_GB2312" w:hAnsi="Times New Roman"/>
          <w:sz w:val="32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4933950</wp:posOffset>
                </wp:positionH>
                <wp:positionV relativeFrom="paragraph">
                  <wp:posOffset>340995</wp:posOffset>
                </wp:positionV>
                <wp:extent cx="1066800" cy="1470660"/>
                <wp:effectExtent l="5080" t="4445" r="13970" b="10795"/>
                <wp:wrapNone/>
                <wp:docPr id="1026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66800" cy="147066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1701"/>
                              </w:tabs>
                              <w:rPr>
                                <w:rFonts w:ascii="方正小标宋_GBK" w:eastAsia="方正小标宋_GBK"/>
                                <w:color w:val="ff0000"/>
                                <w:w w:val="6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color w:val="ff0000"/>
                                <w:w w:val="60"/>
                                <w:sz w:val="96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388.5pt;margin-top:26.85pt;width:84.0pt;height:115.8pt;z-index:2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  <v:textbox>
                  <w:txbxContent>
                    <w:p>
                      <w:pPr>
                        <w:pStyle w:val="style0"/>
                        <w:tabs>
                          <w:tab w:val="left" w:leader="none" w:pos="1701"/>
                        </w:tabs>
                        <w:rPr>
                          <w:rFonts w:ascii="方正小标宋_GBK" w:eastAsia="方正小标宋_GBK"/>
                          <w:color w:val="ff0000"/>
                          <w:w w:val="60"/>
                          <w:sz w:val="96"/>
                          <w:szCs w:val="84"/>
                        </w:rPr>
                      </w:pPr>
                      <w:r>
                        <w:rPr>
                          <w:rFonts w:ascii="方正小标宋_GBK" w:eastAsia="方正小标宋_GBK" w:hint="eastAsia"/>
                          <w:color w:val="ff0000"/>
                          <w:w w:val="60"/>
                          <w:sz w:val="96"/>
                          <w:szCs w:val="84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 w:hAnsi="Times New Roman"/>
          <w:color w:val="ff0000"/>
          <w:sz w:val="32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red" style="margin-left:0.0pt;margin-top:0.0pt;width:371.25pt;height:114.0pt;mso-wrap-distance-left:0.0pt;mso-wrap-distance-right:0.0pt;visibility:visible;">
            <w10:anchorlock/>
            <v:stroke color="red"/>
            <v:fill/>
            <v:textpath string="丰 都 县 乡 村 振 兴 局&#10;丰 都 县 农 业 农 村 委&#10;丰  都  县  财  政  局&#10;" fitpath="t" fitshape="t" trim="t" on="t" style="font-size:16.0pt;font-family:&quot;方正小标宋_GBK&quot;;v-text-align:justify;"/>
          </v:shape>
        </w:pict>
      </w:r>
    </w:p>
    <w:p>
      <w:pPr>
        <w:pStyle w:val="style0"/>
        <w:rPr>
          <w:rFonts w:ascii="Times New Roman" w:eastAsia="仿宋_GB2312" w:hAnsi="Times New Roman"/>
          <w:sz w:val="32"/>
        </w:rPr>
      </w:pPr>
    </w:p>
    <w:p>
      <w:pPr>
        <w:pStyle w:val="style0"/>
        <w:spacing w:lineRule="exact" w:line="300"/>
        <w:jc w:val="center"/>
        <w:rPr>
          <w:rFonts w:ascii="Times New Roman" w:eastAsia="仿宋_GB2312" w:hAnsi="Times New Roman"/>
          <w:sz w:val="32"/>
        </w:rPr>
      </w:pPr>
    </w:p>
    <w:p>
      <w:pPr>
        <w:pStyle w:val="style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丰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eastAsia="zh-CN"/>
        </w:rPr>
        <w:t>乡振发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号</w:t>
      </w:r>
    </w:p>
    <w:tbl>
      <w:tblPr>
        <w:tblStyle w:val="style105"/>
        <w:tblpPr w:leftFromText="180" w:rightFromText="180" w:topFromText="0" w:bottomFromText="0" w:vertAnchor="text" w:horzAnchor="page" w:tblpXSpec="center" w:tblpY="6"/>
        <w:tblOverlap w:val="never"/>
        <w:tblW w:w="8648" w:type="dxa"/>
        <w:jc w:val="center"/>
        <w:tblInd w:w="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rPr>
          <w:trHeight w:val="157" w:hRule="atLeast"/>
          <w:jc w:val="center"/>
        </w:trPr>
        <w:tc>
          <w:tcPr>
            <w:tcW w:w="8648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6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>
      <w:pPr>
        <w:pStyle w:val="style0"/>
        <w:spacing w:lineRule="exact" w:line="56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pStyle w:val="style0"/>
        <w:spacing w:lineRule="exact" w:line="550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丰都县乡村振兴局</w:t>
      </w:r>
    </w:p>
    <w:p>
      <w:pPr>
        <w:pStyle w:val="style0"/>
        <w:spacing w:lineRule="exact" w:line="550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丰都县农业农村委</w:t>
      </w:r>
    </w:p>
    <w:p>
      <w:pPr>
        <w:pStyle w:val="style0"/>
        <w:spacing w:lineRule="exact" w:line="570"/>
        <w:ind w:right="23" w:rightChars="11"/>
        <w:jc w:val="center"/>
        <w:rPr>
          <w:rFonts w:ascii="方正小标宋_GBK" w:eastAsia="方正小标宋_GBK" w:hint="eastAsia"/>
          <w:spacing w:val="-10"/>
          <w:sz w:val="44"/>
          <w:szCs w:val="44"/>
        </w:rPr>
      </w:pPr>
      <w:r>
        <w:rPr>
          <w:rFonts w:ascii="方正小标宋_GBK" w:eastAsia="方正小标宋_GBK" w:hint="eastAsia"/>
          <w:spacing w:val="-10"/>
          <w:sz w:val="44"/>
          <w:szCs w:val="44"/>
        </w:rPr>
        <w:t>丰 都 县 财 政 局</w:t>
      </w:r>
    </w:p>
    <w:p>
      <w:pPr>
        <w:pStyle w:val="style0"/>
        <w:spacing w:lineRule="exact" w:line="550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关于下达</w:t>
      </w:r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农村户厕和农村公厕资金计划的</w:t>
      </w: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通知</w:t>
      </w:r>
    </w:p>
    <w:p>
      <w:pPr>
        <w:pStyle w:val="style0"/>
        <w:spacing w:lineRule="exact" w:line="550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5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各乡镇人民政府、街道办事处：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为扎实推进我县农村厕所革命，切实改善农村人居环境，结合农村厕所调查摸底和实际需求，现将农村户厕和农村公厕资金计划下达给你们，请抓紧推进落实。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本次下达农村户厕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</w:rPr>
        <w:t>改造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计划</w:t>
      </w:r>
      <w:r>
        <w:rPr>
          <w:rFonts w:ascii="Times New Roman" w:eastAsia="方正仿宋_GBK" w:hAnsi="Times New Roman"/>
          <w:color w:val="auto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904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</w:rPr>
        <w:t>户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。其中2022年目标考核任务1000户，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下达资金</w:t>
      </w:r>
      <w:r>
        <w:rPr>
          <w:rFonts w:ascii="Times New Roman" w:eastAsia="方正仿宋_GBK" w:hAnsi="Times New Roman"/>
          <w:color w:val="auto"/>
          <w:sz w:val="32"/>
          <w:szCs w:val="32"/>
        </w:rPr>
        <w:t>300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</w:rPr>
        <w:t>，资金来源渝财农〔2022〕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19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</w:rPr>
        <w:t>号。详见附件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1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</w:rPr>
        <w:t>。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color w:val="auto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本次下达</w:t>
      </w:r>
      <w:r>
        <w:rPr>
          <w:rFonts w:ascii="Times New Roman" w:eastAsia="方正仿宋_GBK" w:hAnsi="Times New Roman"/>
          <w:color w:val="auto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年农村公厕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10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个，配套资金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297.7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</w:rPr>
        <w:t>，资金来源渝财农〔202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1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</w:rPr>
        <w:t>〕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124号</w:t>
      </w:r>
      <w:r>
        <w:rPr>
          <w:rFonts w:ascii="Times New Roman" w:eastAsia="方正仿宋_GBK" w:hAnsi="Times New Roman" w:hint="eastAsia"/>
          <w:color w:val="auto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</w:rPr>
        <w:t>详见附件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2</w:t>
      </w:r>
      <w:r>
        <w:rPr>
          <w:rFonts w:ascii="Times New Roman" w:eastAsia="方正仿宋_GBK" w:hAnsi="Times New Roman" w:hint="eastAsia"/>
          <w:color w:val="auto"/>
          <w:sz w:val="32"/>
          <w:szCs w:val="32"/>
          <w:lang w:eastAsia="zh-CN"/>
        </w:rPr>
        <w:t>。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3.各乡镇（街道）要积极做好农户宣传引导工作，立足自愿自筹的原则，有序推进农村户厕改造，坚持数量服从质量、进度服从实效，严格落实首厕过关制（按照农村改厕统一的质量目标要求，科学确定改厕模式、工程施工总承包方式、工程监理及运维方式，建立全过程的质量控制体系，形成一整套规范的农村改厕模式并实践于第一个厕所，经过验证切实可行后再面上推开的工作机制），确保改一个成一个。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4.涉及农村公厕项目的相关乡镇要按照项目建设基本程序，严格执行招标投标相关规定，制定切实可行的项目实施方案，于5月20日前报县乡村振兴局审批，具体建设内容及补助资金以批复实施方案为准。同时，要督促施工单位加快推进项目建设，加强施工过程安全监管和质量管理，按时足额支付民工工资，按照相关规定及时拨付项目资金。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 w:hint="default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hAnsi="Times New Roman" w:hint="eastAsia"/>
          <w:color w:val="auto"/>
          <w:sz w:val="32"/>
          <w:szCs w:val="32"/>
          <w:lang w:val="en-US" w:eastAsia="zh-CN"/>
        </w:rPr>
        <w:t>5.相关业主单位要认真落实资金项目公告公示等制度规定，加强财政衔接资金项目常态化监管，引导群众参与项目决策、实施、管理，切实履行资金项目监管主体责任。严格执行资金项目公告公示“两个一律”的要求，全面落实资金分配结果公告和县乡村三级公告公示制度，主动接受群众和社会监督。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附件：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农村户厕任务分解表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  2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年农村公厕资金计划表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  3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年农村户厕绩效目标表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  4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年农村公厕绩效目标表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　　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</w:p>
    <w:p>
      <w:pPr>
        <w:pStyle w:val="style0"/>
        <w:spacing w:lineRule="exact" w:line="550"/>
        <w:ind w:firstLine="640" w:firstLineChars="200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tabs>
          <w:tab w:val="left" w:leader="none" w:pos="6151"/>
        </w:tabs>
        <w:spacing w:lineRule="exact" w:line="570"/>
        <w:rPr>
          <w:rFonts w:cs="方正仿宋_GBK" w:eastAsia="方正仿宋_GBK" w:hint="eastAsia"/>
          <w:sz w:val="32"/>
          <w:szCs w:val="32"/>
        </w:rPr>
      </w:pPr>
      <w:r>
        <w:rPr>
          <w:rFonts w:cs="方正仿宋_GBK" w:eastAsia="方正仿宋_GBK" w:hint="eastAsia"/>
          <w:sz w:val="32"/>
          <w:szCs w:val="32"/>
        </w:rPr>
        <w:t xml:space="preserve">丰都县乡村振兴局     </w:t>
      </w:r>
      <w:r>
        <w:rPr>
          <w:rFonts w:cs="方正仿宋_GBK" w:eastAsia="方正仿宋_GBK" w:hint="eastAsia"/>
          <w:sz w:val="32"/>
          <w:szCs w:val="32"/>
          <w:lang w:val="en-US" w:eastAsia="zh-CN"/>
        </w:rPr>
        <w:t xml:space="preserve">丰都县农业农村委     </w:t>
      </w:r>
      <w:r>
        <w:rPr>
          <w:rFonts w:cs="方正仿宋_GBK" w:eastAsia="方正仿宋_GBK" w:hint="eastAsia"/>
          <w:sz w:val="32"/>
          <w:szCs w:val="32"/>
        </w:rPr>
        <w:t xml:space="preserve">丰都县财政局 </w:t>
      </w:r>
    </w:p>
    <w:p>
      <w:pPr>
        <w:pStyle w:val="style0"/>
        <w:spacing w:lineRule="exact" w:line="57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                   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val="en-US" w:eastAsia="zh-CN"/>
        </w:rPr>
        <w:t>29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spacing w:lineRule="exact" w:line="57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style0"/>
        <w:tabs>
          <w:tab w:val="left" w:leader="none" w:pos="6151"/>
        </w:tabs>
        <w:spacing w:lineRule="exact" w:line="570"/>
        <w:rPr>
          <w:rFonts w:ascii="方正黑体_GBK" w:cs="方正黑体_GBK" w:eastAsia="方正黑体_GBK" w:hAnsi="方正黑体_GBK" w:hint="eastAsia"/>
          <w:color w:val="000000"/>
          <w:sz w:val="32"/>
          <w:szCs w:val="32"/>
          <w:lang w:val="en-US" w:eastAsia="zh-CN"/>
        </w:rPr>
      </w:pPr>
      <w:r>
        <w:rPr>
          <w:rFonts w:ascii="方正黑体_GBK" w:cs="方正黑体_GBK" w:eastAsia="方正黑体_GBK" w:hAnsi="方正黑体_GBK" w:hint="eastAsia"/>
          <w:color w:val="000000"/>
          <w:sz w:val="32"/>
          <w:szCs w:val="32"/>
        </w:rPr>
        <w:t>附件1</w:t>
      </w:r>
    </w:p>
    <w:p>
      <w:pPr>
        <w:pStyle w:val="style0"/>
        <w:tabs>
          <w:tab w:val="left" w:leader="none" w:pos="6151"/>
        </w:tabs>
        <w:spacing w:lineRule="exact" w:line="570"/>
        <w:rPr>
          <w:rFonts w:ascii="方正黑体_GBK" w:cs="方正黑体_GBK" w:eastAsia="方正黑体_GBK" w:hAnsi="方正黑体_GBK" w:hint="eastAsia"/>
          <w:color w:val="000000"/>
          <w:sz w:val="32"/>
          <w:szCs w:val="32"/>
        </w:rPr>
      </w:pPr>
    </w:p>
    <w:p>
      <w:pPr>
        <w:pStyle w:val="style0"/>
        <w:spacing w:lineRule="exact" w:line="560"/>
        <w:jc w:val="center"/>
        <w:rPr>
          <w:rFonts w:ascii="方正小标宋_GBK" w:cs="Arial" w:eastAsia="方正小标宋_GBK" w:hAnsi="Arial"/>
          <w:color w:val="000000"/>
          <w:kern w:val="0"/>
          <w:sz w:val="44"/>
          <w:szCs w:val="44"/>
        </w:rPr>
      </w:pPr>
      <w:r>
        <w:rPr>
          <w:rFonts w:ascii="方正小标宋_GBK" w:cs="Arial" w:eastAsia="方正小标宋_GBK" w:hAnsi="Arial" w:hint="eastAsia"/>
          <w:color w:val="000000"/>
          <w:kern w:val="0"/>
          <w:sz w:val="44"/>
          <w:szCs w:val="44"/>
        </w:rPr>
        <w:t>农村户厕任务分解表</w:t>
      </w:r>
    </w:p>
    <w:tbl>
      <w:tblPr>
        <w:tblStyle w:val="style105"/>
        <w:tblW w:w="937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116"/>
        <w:gridCol w:w="1947"/>
        <w:gridCol w:w="1717"/>
        <w:gridCol w:w="2329"/>
      </w:tblGrid>
      <w:tr>
        <w:trPr>
          <w:trHeight w:val="671" w:hRule="atLeast"/>
          <w:tblHeader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2"/>
                <w:szCs w:val="22"/>
              </w:rPr>
              <w:t>乡镇（街道）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2"/>
                <w:szCs w:val="22"/>
                <w:lang w:eastAsia="zh-CN"/>
              </w:rPr>
              <w:t>指导任务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2"/>
                <w:szCs w:val="22"/>
              </w:rPr>
              <w:t>（户）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2"/>
                <w:szCs w:val="22"/>
                <w:lang w:val="en-US" w:eastAsia="zh-CN"/>
              </w:rPr>
              <w:t>2022年目标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2"/>
                <w:szCs w:val="22"/>
                <w:lang w:eastAsia="zh-CN"/>
              </w:rPr>
              <w:t>考核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2"/>
                <w:szCs w:val="22"/>
              </w:rPr>
              <w:t>任务</w:t>
            </w:r>
          </w:p>
        </w:tc>
      </w:tr>
      <w:tr>
        <w:tblPrEx/>
        <w:trPr>
          <w:trHeight w:val="566" w:hRule="atLeast"/>
          <w:tblHeader/>
        </w:trPr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2"/>
                <w:szCs w:val="22"/>
              </w:rPr>
              <w:t>户数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2"/>
                <w:szCs w:val="22"/>
              </w:rPr>
              <w:t>奖补资金（万元）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包鸾镇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6.9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保合镇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8.4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董家镇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5.1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都督乡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2.7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高家镇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19.5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虎威镇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4.2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暨龙镇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10.8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江池镇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8.1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栗子乡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龙河镇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15.6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龙孔镇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16.5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名山街道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5.4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南天湖镇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14.4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青龙乡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仁沙镇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10.5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三合街道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1.2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三建乡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16.2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三元镇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7.8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社坛镇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/>
        <w:trPr>
          <w:trHeight w:val="585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十直镇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树人镇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9.6</w:t>
            </w:r>
          </w:p>
        </w:tc>
      </w:tr>
      <w:tr>
        <w:tblPrEx/>
        <w:trPr>
          <w:trHeight w:val="552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双路镇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14.4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太平坝乡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10.8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武平镇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7.8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仙女湖镇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4.5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兴龙镇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兴义镇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9.6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许明寺镇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9.3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湛普镇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11.7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双龙镇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/>
        <w:trPr>
          <w:trHeight w:val="24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1904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</w:tbl>
    <w:p>
      <w:pPr>
        <w:pStyle w:val="style0"/>
        <w:spacing w:lineRule="exact" w:line="560"/>
        <w:jc w:val="center"/>
        <w:rPr>
          <w:rFonts w:ascii="?????_GBK" w:cs="Arial" w:eastAsia="Times New Roman" w:hAnsi="Arial"/>
          <w:color w:val="000000"/>
          <w:kern w:val="0"/>
          <w:sz w:val="36"/>
          <w:szCs w:val="36"/>
        </w:rPr>
      </w:pPr>
    </w:p>
    <w:p>
      <w:pPr>
        <w:pStyle w:val="style0"/>
        <w:spacing w:lineRule="exact" w:line="560"/>
        <w:jc w:val="center"/>
        <w:rPr>
          <w:rFonts w:ascii="?????_GBK" w:cs="Arial" w:eastAsia="Times New Roman" w:hAnsi="Arial"/>
          <w:color w:val="000000"/>
          <w:kern w:val="0"/>
          <w:sz w:val="36"/>
          <w:szCs w:val="36"/>
        </w:rPr>
        <w:sectPr>
          <w:headerReference w:type="even" r:id="rId2"/>
          <w:headerReference w:type="default" r:id="rId3"/>
          <w:footerReference w:type="even" r:id="rId4"/>
          <w:footerReference w:type="default" r:id="rId5"/>
          <w:headerReference w:type="first" r:id="rId6"/>
          <w:pgSz w:w="11906" w:h="16838" w:orient="portrait"/>
          <w:pgMar w:top="2098" w:right="1531" w:bottom="1985" w:left="1531" w:header="851" w:footer="1418" w:gutter="0"/>
          <w:pgNumType w:start="1"/>
          <w:cols w:space="720" w:num="1"/>
          <w:docGrid w:type="lines" w:linePitch="579" w:charSpace="0"/>
        </w:sectPr>
      </w:pPr>
    </w:p>
    <w:p>
      <w:pPr>
        <w:pStyle w:val="style0"/>
        <w:tabs>
          <w:tab w:val="left" w:leader="none" w:pos="6151"/>
        </w:tabs>
        <w:spacing w:lineRule="exact" w:line="570"/>
        <w:rPr>
          <w:rFonts w:ascii="方正黑体_GBK" w:cs="方正黑体_GBK" w:eastAsia="方正黑体_GBK" w:hAnsi="方正黑体_GBK" w:hint="eastAsia"/>
          <w:color w:val="000000"/>
        </w:rPr>
      </w:pPr>
      <w:r>
        <w:rPr>
          <w:rFonts w:ascii="方正黑体_GBK" w:cs="方正黑体_GBK" w:eastAsia="方正黑体_GBK" w:hAnsi="方正黑体_GBK" w:hint="eastAsia"/>
          <w:color w:val="000000"/>
          <w:sz w:val="32"/>
          <w:szCs w:val="32"/>
        </w:rPr>
        <w:t>附件2</w:t>
      </w:r>
    </w:p>
    <w:p>
      <w:pPr>
        <w:pStyle w:val="style0"/>
        <w:spacing w:lineRule="exact" w:line="560"/>
        <w:jc w:val="center"/>
        <w:rPr>
          <w:rFonts w:ascii="方正小标宋_GBK" w:cs="Arial" w:eastAsia="方正小标宋_GBK" w:hAnsi="Arial"/>
          <w:color w:val="000000"/>
          <w:kern w:val="0"/>
          <w:sz w:val="44"/>
          <w:szCs w:val="44"/>
        </w:rPr>
      </w:pPr>
    </w:p>
    <w:p>
      <w:pPr>
        <w:pStyle w:val="style0"/>
        <w:spacing w:lineRule="exact" w:line="560"/>
        <w:jc w:val="center"/>
        <w:rPr>
          <w:rFonts w:ascii="方正小标宋_GBK" w:cs="Arial" w:eastAsia="方正小标宋_GBK" w:hAnsi="Arial"/>
          <w:color w:val="000000"/>
          <w:kern w:val="0"/>
          <w:sz w:val="44"/>
          <w:szCs w:val="44"/>
        </w:rPr>
      </w:pPr>
      <w:r>
        <w:rPr>
          <w:rFonts w:ascii="方正小标宋_GBK" w:cs="Arial" w:eastAsia="方正小标宋_GBK" w:hAnsi="Arial"/>
          <w:color w:val="000000"/>
          <w:kern w:val="0"/>
          <w:sz w:val="44"/>
          <w:szCs w:val="44"/>
        </w:rPr>
        <w:t>2022</w:t>
      </w:r>
      <w:r>
        <w:rPr>
          <w:rFonts w:ascii="方正小标宋_GBK" w:cs="Arial" w:eastAsia="方正小标宋_GBK" w:hAnsi="Arial" w:hint="eastAsia"/>
          <w:color w:val="000000"/>
          <w:kern w:val="0"/>
          <w:sz w:val="44"/>
          <w:szCs w:val="44"/>
        </w:rPr>
        <w:t>年农村公厕资金计划表</w:t>
      </w:r>
    </w:p>
    <w:tbl>
      <w:tblPr>
        <w:tblStyle w:val="style105"/>
        <w:tblpPr w:leftFromText="180" w:rightFromText="180" w:topFromText="0" w:bottomFromText="0" w:vertAnchor="text" w:horzAnchor="page" w:tblpX="708" w:tblpY="9"/>
        <w:tblOverlap w:val="never"/>
        <w:tblW w:w="155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00"/>
        <w:gridCol w:w="2267"/>
        <w:gridCol w:w="1133"/>
        <w:gridCol w:w="1317"/>
        <w:gridCol w:w="1500"/>
        <w:gridCol w:w="3350"/>
        <w:gridCol w:w="1600"/>
        <w:gridCol w:w="2117"/>
      </w:tblGrid>
      <w:tr>
        <w:trPr>
          <w:trHeight w:val="666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项目类型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建设性质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乡镇（街道）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村（社区）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主要建设内容及规模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行业主管部门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????_GBK" w:cs="????_GBK" w:hAnsi="????_GBK" w:hint="eastAsia"/>
                <w:color w:val="000000"/>
                <w:sz w:val="22"/>
                <w:szCs w:val="22"/>
              </w:rPr>
            </w:pPr>
            <w:r>
              <w:rPr>
                <w:rFonts w:ascii="????_GBK" w:cs="????_GBK" w:hAnsi="????_GBK" w:hint="eastAsia"/>
                <w:color w:val="000000"/>
                <w:sz w:val="22"/>
                <w:szCs w:val="22"/>
              </w:rPr>
              <w:t>财政补助资金</w:t>
            </w:r>
          </w:p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????_GBK" w:cs="????_GBK" w:hAnsi="????_GBK" w:hint="eastAsia"/>
                <w:color w:val="000000"/>
                <w:sz w:val="22"/>
                <w:szCs w:val="22"/>
              </w:rPr>
              <w:t>（万元）</w:t>
            </w:r>
          </w:p>
        </w:tc>
      </w:tr>
      <w:tr>
        <w:tblPrEx/>
        <w:trPr>
          <w:trHeight w:val="572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年农村公共厕所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龙河镇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观音寺社区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新建农村公共厕所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座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县乡村振兴局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>
        <w:tblPrEx/>
        <w:trPr>
          <w:trHeight w:val="546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2022年农村公共厕所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eastAsia="zh-CN"/>
              </w:rPr>
              <w:t>新建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eastAsia="zh-CN"/>
              </w:rPr>
              <w:t>龙河镇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eastAsia="zh-CN"/>
              </w:rPr>
              <w:t>洞庄坪村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1组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新建农村公共厕所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座60平方米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eastAsia="zh-CN"/>
              </w:rPr>
              <w:t>县乡村振兴局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30.6</w:t>
            </w:r>
          </w:p>
        </w:tc>
      </w:tr>
      <w:tr>
        <w:tblPrEx/>
        <w:trPr>
          <w:trHeight w:val="487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2022年农村公共厕所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eastAsia="zh-CN"/>
              </w:rPr>
              <w:t>新建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eastAsia="zh-CN"/>
              </w:rPr>
              <w:t>龙河镇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eastAsia="zh-CN"/>
              </w:rPr>
              <w:t>洞庄坪村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2组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新建农村公共厕所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座60平方米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eastAsia="zh-CN"/>
              </w:rPr>
              <w:t>县乡村振兴局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30.6</w:t>
            </w:r>
          </w:p>
        </w:tc>
      </w:tr>
      <w:tr>
        <w:tblPrEx/>
        <w:trPr>
          <w:trHeight w:val="48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年农村公共厕所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南天湖镇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三抚村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新建农村公共厕所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座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84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县乡村振兴局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>
        <w:tblPrEx/>
        <w:trPr>
          <w:trHeight w:val="458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年农村公共厕所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十直镇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龙头村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新建农村公共厕所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座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县乡村振兴局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22.5</w:t>
            </w:r>
          </w:p>
        </w:tc>
      </w:tr>
      <w:tr>
        <w:tblPrEx/>
        <w:trPr>
          <w:trHeight w:val="536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年农村公共厕所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暨龙镇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九龙泉村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新建农村公共厕所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座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60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县乡村振兴局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/>
        <w:trPr>
          <w:trHeight w:val="496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年农村公共厕所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太平坝乡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  <w:lang w:eastAsia="zh-CN"/>
              </w:rPr>
              <w:t>凤凰社区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新建农村公共厕所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座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80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县乡村振兴局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</w:tr>
      <w:tr>
        <w:tblPrEx/>
        <w:trPr>
          <w:trHeight w:val="479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年农村公共厕所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三元镇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梯子河村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新建农村公共厕所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座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县乡村振兴局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/>
        <w:trPr>
          <w:trHeight w:val="479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2022年农村公共厕所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青龙乡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黄岭村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新建农村公共厕所1座80平方米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县乡村振兴局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</w:tr>
      <w:tr>
        <w:tblPrEx/>
        <w:trPr>
          <w:trHeight w:val="479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人居环境整治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2022年农村公共厕所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栗子乡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双石磙村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新建农村公共厕所1座60平方米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县乡村振兴局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/>
        <w:trPr>
          <w:trHeight w:val="582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00"/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宋体" w:cs="宋体" w:eastAsia="宋体"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297.7</w:t>
            </w:r>
          </w:p>
        </w:tc>
      </w:tr>
    </w:tbl>
    <w:p>
      <w:pPr>
        <w:pStyle w:val="style0"/>
        <w:tabs>
          <w:tab w:val="left" w:leader="none" w:pos="6151"/>
        </w:tabs>
        <w:spacing w:lineRule="exact" w:line="400"/>
        <w:rPr>
          <w:rFonts w:cs="????_GBK" w:eastAsia="Times New Roman"/>
          <w:color w:val="000000"/>
          <w:sz w:val="32"/>
          <w:szCs w:val="32"/>
        </w:rPr>
        <w:sectPr>
          <w:footerReference w:type="even" r:id="rId7"/>
          <w:footerReference w:type="default" r:id="rId8"/>
          <w:pgSz w:w="16838" w:h="11906" w:orient="landscape"/>
          <w:pgMar w:top="1587" w:right="2098" w:bottom="1474" w:left="1984" w:header="851" w:footer="1474" w:gutter="0"/>
          <w:cols w:space="0" w:num="1"/>
          <w:rtlGutter/>
          <w:docGrid w:type="lines" w:linePitch="579" w:charSpace="0"/>
        </w:sectPr>
      </w:pPr>
    </w:p>
    <w:p>
      <w:pPr>
        <w:pStyle w:val="style0"/>
        <w:tabs>
          <w:tab w:val="left" w:leader="none" w:pos="6151"/>
        </w:tabs>
        <w:spacing w:lineRule="exact" w:line="570"/>
        <w:rPr>
          <w:rFonts w:ascii="方正黑体_GBK" w:cs="方正黑体_GBK" w:eastAsia="方正黑体_GBK" w:hAnsi="方正黑体_GBK" w:hint="eastAsia"/>
          <w:color w:val="000000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color w:val="000000"/>
          <w:sz w:val="32"/>
          <w:szCs w:val="32"/>
        </w:rPr>
        <w:t>附件3</w:t>
      </w:r>
    </w:p>
    <w:p>
      <w:pPr>
        <w:pStyle w:val="style0"/>
        <w:spacing w:lineRule="exact" w:line="560"/>
        <w:jc w:val="center"/>
        <w:rPr>
          <w:rFonts w:ascii="方正小标宋_GBK" w:cs="Arial" w:eastAsia="方正小标宋_GBK" w:hAnsi="Arial"/>
          <w:color w:val="000000"/>
          <w:kern w:val="0"/>
          <w:sz w:val="44"/>
          <w:szCs w:val="44"/>
        </w:rPr>
      </w:pPr>
    </w:p>
    <w:p>
      <w:pPr>
        <w:pStyle w:val="style0"/>
        <w:spacing w:lineRule="exact" w:line="560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cs="Arial" w:eastAsia="方正小标宋_GBK" w:hAnsi="Arial"/>
          <w:color w:val="000000"/>
          <w:kern w:val="0"/>
          <w:sz w:val="44"/>
          <w:szCs w:val="44"/>
        </w:rPr>
        <w:t>2022</w:t>
      </w:r>
      <w:r>
        <w:rPr>
          <w:rFonts w:ascii="方正小标宋_GBK" w:cs="Arial" w:eastAsia="方正小标宋_GBK" w:hAnsi="Arial" w:hint="eastAsia"/>
          <w:color w:val="000000"/>
          <w:kern w:val="0"/>
          <w:sz w:val="44"/>
          <w:szCs w:val="44"/>
        </w:rPr>
        <w:t>年农村户厕绩效目标表</w:t>
      </w:r>
    </w:p>
    <w:tbl>
      <w:tblPr>
        <w:tblStyle w:val="style105"/>
        <w:tblW w:w="100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49"/>
        <w:gridCol w:w="1772"/>
        <w:gridCol w:w="1055"/>
        <w:gridCol w:w="2163"/>
        <w:gridCol w:w="1137"/>
        <w:gridCol w:w="1619"/>
      </w:tblGrid>
      <w:tr>
        <w:trPr>
          <w:trHeight w:val="431" w:hRule="atLeast"/>
          <w:jc w:val="center"/>
        </w:trPr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2022年农村户厕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项目负责人及电话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eastAsia="zh-CN"/>
              </w:rPr>
              <w:t>江科 18716844266</w:t>
            </w:r>
          </w:p>
        </w:tc>
      </w:tr>
      <w:tr>
        <w:tblPrEx/>
        <w:trPr>
          <w:trHeight w:val="412" w:hRule="atLeast"/>
          <w:jc w:val="center"/>
        </w:trPr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丰都县乡村振兴局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eastAsia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eastAsia="zh-CN"/>
              </w:rPr>
              <w:t>各乡镇（街道）</w:t>
            </w:r>
          </w:p>
        </w:tc>
      </w:tr>
      <w:tr>
        <w:tblPrEx/>
        <w:trPr>
          <w:trHeight w:val="446" w:hRule="atLeast"/>
          <w:jc w:val="center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pStyle w:val="style0"/>
              <w:widowControl/>
              <w:spacing w:lineRule="exact" w:line="360"/>
              <w:ind w:left="-105" w:leftChars="-50" w:right="-105" w:rightChars="-5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情况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59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300</w:t>
            </w:r>
          </w:p>
        </w:tc>
      </w:tr>
      <w:tr>
        <w:tblPrEx/>
        <w:trPr>
          <w:trHeight w:val="431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300</w:t>
            </w:r>
          </w:p>
        </w:tc>
      </w:tr>
      <w:tr>
        <w:tblPrEx/>
        <w:trPr>
          <w:trHeight w:val="530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499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总体</w:t>
            </w:r>
          </w:p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</w:tc>
        <w:tc>
          <w:tcPr>
            <w:tcW w:w="899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年度目标</w:t>
            </w:r>
          </w:p>
        </w:tc>
      </w:tr>
      <w:tr>
        <w:tblPrEx/>
        <w:trPr>
          <w:trHeight w:val="862" w:hRule="atLeast"/>
          <w:jc w:val="center"/>
        </w:trPr>
        <w:tc>
          <w:tcPr>
            <w:tcW w:w="1047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9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农村户厕改造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户，卫生厕所普及率逐年提高。</w:t>
            </w:r>
          </w:p>
        </w:tc>
      </w:tr>
      <w:tr>
        <w:tblPrEx/>
        <w:trPr>
          <w:trHeight w:val="589" w:hRule="atLeast"/>
          <w:jc w:val="center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绩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>
        <w:tblPrEx/>
        <w:trPr>
          <w:trHeight w:val="523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户厕改造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en-US" w:eastAsia="zh-CN"/>
              </w:rPr>
              <w:t>1000户</w:t>
            </w:r>
          </w:p>
        </w:tc>
      </w:tr>
      <w:tr>
        <w:tblPrEx/>
        <w:trPr>
          <w:trHeight w:val="483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户厕改造技术指导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≥2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eastAsia="zh-CN"/>
              </w:rPr>
              <w:t>次</w:t>
            </w:r>
          </w:p>
        </w:tc>
      </w:tr>
      <w:tr>
        <w:tblPrEx/>
        <w:trPr>
          <w:trHeight w:val="483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 w:val="continue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户厕改造宣传动员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次</w:t>
            </w:r>
          </w:p>
        </w:tc>
      </w:tr>
      <w:tr>
        <w:tblPrEx/>
        <w:trPr>
          <w:trHeight w:val="458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当年完成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eastAsia="zh-CN"/>
              </w:rPr>
              <w:t>改造的户厕的验收合格率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eastAsia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/>
        <w:trPr>
          <w:trHeight w:val="479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eastAsia="zh-CN"/>
              </w:rPr>
              <w:t>项目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完成时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eastAsia="zh-CN"/>
              </w:rPr>
              <w:t>限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eastAsia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val="en-US" w:eastAsia="zh-CN"/>
              </w:rPr>
              <w:t>2022年11月30日前</w:t>
            </w:r>
          </w:p>
        </w:tc>
      </w:tr>
      <w:tr>
        <w:tblPrEx/>
        <w:trPr>
          <w:trHeight w:val="451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财政补助资金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≤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00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eastAsia="zh-CN"/>
              </w:rPr>
              <w:t>万元</w:t>
            </w:r>
          </w:p>
        </w:tc>
      </w:tr>
      <w:tr>
        <w:tblPrEx/>
        <w:trPr>
          <w:trHeight w:val="465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奖补资金使用重大违规违纪问题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  <w:tr>
        <w:tblPrEx/>
        <w:trPr>
          <w:trHeight w:val="542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260"/>
              <w:jc w:val="center"/>
              <w:rPr>
                <w:rFonts w:ascii="方正仿宋_GBK" w:cs="宋体" w:eastAsia="方正仿宋_GBK" w:hAnsi="宋体" w:hint="eastAsia"/>
                <w:color w:val="000000"/>
                <w:kern w:val="0"/>
                <w:sz w:val="20"/>
                <w:szCs w:val="20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260"/>
              <w:jc w:val="left"/>
              <w:rPr>
                <w:rFonts w:ascii="方正仿宋_GBK" w:cs="宋体" w:eastAsia="方正仿宋_GBK" w:hAnsi="宋体"/>
                <w:color w:val="000000"/>
                <w:kern w:val="0"/>
                <w:sz w:val="20"/>
                <w:szCs w:val="20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当年完成改造的户厕的厕所粪污无害化处理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260"/>
              <w:jc w:val="center"/>
              <w:rPr>
                <w:rFonts w:ascii="方正仿宋_GBK" w:cs="宋体" w:eastAsia="方正仿宋_GBK" w:hAnsi="宋体"/>
                <w:color w:val="000000"/>
                <w:kern w:val="0"/>
                <w:sz w:val="20"/>
                <w:szCs w:val="20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基本实现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eastAsia="zh-CN"/>
              </w:rPr>
              <w:t>项目存续期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val="en-US" w:eastAsia="zh-CN"/>
              </w:rPr>
              <w:t>≥5年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 w:val="continue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当年完成改造的户厕的长效管护机制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初步建立</w:t>
            </w:r>
          </w:p>
        </w:tc>
      </w:tr>
      <w:tr>
        <w:tblPrEx/>
        <w:trPr>
          <w:trHeight w:val="717" w:hRule="atLeast"/>
          <w:jc w:val="center"/>
        </w:trPr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农民满意度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90%</w:t>
            </w:r>
          </w:p>
        </w:tc>
      </w:tr>
    </w:tbl>
    <w:p>
      <w:pPr>
        <w:pStyle w:val="style0"/>
        <w:spacing w:lineRule="exact" w:line="560"/>
        <w:jc w:val="left"/>
        <w:rPr>
          <w:rFonts w:eastAsia="仿宋_GB2312"/>
          <w:color w:val="000000"/>
          <w:sz w:val="32"/>
          <w:szCs w:val="32"/>
        </w:rPr>
      </w:pPr>
    </w:p>
    <w:p>
      <w:pPr>
        <w:pStyle w:val="style0"/>
        <w:tabs>
          <w:tab w:val="left" w:leader="none" w:pos="6151"/>
        </w:tabs>
        <w:spacing w:lineRule="exact" w:line="570"/>
        <w:rPr>
          <w:rFonts w:ascii="方正黑体_GBK" w:cs="方正黑体_GBK" w:eastAsia="方正黑体_GBK" w:hAnsi="方正黑体_GBK" w:hint="eastAsia"/>
          <w:color w:val="000000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color w:val="000000"/>
          <w:sz w:val="32"/>
          <w:szCs w:val="32"/>
        </w:rPr>
        <w:t>附件4</w:t>
      </w:r>
    </w:p>
    <w:p>
      <w:pPr>
        <w:pStyle w:val="style0"/>
        <w:spacing w:lineRule="exact" w:line="560"/>
        <w:jc w:val="center"/>
        <w:rPr>
          <w:rFonts w:ascii="方正小标宋_GBK" w:cs="Arial" w:eastAsia="方正小标宋_GBK" w:hAnsi="Arial"/>
          <w:color w:val="000000"/>
          <w:kern w:val="0"/>
          <w:sz w:val="44"/>
          <w:szCs w:val="44"/>
        </w:rPr>
      </w:pPr>
    </w:p>
    <w:p>
      <w:pPr>
        <w:pStyle w:val="style0"/>
        <w:spacing w:lineRule="exact" w:line="560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cs="Arial" w:eastAsia="方正小标宋_GBK" w:hAnsi="Arial"/>
          <w:color w:val="000000"/>
          <w:kern w:val="0"/>
          <w:sz w:val="44"/>
          <w:szCs w:val="44"/>
        </w:rPr>
        <w:t>2022</w:t>
      </w:r>
      <w:r>
        <w:rPr>
          <w:rFonts w:ascii="方正小标宋_GBK" w:cs="Arial" w:eastAsia="方正小标宋_GBK" w:hAnsi="Arial" w:hint="eastAsia"/>
          <w:color w:val="000000"/>
          <w:kern w:val="0"/>
          <w:sz w:val="44"/>
          <w:szCs w:val="44"/>
        </w:rPr>
        <w:t>年农村公厕绩效目标表</w:t>
      </w:r>
    </w:p>
    <w:tbl>
      <w:tblPr>
        <w:tblStyle w:val="style105"/>
        <w:tblW w:w="101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65"/>
        <w:gridCol w:w="2022"/>
        <w:gridCol w:w="930"/>
        <w:gridCol w:w="2223"/>
        <w:gridCol w:w="1168"/>
        <w:gridCol w:w="1532"/>
      </w:tblGrid>
      <w:tr>
        <w:trPr>
          <w:trHeight w:val="524" w:hRule="atLeast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2022年农村公厕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项目负责人及电话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eastAsia="zh-CN"/>
              </w:rPr>
              <w:t>江科 18716844266</w:t>
            </w:r>
          </w:p>
        </w:tc>
      </w:tr>
      <w:tr>
        <w:tblPrEx/>
        <w:trPr>
          <w:trHeight w:val="552" w:hRule="atLeast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丰都县乡村振兴局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val="en-US" w:eastAsia="zh-CN"/>
              </w:rPr>
              <w:t>相关乡镇</w:t>
            </w:r>
          </w:p>
        </w:tc>
      </w:tr>
      <w:tr>
        <w:tblPrEx/>
        <w:trPr>
          <w:trHeight w:val="496" w:hRule="atLeast"/>
          <w:jc w:val="center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资金情况（万元）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5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297.7</w:t>
            </w:r>
          </w:p>
        </w:tc>
      </w:tr>
      <w:tr>
        <w:tblPrEx/>
        <w:trPr>
          <w:trHeight w:val="413" w:hRule="atLeast"/>
          <w:jc w:val="center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297.7</w:t>
            </w:r>
          </w:p>
        </w:tc>
      </w:tr>
      <w:tr>
        <w:tblPrEx/>
        <w:trPr>
          <w:trHeight w:val="446" w:hRule="atLeast"/>
          <w:jc w:val="center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355" w:hRule="atLeast"/>
          <w:jc w:val="center"/>
        </w:trPr>
        <w:tc>
          <w:tcPr>
            <w:tcW w:w="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总体</w:t>
            </w:r>
          </w:p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</w:tc>
        <w:tc>
          <w:tcPr>
            <w:tcW w:w="9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年度目标</w:t>
            </w:r>
          </w:p>
        </w:tc>
      </w:tr>
      <w:tr>
        <w:tblPrEx/>
        <w:trPr>
          <w:trHeight w:val="1176" w:hRule="atLeast"/>
          <w:jc w:val="center"/>
        </w:trPr>
        <w:tc>
          <w:tcPr>
            <w:tcW w:w="947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完成本地区农村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lang w:eastAsia="zh-CN"/>
              </w:rPr>
              <w:t>公厕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年度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lang w:eastAsia="zh-CN"/>
              </w:rPr>
              <w:t>建设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计划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pStyle w:val="style0"/>
              <w:widowControl/>
              <w:spacing w:lineRule="exact" w:line="440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2.持续解决农村公共入厕问题。</w:t>
            </w:r>
          </w:p>
        </w:tc>
      </w:tr>
      <w:tr>
        <w:tblPrEx/>
        <w:trPr>
          <w:trHeight w:val="452" w:hRule="atLeast"/>
          <w:jc w:val="center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绩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>
        <w:tblPrEx/>
        <w:trPr>
          <w:trHeight w:val="505" w:hRule="atLeast"/>
          <w:jc w:val="center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left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lang w:eastAsia="zh-CN"/>
              </w:rPr>
              <w:t>农村公厕建设个数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 w:eastAsia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val="en-US" w:eastAsia="zh-CN"/>
              </w:rPr>
              <w:t>10个</w:t>
            </w:r>
          </w:p>
        </w:tc>
      </w:tr>
      <w:tr>
        <w:tblPrEx/>
        <w:trPr>
          <w:trHeight w:val="498" w:hRule="atLeast"/>
          <w:jc w:val="center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left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公厕改造技术指导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≥2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eastAsia="zh-CN"/>
              </w:rPr>
              <w:t>次</w:t>
            </w:r>
          </w:p>
        </w:tc>
      </w:tr>
      <w:tr>
        <w:tblPrEx/>
        <w:trPr>
          <w:trHeight w:val="506" w:hRule="atLeast"/>
          <w:jc w:val="center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/>
        <w:trPr>
          <w:trHeight w:val="724" w:hRule="atLeast"/>
          <w:jc w:val="center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项目完成时限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日前</w:t>
            </w:r>
          </w:p>
        </w:tc>
      </w:tr>
      <w:tr>
        <w:tblPrEx/>
        <w:trPr>
          <w:trHeight w:val="498" w:hRule="atLeast"/>
          <w:jc w:val="center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left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财政补助资金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（万元）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≤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en-US" w:eastAsia="zh-CN"/>
              </w:rPr>
              <w:t>297.7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万元</w:t>
            </w:r>
          </w:p>
        </w:tc>
      </w:tr>
      <w:tr>
        <w:tblPrEx/>
        <w:trPr>
          <w:trHeight w:val="511" w:hRule="atLeast"/>
          <w:jc w:val="center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left"/>
              <w:textAlignment w:val="center"/>
              <w:rPr>
                <w:rFonts w:ascii="宋体" w:cs="宋体" w:eastAsia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设计使用年限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&gt;20年</w:t>
            </w:r>
          </w:p>
        </w:tc>
      </w:tr>
      <w:tr>
        <w:tblPrEx/>
        <w:trPr>
          <w:trHeight w:val="611" w:hRule="atLeast"/>
          <w:jc w:val="center"/>
        </w:trPr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受益群众满意度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44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90%</w:t>
            </w:r>
          </w:p>
        </w:tc>
      </w:tr>
    </w:tbl>
    <w:p>
      <w:pPr>
        <w:pStyle w:val="style0"/>
        <w:tabs>
          <w:tab w:val="left" w:leader="none" w:pos="6151"/>
        </w:tabs>
        <w:spacing w:lineRule="exact" w:line="440"/>
        <w:rPr>
          <w:rFonts w:cs="????_GBK"/>
          <w:color w:val="000000"/>
          <w:sz w:val="32"/>
          <w:szCs w:val="32"/>
        </w:rPr>
      </w:pPr>
    </w:p>
    <w:p>
      <w:pPr>
        <w:pStyle w:val="style0"/>
        <w:tabs>
          <w:tab w:val="left" w:leader="none" w:pos="6151"/>
        </w:tabs>
        <w:spacing w:lineRule="exact" w:line="440"/>
        <w:rPr>
          <w:rFonts w:cs="????_GBK"/>
          <w:color w:val="000000"/>
          <w:sz w:val="32"/>
          <w:szCs w:val="32"/>
        </w:rPr>
      </w:pPr>
    </w:p>
    <w:bookmarkStart w:id="0" w:name="_GoBack"/>
    <w:bookmarkEnd w:id="0"/>
    <w:p>
      <w:pPr>
        <w:pStyle w:val="style0"/>
        <w:tabs>
          <w:tab w:val="left" w:leader="none" w:pos="6151"/>
        </w:tabs>
        <w:spacing w:lineRule="exact" w:line="440"/>
        <w:rPr>
          <w:rFonts w:cs="????_GBK"/>
          <w:color w:val="000000"/>
          <w:sz w:val="32"/>
          <w:szCs w:val="32"/>
        </w:rPr>
      </w:pPr>
    </w:p>
    <w:p>
      <w:pPr>
        <w:pStyle w:val="style0"/>
        <w:pBdr>
          <w:top w:val="single" w:sz="4" w:space="3" w:color="auto"/>
          <w:bottom w:val="single" w:sz="4" w:space="1" w:color="auto"/>
        </w:pBdr>
        <w:spacing w:lineRule="exact" w:line="440"/>
        <w:ind w:firstLine="268" w:firstLineChars="10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pacing w:val="-6"/>
          <w:sz w:val="28"/>
          <w:szCs w:val="28"/>
        </w:rPr>
        <w:t>丰都县</w:t>
      </w:r>
      <w:r>
        <w:rPr>
          <w:rFonts w:ascii="Times New Roman" w:eastAsia="方正仿宋_GBK" w:hAnsi="Times New Roman" w:hint="eastAsia"/>
          <w:color w:val="000000"/>
          <w:spacing w:val="-6"/>
          <w:sz w:val="28"/>
          <w:szCs w:val="28"/>
          <w:lang w:eastAsia="zh-CN"/>
        </w:rPr>
        <w:t>乡村振兴局</w:t>
      </w:r>
      <w:r>
        <w:rPr>
          <w:rFonts w:ascii="Times New Roman" w:eastAsia="方正仿宋_GBK" w:hAnsi="Times New Roman" w:hint="eastAsia"/>
          <w:color w:val="000000"/>
          <w:spacing w:val="-6"/>
          <w:sz w:val="28"/>
          <w:szCs w:val="28"/>
          <w:lang w:val="en-US" w:eastAsia="zh-CN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spacing w:val="-6"/>
          <w:sz w:val="28"/>
          <w:szCs w:val="28"/>
        </w:rPr>
        <w:t xml:space="preserve">  2022</w:t>
      </w:r>
      <w:r>
        <w:rPr>
          <w:rFonts w:ascii="Times New Roman" w:eastAsia="方正仿宋_GBK" w:hAnsi="Times New Roman" w:hint="eastAsia"/>
          <w:color w:val="000000"/>
          <w:spacing w:val="-6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color w:val="000000"/>
          <w:spacing w:val="-6"/>
          <w:sz w:val="28"/>
          <w:szCs w:val="28"/>
          <w:lang w:val="en-US" w:eastAsia="zh-CN"/>
        </w:rPr>
        <w:t>4</w:t>
      </w:r>
      <w:r>
        <w:rPr>
          <w:rFonts w:ascii="Times New Roman" w:eastAsia="方正仿宋_GBK" w:hAnsi="Times New Roman" w:hint="eastAsia"/>
          <w:color w:val="000000"/>
          <w:spacing w:val="-6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color w:val="000000"/>
          <w:spacing w:val="-6"/>
          <w:sz w:val="28"/>
          <w:szCs w:val="28"/>
          <w:lang w:val="en-US" w:eastAsia="zh-CN"/>
        </w:rPr>
        <w:t>29</w:t>
      </w:r>
      <w:r>
        <w:rPr>
          <w:rFonts w:ascii="Times New Roman" w:eastAsia="方正仿宋_GBK" w:hAnsi="Times New Roman" w:hint="eastAsia"/>
          <w:color w:val="000000"/>
          <w:spacing w:val="-6"/>
          <w:sz w:val="28"/>
          <w:szCs w:val="28"/>
        </w:rPr>
        <w:t>日印发</w:t>
      </w:r>
      <w:r>
        <w:rPr>
          <w:rFonts w:ascii="Times New Roman" w:eastAsia="方正仿宋_GBK" w:hAnsi="Times New Roman"/>
          <w:color w:val="000000"/>
          <w:sz w:val="28"/>
          <w:szCs w:val="28"/>
        </w:rPr>
        <w:t xml:space="preserve"> </w:t>
      </w:r>
    </w:p>
    <w:sectPr>
      <w:pgSz w:w="11906" w:h="16838" w:orient="portrait"/>
      <w:pgMar w:top="2098" w:right="1474" w:bottom="1984" w:left="1587" w:header="851" w:footer="1474" w:gutter="0"/>
      <w:cols w:space="0" w:num="1"/>
      <w:rtlGutter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Verdana"/>
    <w:panose1 w:val="020b0604030005040204"/>
    <w:charset w:val="00"/>
    <w:family w:val="swiss"/>
    <w:pitch w:val="default"/>
    <w:sig w:usb0="A10006FF" w:usb1="4000205B" w:usb2="00000010" w:usb3="00000000" w:csb0="2000019F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方正小标宋_GBK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方正仿宋_GBK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bdings">
    <w:altName w:val="Webdings"/>
    <w:panose1 w:val="05030102010005060703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方正黑体_GBK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wordWrap w:val="false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5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10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7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wordWrap w:val="false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9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>
        <w:rFonts w:ascii="宋体"/>
        <w:sz w:val="28"/>
        <w:szCs w:val="28"/>
      </w:rPr>
    </w:pPr>
    <w:r>
      <w:tab/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1050"/>
  <w:evenAndOddHeaders/>
  <w:drawingGridHorizontalSpacing w:val="105"/>
  <w:drawingGridVerticalSpacing w:val="579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link w:val="style4097"/>
    <w:qFormat/>
    <w:uiPriority w:val="99"/>
    <w:pPr>
      <w:keepNext/>
      <w:keepLines/>
      <w:spacing w:before="260" w:after="260" w:lineRule="auto" w:line="415"/>
      <w:outlineLvl w:val="1"/>
    </w:pPr>
    <w:rPr>
      <w:rFonts w:ascii="Arial" w:eastAsia="黑体" w:hAnsi="Arial"/>
    </w:rPr>
  </w:style>
  <w:style w:type="character" w:default="1" w:styleId="style65">
    <w:name w:val="Default Paragraph Font"/>
    <w:next w:val="style65"/>
    <w:qFormat/>
    <w:uiPriority w:val="99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99"/>
    <w:pPr>
      <w:ind w:firstLine="200" w:firstLineChars="200"/>
    </w:pPr>
    <w:rPr>
      <w:sz w:val="32"/>
      <w:szCs w:val="20"/>
    </w:rPr>
  </w:style>
  <w:style w:type="paragraph" w:styleId="style66">
    <w:name w:val="Body Text"/>
    <w:basedOn w:val="style0"/>
    <w:next w:val="style66"/>
    <w:link w:val="style4098"/>
    <w:qFormat/>
    <w:uiPriority w:val="99"/>
    <w:pPr/>
    <w:rPr>
      <w:rFonts w:ascii="Times New Roman" w:eastAsia="黑体" w:hAnsi="Times New Roman"/>
      <w:b/>
      <w:bCs/>
      <w:sz w:val="44"/>
    </w:rPr>
  </w:style>
  <w:style w:type="paragraph" w:styleId="style90">
    <w:name w:val="Plain Text"/>
    <w:basedOn w:val="style0"/>
    <w:next w:val="style90"/>
    <w:link w:val="style4099"/>
    <w:qFormat/>
    <w:uiPriority w:val="99"/>
    <w:pPr/>
    <w:rPr>
      <w:rFonts w:ascii="宋体" w:hAnsi="Courier New"/>
      <w:szCs w:val="21"/>
    </w:rPr>
  </w:style>
  <w:style w:type="paragraph" w:styleId="style76">
    <w:name w:val="Date"/>
    <w:basedOn w:val="style0"/>
    <w:next w:val="style0"/>
    <w:link w:val="style4100"/>
    <w:qFormat/>
    <w:uiPriority w:val="99"/>
    <w:pPr>
      <w:ind w:left="100" w:leftChars="2500"/>
    </w:pPr>
    <w:rPr/>
  </w:style>
  <w:style w:type="paragraph" w:styleId="style82">
    <w:name w:val="Body Text Indent 2"/>
    <w:basedOn w:val="style0"/>
    <w:next w:val="style82"/>
    <w:link w:val="style4101"/>
    <w:qFormat/>
    <w:uiPriority w:val="99"/>
    <w:pPr>
      <w:spacing w:lineRule="exact" w:line="520"/>
      <w:ind w:firstLine="560" w:firstLineChars="200"/>
    </w:pPr>
    <w:rPr>
      <w:rFonts w:ascii="宋体" w:hAnsi="宋体"/>
      <w:sz w:val="28"/>
    </w:rPr>
  </w:style>
  <w:style w:type="paragraph" w:styleId="style153">
    <w:name w:val="Balloon Text"/>
    <w:basedOn w:val="style0"/>
    <w:next w:val="style153"/>
    <w:link w:val="style4102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3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4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83">
    <w:name w:val="Body Text Indent 3"/>
    <w:basedOn w:val="style0"/>
    <w:next w:val="style83"/>
    <w:link w:val="style4105"/>
    <w:qFormat/>
    <w:uiPriority w:val="99"/>
    <w:pPr>
      <w:spacing w:after="120"/>
      <w:ind w:left="420" w:leftChars="200"/>
    </w:pPr>
    <w:rPr>
      <w:rFonts w:ascii="Times New Roman" w:eastAsia="仿宋_GB2312" w:hAnsi="Times New Roman"/>
      <w:sz w:val="16"/>
      <w:szCs w:val="16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hAnsi="宋体"/>
      <w:kern w:val="0"/>
      <w:sz w:val="24"/>
    </w:rPr>
  </w:style>
  <w:style w:type="table" w:styleId="style154">
    <w:name w:val="Table Grid"/>
    <w:basedOn w:val="style105"/>
    <w:next w:val="style154"/>
    <w:qFormat/>
    <w:uiPriority w:val="99"/>
    <w:pPr>
      <w:widowControl w:val="false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99"/>
    <w:rPr>
      <w:rFonts w:ascii="Verdana" w:cs="Times New Roman" w:eastAsia="仿宋_GB2312" w:hAnsi="Verdana"/>
      <w:b/>
      <w:kern w:val="0"/>
      <w:sz w:val="20"/>
      <w:lang w:eastAsia="en-US"/>
    </w:rPr>
  </w:style>
  <w:style w:type="character" w:styleId="style41">
    <w:name w:val="page number"/>
    <w:basedOn w:val="style65"/>
    <w:next w:val="style41"/>
    <w:qFormat/>
    <w:uiPriority w:val="99"/>
    <w:rPr>
      <w:rFonts w:cs="Times New Roman"/>
    </w:rPr>
  </w:style>
  <w:style w:type="character" w:styleId="style85">
    <w:name w:val="Hyperlink"/>
    <w:basedOn w:val="style65"/>
    <w:next w:val="style85"/>
    <w:qFormat/>
    <w:uiPriority w:val="99"/>
    <w:rPr>
      <w:rFonts w:cs="Times New Roman"/>
      <w:color w:val="0000ff"/>
      <w:u w:val="single"/>
    </w:rPr>
  </w:style>
  <w:style w:type="character" w:customStyle="1" w:styleId="style4097">
    <w:name w:val="Heading 2 Char_b6cf630a-9e20-4cf8-96d8-1c469a018236"/>
    <w:basedOn w:val="style65"/>
    <w:next w:val="style4097"/>
    <w:link w:val="style2"/>
    <w:qFormat/>
    <w:uiPriority w:val="99"/>
    <w:rPr>
      <w:rFonts w:ascii="Cambria" w:cs="Times New Roman" w:eastAsia="宋体" w:hAnsi="Cambria"/>
      <w:b/>
      <w:bCs/>
      <w:sz w:val="32"/>
      <w:szCs w:val="32"/>
    </w:rPr>
  </w:style>
  <w:style w:type="character" w:customStyle="1" w:styleId="style4098">
    <w:name w:val="Body Text Char"/>
    <w:basedOn w:val="style65"/>
    <w:next w:val="style4098"/>
    <w:link w:val="style66"/>
    <w:qFormat/>
    <w:uiPriority w:val="99"/>
    <w:rPr>
      <w:rFonts w:cs="Times New Roman" w:eastAsia="黑体"/>
      <w:b/>
      <w:kern w:val="2"/>
      <w:sz w:val="24"/>
    </w:rPr>
  </w:style>
  <w:style w:type="character" w:customStyle="1" w:styleId="style4099">
    <w:name w:val="Plain Text Char"/>
    <w:basedOn w:val="style65"/>
    <w:next w:val="style4099"/>
    <w:link w:val="style90"/>
    <w:qFormat/>
    <w:uiPriority w:val="99"/>
    <w:rPr>
      <w:rFonts w:ascii="宋体" w:cs="Times New Roman" w:hAnsi="Courier New"/>
      <w:kern w:val="2"/>
      <w:sz w:val="21"/>
    </w:rPr>
  </w:style>
  <w:style w:type="character" w:customStyle="1" w:styleId="style4100">
    <w:name w:val="Date Char"/>
    <w:basedOn w:val="style65"/>
    <w:next w:val="style4100"/>
    <w:link w:val="style76"/>
    <w:qFormat/>
    <w:uiPriority w:val="99"/>
    <w:rPr>
      <w:rFonts w:ascii="Calibri" w:cs="Times New Roman" w:hAnsi="Calibri"/>
      <w:sz w:val="24"/>
      <w:szCs w:val="24"/>
    </w:rPr>
  </w:style>
  <w:style w:type="character" w:customStyle="1" w:styleId="style4101">
    <w:name w:val="Body Text Indent 2 Char"/>
    <w:basedOn w:val="style65"/>
    <w:next w:val="style4101"/>
    <w:link w:val="style82"/>
    <w:qFormat/>
    <w:uiPriority w:val="99"/>
    <w:rPr>
      <w:rFonts w:ascii="Calibri" w:cs="Times New Roman" w:hAnsi="Calibri"/>
      <w:sz w:val="24"/>
      <w:szCs w:val="24"/>
    </w:rPr>
  </w:style>
  <w:style w:type="character" w:customStyle="1" w:styleId="style4102">
    <w:name w:val="Balloon Text Char"/>
    <w:basedOn w:val="style65"/>
    <w:next w:val="style4102"/>
    <w:link w:val="style153"/>
    <w:qFormat/>
    <w:uiPriority w:val="99"/>
    <w:rPr>
      <w:rFonts w:ascii="Calibri" w:cs="Times New Roman" w:hAnsi="Calibri"/>
      <w:sz w:val="2"/>
    </w:rPr>
  </w:style>
  <w:style w:type="character" w:customStyle="1" w:styleId="style4103">
    <w:name w:val="Footer Char_87d3eda7-257a-4c34-a220-c93569284262"/>
    <w:basedOn w:val="style65"/>
    <w:next w:val="style4103"/>
    <w:link w:val="style32"/>
    <w:qFormat/>
    <w:uiPriority w:val="99"/>
    <w:rPr>
      <w:rFonts w:ascii="Calibri" w:cs="Times New Roman" w:hAnsi="Calibri"/>
      <w:sz w:val="18"/>
      <w:szCs w:val="18"/>
    </w:rPr>
  </w:style>
  <w:style w:type="character" w:customStyle="1" w:styleId="style4104">
    <w:name w:val="Header Char_a201c36a-b9bb-4c89-9a05-910ef101a4c2"/>
    <w:basedOn w:val="style65"/>
    <w:next w:val="style4104"/>
    <w:link w:val="style31"/>
    <w:qFormat/>
    <w:uiPriority w:val="99"/>
    <w:rPr>
      <w:rFonts w:ascii="Calibri" w:cs="Times New Roman" w:hAnsi="Calibri"/>
      <w:sz w:val="18"/>
      <w:szCs w:val="18"/>
    </w:rPr>
  </w:style>
  <w:style w:type="character" w:customStyle="1" w:styleId="style4105">
    <w:name w:val="Body Text Indent 3 Char"/>
    <w:basedOn w:val="style65"/>
    <w:next w:val="style4105"/>
    <w:link w:val="style83"/>
    <w:qFormat/>
    <w:uiPriority w:val="99"/>
    <w:rPr>
      <w:rFonts w:cs="Times New Roman" w:eastAsia="仿宋_GB2312"/>
      <w:kern w:val="2"/>
      <w:sz w:val="16"/>
    </w:rPr>
  </w:style>
  <w:style w:type="paragraph" w:customStyle="1" w:styleId="style4106">
    <w:name w:val="Char1 Char Char Char"/>
    <w:basedOn w:val="style0"/>
    <w:next w:val="style4106"/>
    <w:qFormat/>
    <w:uiPriority w:val="99"/>
    <w:pPr/>
    <w:rPr>
      <w:rFonts w:ascii="Tahoma" w:hAnsi="Tahoma"/>
      <w:sz w:val="24"/>
      <w:szCs w:val="20"/>
    </w:rPr>
  </w:style>
  <w:style w:type="paragraph" w:customStyle="1" w:styleId="style4107">
    <w:name w:val="Char"/>
    <w:basedOn w:val="style0"/>
    <w:next w:val="style4107"/>
    <w:qFormat/>
    <w:uiPriority w:val="99"/>
    <w:pPr/>
    <w:rPr>
      <w:rFonts w:ascii="仿宋_GB2312" w:eastAsia="仿宋_GB2312"/>
      <w:b/>
      <w:sz w:val="32"/>
      <w:szCs w:val="32"/>
    </w:rPr>
  </w:style>
  <w:style w:type="paragraph" w:customStyle="1" w:styleId="style4108">
    <w:name w:val="_Style 8"/>
    <w:basedOn w:val="style0"/>
    <w:next w:val="style4108"/>
    <w:qFormat/>
    <w:uiPriority w:val="99"/>
    <w:pPr>
      <w:widowControl/>
      <w:spacing w:after="160" w:lineRule="exact" w:line="24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style4109">
    <w:name w:val="_Style 1"/>
    <w:basedOn w:val="style0"/>
    <w:next w:val="style4109"/>
    <w:qFormat/>
    <w:uiPriority w:val="99"/>
    <w:pPr/>
    <w:rPr>
      <w:rFonts w:ascii="Arial" w:cs="Arial" w:hAnsi="Arial"/>
      <w:sz w:val="20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9" Type="http://schemas.openxmlformats.org/officeDocument/2006/relationships/styles" Target="style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footer" Target="footer6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Words>2171</Words>
  <Pages>8</Pages>
  <Characters>2539</Characters>
  <Application>WPS Office</Application>
  <DocSecurity>0</DocSecurity>
  <Paragraphs>582</Paragraphs>
  <ScaleCrop>false</ScaleCrop>
  <Company>nywyh</Company>
  <LinksUpToDate>false</LinksUpToDate>
  <CharactersWithSpaces>2699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2021-07-23T10:10:00Z</dcterms:created>
  <dc:creator>ye</dc:creator>
  <lastModifiedBy>OCE-AN50</lastModifiedBy>
  <lastPrinted>2022-05-09T01:17:00Z</lastPrinted>
  <dcterms:modified xsi:type="dcterms:W3CDTF">2022-05-10T02:41:33Z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3B8A3A8260044068B08B2A7A6817DA51</vt:lpwstr>
  </property>
</Properties>
</file>