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Times New Roman"/>
          <w:color w:val="000000"/>
        </w:rPr>
      </w:pPr>
    </w:p>
    <w:p>
      <w:pPr>
        <w:spacing w:line="500" w:lineRule="exact"/>
        <w:rPr>
          <w:rFonts w:ascii="Times New Roman" w:hAnsi="Times New Roman" w:eastAsia="Times New Roman"/>
          <w:color w:val="000000"/>
        </w:rPr>
      </w:pPr>
    </w:p>
    <w:p>
      <w:pPr>
        <w:spacing w:line="500" w:lineRule="exact"/>
        <w:rPr>
          <w:rFonts w:ascii="Times New Roman" w:hAnsi="Times New Roman" w:eastAsia="Times New Roman"/>
          <w:color w:val="000000"/>
        </w:rPr>
      </w:pPr>
    </w:p>
    <w:p>
      <w:pPr>
        <w:spacing w:line="500" w:lineRule="exact"/>
        <w:jc w:val="center"/>
        <w:rPr>
          <w:rFonts w:ascii="Times New Roman" w:hAnsi="Times New Roman" w:eastAsia="方正小标宋_GBK"/>
          <w:color w:val="000000"/>
          <w:sz w:val="44"/>
        </w:rPr>
      </w:pPr>
    </w:p>
    <w:p>
      <w:pPr>
        <w:spacing w:line="500" w:lineRule="exact"/>
        <w:jc w:val="center"/>
        <w:rPr>
          <w:rFonts w:ascii="Times New Roman" w:hAnsi="Times New Roman" w:eastAsia="方正小标宋_GBK"/>
          <w:color w:val="000000"/>
          <w:sz w:val="44"/>
        </w:rPr>
      </w:pPr>
    </w:p>
    <w:p>
      <w:pPr>
        <w:spacing w:line="500" w:lineRule="exact"/>
        <w:jc w:val="center"/>
        <w:rPr>
          <w:rFonts w:ascii="Times New Roman" w:hAnsi="Times New Roman" w:eastAsia="方正楷体_GBK"/>
          <w:color w:val="000000"/>
        </w:rPr>
      </w:pPr>
    </w:p>
    <w:p>
      <w:pPr>
        <w:spacing w:line="500" w:lineRule="exact"/>
        <w:jc w:val="center"/>
        <w:rPr>
          <w:rFonts w:ascii="Times New Roman" w:hAnsi="Times New Roman" w:eastAsia="方正楷体_GBK"/>
          <w:color w:val="000000"/>
        </w:rPr>
      </w:pPr>
    </w:p>
    <w:p>
      <w:pPr>
        <w:spacing w:line="500" w:lineRule="exact"/>
        <w:rPr>
          <w:rFonts w:ascii="Times New Roman" w:hAnsi="Times New Roman" w:eastAsia="方正仿宋_GBK"/>
          <w:color w:val="000000"/>
        </w:rPr>
      </w:pPr>
      <w:r>
        <w:rPr>
          <w:rFonts w:ascii="Times New Roman" w:hAnsi="Times New Roman" w:eastAsia="方正仿宋_GBK"/>
          <w:color w:val="000000"/>
        </w:rPr>
        <w:t xml:space="preserve">    </w:t>
      </w:r>
    </w:p>
    <w:p>
      <w:pPr>
        <w:spacing w:line="54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丰农业农村委发〔202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000000"/>
          <w:sz w:val="32"/>
          <w:lang w:val="en-US" w:eastAsia="zh-CN"/>
        </w:rPr>
        <w:t>164</w:t>
      </w:r>
      <w:r>
        <w:rPr>
          <w:rFonts w:hint="default" w:ascii="Times New Roman" w:hAnsi="Times New Roman" w:eastAsia="方正仿宋_GBK" w:cs="Times New Roman"/>
          <w:color w:val="000000"/>
          <w:sz w:val="32"/>
        </w:rPr>
        <w:t>号</w:t>
      </w:r>
    </w:p>
    <w:p>
      <w:pPr>
        <w:spacing w:line="520" w:lineRule="exact"/>
        <w:jc w:val="center"/>
        <w:rPr>
          <w:rFonts w:ascii="Times New Roman" w:hAnsi="Times New Roman" w:eastAsia="方正小标宋_GBK"/>
          <w:color w:val="000000"/>
          <w:spacing w:val="20"/>
          <w:sz w:val="44"/>
        </w:rPr>
      </w:pPr>
    </w:p>
    <w:p>
      <w:pPr>
        <w:spacing w:line="520" w:lineRule="exact"/>
        <w:jc w:val="center"/>
        <w:rPr>
          <w:rFonts w:ascii="Times New Roman" w:hAnsi="Times New Roman" w:eastAsia="方正小标宋_GBK"/>
          <w:color w:val="000000"/>
          <w:spacing w:val="20"/>
          <w:sz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ascii="方正小标宋_GBK" w:hAnsi="黑体" w:eastAsia="方正小标宋_GBK"/>
          <w:sz w:val="44"/>
          <w:szCs w:val="44"/>
        </w:rPr>
      </w:pPr>
      <w:r>
        <w:rPr>
          <w:rFonts w:hint="eastAsia" w:ascii="方正小标宋_GBK" w:eastAsia="方正小标宋_GBK"/>
          <w:sz w:val="44"/>
          <w:szCs w:val="44"/>
        </w:rPr>
        <w:t>丰都县农业农村委员会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baseline"/>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关于</w:t>
      </w:r>
      <w:r>
        <w:rPr>
          <w:rFonts w:ascii="方正小标宋_GBK" w:hAnsi="方正小标宋_GBK" w:eastAsia="方正小标宋_GBK" w:cs="方正小标宋_GBK"/>
          <w:spacing w:val="-14"/>
          <w:sz w:val="44"/>
          <w:szCs w:val="44"/>
        </w:rPr>
        <w:t>202</w:t>
      </w:r>
      <w:r>
        <w:rPr>
          <w:rFonts w:hint="eastAsia" w:ascii="方正小标宋_GBK" w:hAnsi="方正小标宋_GBK" w:eastAsia="方正小标宋_GBK" w:cs="方正小标宋_GBK"/>
          <w:spacing w:val="-14"/>
          <w:sz w:val="44"/>
          <w:szCs w:val="44"/>
          <w:lang w:val="en-US" w:eastAsia="zh-CN"/>
        </w:rPr>
        <w:t>4</w:t>
      </w:r>
      <w:r>
        <w:rPr>
          <w:rFonts w:hint="eastAsia" w:ascii="方正小标宋_GBK" w:hAnsi="方正小标宋_GBK" w:eastAsia="方正小标宋_GBK" w:cs="方正小标宋_GBK"/>
          <w:spacing w:val="-14"/>
          <w:sz w:val="44"/>
          <w:szCs w:val="44"/>
        </w:rPr>
        <w:t>年农业生产社会化服务项目的批复</w:t>
      </w:r>
    </w:p>
    <w:p>
      <w:pPr>
        <w:keepNext w:val="0"/>
        <w:keepLines w:val="0"/>
        <w:pageBreakBefore w:val="0"/>
        <w:kinsoku/>
        <w:wordWrap/>
        <w:overflowPunct/>
        <w:topLinePunct w:val="0"/>
        <w:autoSpaceDE/>
        <w:autoSpaceDN/>
        <w:bidi w:val="0"/>
        <w:spacing w:line="600" w:lineRule="exact"/>
        <w:rPr>
          <w:spacing w:val="-14"/>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6"/>
          <w:sz w:val="32"/>
          <w:szCs w:val="32"/>
          <w:highlight w:val="none"/>
        </w:rPr>
        <w:t>各</w:t>
      </w:r>
      <w:r>
        <w:rPr>
          <w:rFonts w:hint="default" w:ascii="Times New Roman" w:hAnsi="Times New Roman" w:eastAsia="方正仿宋_GBK" w:cs="Times New Roman"/>
          <w:spacing w:val="-6"/>
          <w:sz w:val="32"/>
          <w:szCs w:val="32"/>
          <w:highlight w:val="none"/>
          <w:lang w:eastAsia="zh-CN"/>
        </w:rPr>
        <w:t>乡镇人民政府、街道办事处</w:t>
      </w:r>
      <w:r>
        <w:rPr>
          <w:rFonts w:hint="default" w:ascii="Times New Roman" w:hAnsi="Times New Roman" w:eastAsia="方正仿宋_GBK" w:cs="Times New Roman"/>
          <w:spacing w:val="-6"/>
          <w:sz w:val="32"/>
          <w:szCs w:val="32"/>
          <w:highlight w:val="none"/>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rPr>
        <w:t>根据重庆市农业农村委员会办公室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关于印发重庆市2024年</w:t>
      </w:r>
      <w:r>
        <w:rPr>
          <w:rFonts w:hint="default" w:ascii="Times New Roman" w:hAnsi="Times New Roman" w:eastAsia="方正仿宋_GBK" w:cs="Times New Roman"/>
          <w:color w:val="auto"/>
          <w:sz w:val="32"/>
          <w:szCs w:val="36"/>
        </w:rPr>
        <w:t>农业社会化服务项目实施方案的通知</w:t>
      </w:r>
      <w:r>
        <w:rPr>
          <w:rFonts w:hint="default" w:ascii="Times New Roman" w:hAnsi="Times New Roman" w:eastAsia="方正仿宋_GBK" w:cs="Times New Roman"/>
          <w:color w:val="auto"/>
          <w:sz w:val="32"/>
          <w:szCs w:val="36"/>
          <w:lang w:eastAsia="zh-CN"/>
        </w:rPr>
        <w:t>》（渝农办发〔2024〕74号）、</w:t>
      </w:r>
      <w:r>
        <w:rPr>
          <w:rFonts w:hint="default" w:ascii="Times New Roman" w:hAnsi="Times New Roman" w:eastAsia="方正仿宋_GBK" w:cs="Times New Roman"/>
          <w:color w:val="auto"/>
          <w:sz w:val="32"/>
          <w:szCs w:val="36"/>
        </w:rPr>
        <w:t>《重庆市加快发展农业社会化服务工作方案》</w:t>
      </w:r>
      <w:r>
        <w:rPr>
          <w:rFonts w:hint="default"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
        </w:rPr>
        <w:t>渝农发</w:t>
      </w:r>
      <w:r>
        <w:rPr>
          <w:rFonts w:hint="default" w:ascii="Times New Roman" w:hAnsi="Times New Roman" w:eastAsia="方正仿宋_GBK" w:cs="Times New Roman"/>
          <w:color w:val="auto"/>
          <w:sz w:val="32"/>
          <w:szCs w:val="36"/>
        </w:rPr>
        <w:t>〔</w:t>
      </w:r>
      <w:r>
        <w:rPr>
          <w:rFonts w:hint="default" w:ascii="Times New Roman" w:hAnsi="Times New Roman" w:eastAsia="方正仿宋_GBK" w:cs="Times New Roman"/>
          <w:color w:val="auto"/>
          <w:sz w:val="32"/>
          <w:szCs w:val="36"/>
          <w:lang w:eastAsia="zh"/>
        </w:rPr>
        <w:t>2022</w:t>
      </w:r>
      <w:r>
        <w:rPr>
          <w:rFonts w:hint="default" w:ascii="Times New Roman" w:hAnsi="Times New Roman" w:eastAsia="方正仿宋_GBK" w:cs="Times New Roman"/>
          <w:color w:val="auto"/>
          <w:sz w:val="32"/>
          <w:szCs w:val="36"/>
        </w:rPr>
        <w:t>〕</w:t>
      </w:r>
      <w:r>
        <w:rPr>
          <w:rFonts w:hint="default" w:ascii="Times New Roman" w:hAnsi="Times New Roman" w:eastAsia="方正仿宋_GBK" w:cs="Times New Roman"/>
          <w:color w:val="auto"/>
          <w:sz w:val="32"/>
          <w:szCs w:val="36"/>
          <w:lang w:eastAsia="zh"/>
        </w:rPr>
        <w:t>89</w:t>
      </w:r>
      <w:r>
        <w:rPr>
          <w:rFonts w:hint="default" w:ascii="Times New Roman" w:hAnsi="Times New Roman" w:eastAsia="方正仿宋_GBK" w:cs="Times New Roman"/>
          <w:color w:val="auto"/>
          <w:sz w:val="32"/>
          <w:szCs w:val="36"/>
        </w:rPr>
        <w:t>号</w:t>
      </w:r>
      <w:r>
        <w:rPr>
          <w:rFonts w:hint="default" w:ascii="Times New Roman" w:hAnsi="Times New Roman" w:eastAsia="方正仿宋_GBK" w:cs="Times New Roman"/>
          <w:color w:val="auto"/>
          <w:sz w:val="32"/>
          <w:szCs w:val="36"/>
          <w:lang w:eastAsia="zh-CN"/>
        </w:rPr>
        <w:t>）和</w:t>
      </w:r>
      <w:r>
        <w:rPr>
          <w:rFonts w:hint="default" w:ascii="Times New Roman" w:hAnsi="Times New Roman" w:eastAsia="方正仿宋_GBK" w:cs="Times New Roman"/>
          <w:sz w:val="32"/>
          <w:szCs w:val="32"/>
          <w:highlight w:val="none"/>
          <w:lang w:eastAsia="zh-CN"/>
        </w:rPr>
        <w:t>丰都县农业农村委员会</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关于印发</w:t>
      </w:r>
      <w:r>
        <w:rPr>
          <w:rFonts w:hint="default" w:ascii="Times New Roman" w:hAnsi="Times New Roman" w:eastAsia="方正仿宋_GBK" w:cs="Times New Roman"/>
          <w:sz w:val="32"/>
          <w:szCs w:val="32"/>
          <w:highlight w:val="none"/>
          <w:lang w:val="en-US" w:eastAsia="zh-CN"/>
        </w:rPr>
        <w:t>丰都县2024年农业生产社会化服务项目实施方案</w:t>
      </w:r>
      <w:r>
        <w:rPr>
          <w:rFonts w:hint="default" w:ascii="Times New Roman" w:hAnsi="Times New Roman" w:eastAsia="方正仿宋_GBK" w:cs="Times New Roman"/>
          <w:sz w:val="32"/>
          <w:szCs w:val="32"/>
          <w:highlight w:val="none"/>
          <w:lang w:eastAsia="zh-CN"/>
        </w:rPr>
        <w:t>的通知</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000000"/>
          <w:sz w:val="32"/>
          <w:szCs w:val="32"/>
        </w:rPr>
        <w:t>丰农业农村委发〔202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156</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sz w:val="32"/>
          <w:szCs w:val="32"/>
          <w:highlight w:val="none"/>
          <w:lang w:val="en-US" w:eastAsia="zh-CN"/>
        </w:rPr>
        <w:t>）等文件要求，</w:t>
      </w:r>
      <w:r>
        <w:rPr>
          <w:rFonts w:hint="default" w:ascii="Times New Roman" w:hAnsi="Times New Roman" w:eastAsia="方正仿宋_GBK" w:cs="Times New Roman"/>
          <w:sz w:val="32"/>
          <w:szCs w:val="32"/>
          <w:highlight w:val="none"/>
          <w:lang w:eastAsia="zh-CN"/>
        </w:rPr>
        <w:t>现将</w:t>
      </w:r>
      <w:r>
        <w:rPr>
          <w:rFonts w:hint="default" w:ascii="Times New Roman" w:hAnsi="Times New Roman" w:eastAsia="方正仿宋_GBK" w:cs="Times New Roman"/>
          <w:sz w:val="32"/>
          <w:szCs w:val="32"/>
          <w:highlight w:val="none"/>
          <w:lang w:val="en-US" w:eastAsia="zh-CN"/>
        </w:rPr>
        <w:t>2024年丰都县农业生产社会化服务项目</w:t>
      </w:r>
      <w:r>
        <w:rPr>
          <w:rFonts w:hint="default" w:ascii="Times New Roman" w:hAnsi="Times New Roman" w:eastAsia="方正仿宋_GBK" w:cs="Times New Roman"/>
          <w:sz w:val="32"/>
          <w:szCs w:val="32"/>
          <w:highlight w:val="none"/>
        </w:rPr>
        <w:t>批复如下：</w:t>
      </w:r>
    </w:p>
    <w:p>
      <w:pPr>
        <w:keepNext w:val="0"/>
        <w:keepLines w:val="0"/>
        <w:pageBreakBefore w:val="0"/>
        <w:numPr>
          <w:ilvl w:val="0"/>
          <w:numId w:val="1"/>
        </w:numPr>
        <w:kinsoku/>
        <w:wordWrap/>
        <w:overflowPunct/>
        <w:topLinePunct w:val="0"/>
        <w:autoSpaceDE/>
        <w:autoSpaceDN/>
        <w:bidi w:val="0"/>
        <w:snapToGrid w:val="0"/>
        <w:spacing w:line="600" w:lineRule="exact"/>
        <w:ind w:left="616"/>
        <w:rPr>
          <w:rFonts w:ascii="方正黑体_GBK" w:eastAsia="方正黑体_GBK"/>
          <w:spacing w:val="-6"/>
          <w:sz w:val="32"/>
          <w:szCs w:val="32"/>
          <w:highlight w:val="none"/>
        </w:rPr>
      </w:pPr>
      <w:r>
        <w:rPr>
          <w:rFonts w:hint="eastAsia" w:ascii="方正黑体_GBK" w:eastAsia="方正黑体_GBK"/>
          <w:spacing w:val="-6"/>
          <w:sz w:val="32"/>
          <w:szCs w:val="32"/>
          <w:highlight w:val="none"/>
        </w:rPr>
        <w:t>项目名称</w:t>
      </w:r>
    </w:p>
    <w:p>
      <w:pPr>
        <w:keepNext w:val="0"/>
        <w:keepLines w:val="0"/>
        <w:pageBreakBefore w:val="0"/>
        <w:kinsoku/>
        <w:wordWrap/>
        <w:overflowPunct/>
        <w:topLinePunct w:val="0"/>
        <w:autoSpaceDE/>
        <w:autoSpaceDN/>
        <w:bidi w:val="0"/>
        <w:snapToGrid w:val="0"/>
        <w:spacing w:line="600" w:lineRule="exact"/>
        <w:ind w:firstLine="616" w:firstLineChars="200"/>
        <w:rPr>
          <w:spacing w:val="-6"/>
          <w:sz w:val="32"/>
          <w:szCs w:val="32"/>
        </w:rPr>
      </w:pPr>
      <w:r>
        <w:rPr>
          <w:rFonts w:hint="default" w:ascii="Times New Roman" w:hAnsi="Times New Roman" w:eastAsia="方正仿宋_GBK" w:cs="Times New Roman"/>
          <w:spacing w:val="-6"/>
          <w:sz w:val="32"/>
          <w:szCs w:val="32"/>
        </w:rPr>
        <w:t>202</w:t>
      </w:r>
      <w:r>
        <w:rPr>
          <w:rFonts w:hint="eastAsia" w:eastAsia="方正仿宋_GBK" w:cs="Times New Roman"/>
          <w:spacing w:val="-6"/>
          <w:sz w:val="32"/>
          <w:szCs w:val="32"/>
          <w:lang w:val="en-US" w:eastAsia="zh-CN"/>
        </w:rPr>
        <w:t>4</w:t>
      </w:r>
      <w:r>
        <w:rPr>
          <w:rFonts w:hint="eastAsia" w:ascii="Times New Roman" w:hAnsi="Times New Roman" w:eastAsia="方正仿宋_GBK" w:cs="Times New Roman"/>
          <w:spacing w:val="-6"/>
          <w:sz w:val="32"/>
          <w:szCs w:val="32"/>
        </w:rPr>
        <w:t>年丰都县农业生产社会化服务项目。</w:t>
      </w:r>
    </w:p>
    <w:p>
      <w:pPr>
        <w:keepNext w:val="0"/>
        <w:keepLines w:val="0"/>
        <w:pageBreakBefore w:val="0"/>
        <w:numPr>
          <w:ilvl w:val="0"/>
          <w:numId w:val="1"/>
        </w:numPr>
        <w:kinsoku/>
        <w:wordWrap/>
        <w:overflowPunct/>
        <w:topLinePunct w:val="0"/>
        <w:autoSpaceDE/>
        <w:autoSpaceDN/>
        <w:bidi w:val="0"/>
        <w:snapToGrid w:val="0"/>
        <w:spacing w:line="600" w:lineRule="exact"/>
        <w:ind w:left="616"/>
        <w:rPr>
          <w:rFonts w:eastAsia="方正黑体_GBK"/>
          <w:sz w:val="32"/>
          <w:szCs w:val="32"/>
        </w:rPr>
      </w:pPr>
      <w:r>
        <w:rPr>
          <w:rFonts w:hint="eastAsia" w:eastAsia="方正黑体_GBK"/>
          <w:sz w:val="32"/>
          <w:szCs w:val="32"/>
        </w:rPr>
        <w:t>项目法人</w:t>
      </w:r>
    </w:p>
    <w:p>
      <w:pPr>
        <w:keepNext w:val="0"/>
        <w:keepLines w:val="0"/>
        <w:pageBreakBefore w:val="0"/>
        <w:kinsoku/>
        <w:wordWrap/>
        <w:overflowPunct/>
        <w:topLinePunct w:val="0"/>
        <w:autoSpaceDE/>
        <w:autoSpaceDN/>
        <w:bidi w:val="0"/>
        <w:snapToGrid w:val="0"/>
        <w:spacing w:line="600" w:lineRule="exact"/>
        <w:ind w:left="616"/>
        <w:rPr>
          <w:rFonts w:eastAsia="方正黑体_GBK"/>
          <w:sz w:val="32"/>
          <w:szCs w:val="32"/>
        </w:rPr>
      </w:pPr>
      <w:r>
        <w:rPr>
          <w:rFonts w:hint="eastAsia" w:ascii="Times New Roman" w:hAnsi="Times New Roman" w:eastAsia="方正仿宋_GBK" w:cs="Times New Roman"/>
          <w:spacing w:val="-6"/>
          <w:sz w:val="32"/>
          <w:szCs w:val="32"/>
        </w:rPr>
        <w:t>丰都县农业农村</w:t>
      </w:r>
      <w:r>
        <w:rPr>
          <w:rFonts w:hint="eastAsia" w:ascii="Times New Roman" w:hAnsi="Times New Roman" w:eastAsia="方正仿宋_GBK" w:cs="Times New Roman"/>
          <w:spacing w:val="-6"/>
          <w:sz w:val="32"/>
          <w:szCs w:val="32"/>
          <w:lang w:eastAsia="zh-CN"/>
        </w:rPr>
        <w:t>委员会</w:t>
      </w:r>
      <w:r>
        <w:rPr>
          <w:rFonts w:hint="eastAsia" w:ascii="Times New Roman" w:hAnsi="Times New Roman" w:eastAsia="方正仿宋_GBK" w:cs="Times New Roman"/>
          <w:spacing w:val="-6"/>
          <w:sz w:val="32"/>
          <w:szCs w:val="32"/>
        </w:rPr>
        <w:t>。</w:t>
      </w:r>
    </w:p>
    <w:p>
      <w:pPr>
        <w:keepNext w:val="0"/>
        <w:keepLines w:val="0"/>
        <w:pageBreakBefore w:val="0"/>
        <w:numPr>
          <w:ilvl w:val="0"/>
          <w:numId w:val="1"/>
        </w:numPr>
        <w:kinsoku/>
        <w:wordWrap/>
        <w:overflowPunct/>
        <w:topLinePunct w:val="0"/>
        <w:autoSpaceDE/>
        <w:autoSpaceDN/>
        <w:bidi w:val="0"/>
        <w:snapToGrid w:val="0"/>
        <w:spacing w:line="600" w:lineRule="exact"/>
        <w:ind w:left="616"/>
        <w:rPr>
          <w:rFonts w:eastAsia="方正黑体_GBK"/>
          <w:sz w:val="32"/>
          <w:szCs w:val="32"/>
        </w:rPr>
      </w:pPr>
      <w:r>
        <w:rPr>
          <w:rFonts w:hint="eastAsia" w:eastAsia="方正黑体_GBK"/>
          <w:sz w:val="32"/>
          <w:szCs w:val="32"/>
        </w:rPr>
        <w:t>建设地点</w:t>
      </w:r>
    </w:p>
    <w:p>
      <w:pPr>
        <w:keepNext w:val="0"/>
        <w:keepLines w:val="0"/>
        <w:pageBreakBefore w:val="0"/>
        <w:kinsoku/>
        <w:wordWrap/>
        <w:overflowPunct/>
        <w:topLinePunct w:val="0"/>
        <w:autoSpaceDE/>
        <w:autoSpaceDN/>
        <w:bidi w:val="0"/>
        <w:snapToGrid w:val="0"/>
        <w:spacing w:line="600" w:lineRule="exact"/>
        <w:ind w:left="616"/>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lang w:eastAsia="zh-CN"/>
        </w:rPr>
        <w:t>丰都县</w:t>
      </w:r>
      <w:r>
        <w:rPr>
          <w:rFonts w:hint="eastAsia" w:eastAsia="方正仿宋_GBK" w:cs="Times New Roman"/>
          <w:spacing w:val="-6"/>
          <w:sz w:val="32"/>
          <w:szCs w:val="32"/>
          <w:lang w:eastAsia="zh-CN"/>
        </w:rPr>
        <w:t>各乡镇街道</w:t>
      </w:r>
      <w:r>
        <w:rPr>
          <w:rFonts w:hint="eastAsia" w:ascii="Times New Roman" w:hAnsi="Times New Roman" w:eastAsia="方正仿宋_GBK" w:cs="Times New Roman"/>
          <w:spacing w:val="-6"/>
          <w:sz w:val="32"/>
          <w:szCs w:val="32"/>
        </w:rPr>
        <w:t>。</w:t>
      </w:r>
    </w:p>
    <w:p>
      <w:pPr>
        <w:keepNext w:val="0"/>
        <w:keepLines w:val="0"/>
        <w:pageBreakBefore w:val="0"/>
        <w:numPr>
          <w:ilvl w:val="0"/>
          <w:numId w:val="1"/>
        </w:numPr>
        <w:kinsoku/>
        <w:wordWrap/>
        <w:overflowPunct/>
        <w:topLinePunct w:val="0"/>
        <w:autoSpaceDE/>
        <w:autoSpaceDN/>
        <w:bidi w:val="0"/>
        <w:snapToGrid w:val="0"/>
        <w:spacing w:line="600" w:lineRule="exact"/>
        <w:ind w:left="616"/>
        <w:rPr>
          <w:rFonts w:eastAsia="方正黑体_GBK"/>
          <w:sz w:val="32"/>
          <w:szCs w:val="32"/>
        </w:rPr>
      </w:pPr>
      <w:r>
        <w:rPr>
          <w:rFonts w:hint="eastAsia" w:eastAsia="方正黑体_GBK"/>
          <w:sz w:val="32"/>
          <w:szCs w:val="32"/>
        </w:rPr>
        <w:t>建设性质</w:t>
      </w:r>
    </w:p>
    <w:p>
      <w:pPr>
        <w:keepNext w:val="0"/>
        <w:keepLines w:val="0"/>
        <w:pageBreakBefore w:val="0"/>
        <w:kinsoku/>
        <w:wordWrap/>
        <w:overflowPunct/>
        <w:topLinePunct w:val="0"/>
        <w:autoSpaceDE/>
        <w:autoSpaceDN/>
        <w:bidi w:val="0"/>
        <w:snapToGrid w:val="0"/>
        <w:spacing w:line="600" w:lineRule="exact"/>
        <w:ind w:left="616"/>
        <w:rPr>
          <w:sz w:val="32"/>
          <w:szCs w:val="32"/>
        </w:rPr>
      </w:pPr>
      <w:r>
        <w:rPr>
          <w:rFonts w:hint="eastAsia" w:eastAsia="方正仿宋_GBK" w:cs="Times New Roman"/>
          <w:spacing w:val="-6"/>
          <w:sz w:val="32"/>
          <w:szCs w:val="32"/>
          <w:lang w:eastAsia="zh-CN"/>
        </w:rPr>
        <w:t>先服务</w:t>
      </w:r>
      <w:r>
        <w:rPr>
          <w:rFonts w:hint="eastAsia" w:ascii="Times New Roman" w:hAnsi="Times New Roman" w:eastAsia="方正仿宋_GBK" w:cs="Times New Roman"/>
          <w:spacing w:val="-6"/>
          <w:sz w:val="32"/>
          <w:szCs w:val="32"/>
        </w:rPr>
        <w:t>后补</w:t>
      </w:r>
      <w:r>
        <w:rPr>
          <w:rFonts w:hint="eastAsia" w:eastAsia="方正仿宋_GBK" w:cs="Times New Roman"/>
          <w:spacing w:val="-6"/>
          <w:sz w:val="32"/>
          <w:szCs w:val="32"/>
          <w:lang w:eastAsia="zh-CN"/>
        </w:rPr>
        <w:t>助</w:t>
      </w:r>
      <w:r>
        <w:rPr>
          <w:rFonts w:hint="eastAsia" w:ascii="Times New Roman" w:hAnsi="Times New Roman" w:eastAsia="方正仿宋_GBK" w:cs="Times New Roman"/>
          <w:spacing w:val="-6"/>
          <w:sz w:val="32"/>
          <w:szCs w:val="32"/>
        </w:rPr>
        <w:t>。</w:t>
      </w:r>
    </w:p>
    <w:p>
      <w:pPr>
        <w:keepNext w:val="0"/>
        <w:keepLines w:val="0"/>
        <w:pageBreakBefore w:val="0"/>
        <w:numPr>
          <w:ilvl w:val="0"/>
          <w:numId w:val="1"/>
        </w:numPr>
        <w:kinsoku/>
        <w:wordWrap/>
        <w:overflowPunct/>
        <w:topLinePunct w:val="0"/>
        <w:autoSpaceDE/>
        <w:autoSpaceDN/>
        <w:bidi w:val="0"/>
        <w:snapToGrid w:val="0"/>
        <w:spacing w:line="600" w:lineRule="exact"/>
        <w:ind w:left="616"/>
        <w:rPr>
          <w:rFonts w:eastAsia="方正黑体_GBK"/>
          <w:sz w:val="32"/>
          <w:szCs w:val="32"/>
        </w:rPr>
      </w:pPr>
      <w:r>
        <w:rPr>
          <w:rFonts w:hint="eastAsia" w:eastAsia="方正黑体_GBK"/>
          <w:sz w:val="32"/>
          <w:szCs w:val="32"/>
        </w:rPr>
        <w:t>建设内容</w:t>
      </w:r>
    </w:p>
    <w:p>
      <w:pPr>
        <w:keepNext w:val="0"/>
        <w:keepLines w:val="0"/>
        <w:pageBreakBefore w:val="0"/>
        <w:kinsoku/>
        <w:wordWrap/>
        <w:overflowPunct/>
        <w:topLinePunct w:val="0"/>
        <w:autoSpaceDE/>
        <w:autoSpaceDN/>
        <w:bidi w:val="0"/>
        <w:snapToGrid w:val="0"/>
        <w:spacing w:line="600" w:lineRule="exact"/>
        <w:ind w:left="16" w:leftChars="0" w:firstLine="600" w:firstLineChars="0"/>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完成</w:t>
      </w:r>
      <w:r>
        <w:rPr>
          <w:rFonts w:hint="eastAsia" w:ascii="Times New Roman" w:hAnsi="Times New Roman" w:eastAsia="方正仿宋_GBK" w:cs="Times New Roman"/>
          <w:spacing w:val="-6"/>
          <w:sz w:val="32"/>
          <w:szCs w:val="32"/>
          <w:lang w:eastAsia="zh-CN"/>
        </w:rPr>
        <w:t>粮油</w:t>
      </w:r>
      <w:r>
        <w:rPr>
          <w:rFonts w:hint="eastAsia" w:ascii="Times New Roman" w:hAnsi="Times New Roman" w:eastAsia="方正仿宋_GBK" w:cs="Times New Roman"/>
          <w:spacing w:val="-6"/>
          <w:sz w:val="32"/>
          <w:szCs w:val="32"/>
        </w:rPr>
        <w:t>农业生产社会化服务面积</w:t>
      </w:r>
      <w:r>
        <w:rPr>
          <w:rFonts w:hint="eastAsia" w:ascii="Times New Roman" w:hAnsi="Times New Roman" w:eastAsia="方正仿宋_GBK" w:cs="Times New Roman"/>
          <w:spacing w:val="-6"/>
          <w:sz w:val="32"/>
          <w:szCs w:val="32"/>
          <w:lang w:val="en-US" w:eastAsia="zh-CN"/>
        </w:rPr>
        <w:t>4</w:t>
      </w:r>
      <w:r>
        <w:rPr>
          <w:rFonts w:hint="eastAsia" w:eastAsia="方正仿宋_GBK" w:cs="Times New Roman"/>
          <w:spacing w:val="-6"/>
          <w:sz w:val="32"/>
          <w:szCs w:val="32"/>
          <w:lang w:val="en-US" w:eastAsia="zh-CN"/>
        </w:rPr>
        <w:t>5370</w:t>
      </w:r>
      <w:r>
        <w:rPr>
          <w:rFonts w:hint="eastAsia" w:ascii="Times New Roman" w:hAnsi="Times New Roman" w:eastAsia="方正仿宋_GBK" w:cs="Times New Roman"/>
          <w:spacing w:val="-6"/>
          <w:sz w:val="32"/>
          <w:szCs w:val="32"/>
        </w:rPr>
        <w:t>亩</w:t>
      </w:r>
      <w:r>
        <w:rPr>
          <w:rFonts w:hint="eastAsia" w:eastAsia="方正仿宋_GBK" w:cs="Times New Roman"/>
          <w:spacing w:val="-6"/>
          <w:sz w:val="32"/>
          <w:szCs w:val="32"/>
          <w:lang w:val="en-US" w:eastAsia="zh-CN"/>
        </w:rPr>
        <w:t>,完成红心柚社会化服务面积7000亩</w:t>
      </w:r>
      <w:r>
        <w:rPr>
          <w:rFonts w:hint="eastAsia" w:ascii="Times New Roman" w:hAnsi="Times New Roman" w:eastAsia="方正仿宋_GBK" w:cs="Times New Roman"/>
          <w:spacing w:val="-6"/>
          <w:sz w:val="32"/>
          <w:szCs w:val="32"/>
        </w:rPr>
        <w:t>（各主体</w:t>
      </w:r>
      <w:r>
        <w:rPr>
          <w:rFonts w:hint="eastAsia" w:ascii="Times New Roman" w:hAnsi="Times New Roman" w:eastAsia="方正仿宋_GBK" w:cs="Times New Roman"/>
          <w:spacing w:val="-6"/>
          <w:sz w:val="32"/>
          <w:szCs w:val="32"/>
          <w:lang w:eastAsia="zh-CN"/>
        </w:rPr>
        <w:t>服务面积</w:t>
      </w:r>
      <w:r>
        <w:rPr>
          <w:rFonts w:hint="eastAsia" w:ascii="Times New Roman" w:hAnsi="Times New Roman" w:eastAsia="方正仿宋_GBK" w:cs="Times New Roman"/>
          <w:spacing w:val="-6"/>
          <w:sz w:val="32"/>
          <w:szCs w:val="32"/>
        </w:rPr>
        <w:t>见附件）。</w:t>
      </w:r>
    </w:p>
    <w:p>
      <w:pPr>
        <w:keepNext w:val="0"/>
        <w:keepLines w:val="0"/>
        <w:pageBreakBefore w:val="0"/>
        <w:numPr>
          <w:ilvl w:val="0"/>
          <w:numId w:val="1"/>
        </w:numPr>
        <w:kinsoku/>
        <w:wordWrap/>
        <w:overflowPunct/>
        <w:topLinePunct w:val="0"/>
        <w:autoSpaceDE/>
        <w:autoSpaceDN/>
        <w:bidi w:val="0"/>
        <w:snapToGrid w:val="0"/>
        <w:spacing w:line="600" w:lineRule="exact"/>
        <w:ind w:left="616"/>
        <w:rPr>
          <w:rFonts w:eastAsia="方正黑体_GBK"/>
          <w:sz w:val="32"/>
          <w:szCs w:val="32"/>
        </w:rPr>
      </w:pPr>
      <w:r>
        <w:rPr>
          <w:rFonts w:hint="eastAsia" w:eastAsia="方正黑体_GBK"/>
          <w:sz w:val="32"/>
          <w:szCs w:val="32"/>
        </w:rPr>
        <w:t>项目总投资及来源</w:t>
      </w: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ascii="Times New Roman" w:hAnsi="Times New Roman" w:eastAsia="方正仿宋_GBK" w:cs="Times New Roman"/>
          <w:spacing w:val="-6"/>
          <w:sz w:val="32"/>
          <w:szCs w:val="32"/>
          <w:highlight w:val="yellow"/>
        </w:rPr>
      </w:pPr>
      <w:r>
        <w:rPr>
          <w:rFonts w:hint="eastAsia" w:ascii="Times New Roman" w:hAnsi="Times New Roman" w:eastAsia="方正仿宋_GBK" w:cs="Times New Roman"/>
          <w:spacing w:val="-6"/>
          <w:sz w:val="32"/>
          <w:szCs w:val="32"/>
        </w:rPr>
        <w:t>财政补助资金</w:t>
      </w:r>
      <w:r>
        <w:rPr>
          <w:rFonts w:hint="eastAsia" w:eastAsia="方正仿宋_GBK" w:cs="Times New Roman"/>
          <w:spacing w:val="-6"/>
          <w:sz w:val="32"/>
          <w:szCs w:val="32"/>
          <w:lang w:val="en-US" w:eastAsia="zh-CN"/>
        </w:rPr>
        <w:t>367</w:t>
      </w:r>
      <w:r>
        <w:rPr>
          <w:rFonts w:hint="eastAsia" w:ascii="Times New Roman" w:hAnsi="Times New Roman" w:eastAsia="方正仿宋_GBK" w:cs="Times New Roman"/>
          <w:spacing w:val="-6"/>
          <w:sz w:val="32"/>
          <w:szCs w:val="32"/>
        </w:rPr>
        <w:t>万元，</w:t>
      </w:r>
      <w:r>
        <w:rPr>
          <w:rFonts w:hint="eastAsia" w:ascii="Times New Roman" w:hAnsi="Times New Roman" w:eastAsia="方正仿宋_GBK" w:cs="Times New Roman"/>
          <w:spacing w:val="-6"/>
          <w:sz w:val="32"/>
          <w:szCs w:val="32"/>
          <w:highlight w:val="none"/>
        </w:rPr>
        <w:t>资金来源为202</w:t>
      </w:r>
      <w:r>
        <w:rPr>
          <w:rFonts w:hint="eastAsia" w:eastAsia="方正仿宋_GBK" w:cs="Times New Roman"/>
          <w:spacing w:val="-6"/>
          <w:sz w:val="32"/>
          <w:szCs w:val="32"/>
          <w:highlight w:val="none"/>
          <w:lang w:val="en-US" w:eastAsia="zh-CN"/>
        </w:rPr>
        <w:t>4</w:t>
      </w:r>
      <w:r>
        <w:rPr>
          <w:rFonts w:hint="eastAsia" w:ascii="Times New Roman" w:hAnsi="Times New Roman" w:eastAsia="方正仿宋_GBK" w:cs="Times New Roman"/>
          <w:spacing w:val="-6"/>
          <w:sz w:val="32"/>
          <w:szCs w:val="32"/>
          <w:highlight w:val="none"/>
        </w:rPr>
        <w:t>年</w:t>
      </w:r>
      <w:r>
        <w:rPr>
          <w:rFonts w:hint="eastAsia" w:eastAsia="方正仿宋_GBK" w:cs="Times New Roman"/>
          <w:spacing w:val="-6"/>
          <w:sz w:val="32"/>
          <w:szCs w:val="32"/>
          <w:highlight w:val="none"/>
          <w:lang w:eastAsia="zh-CN"/>
        </w:rPr>
        <w:t>中央</w:t>
      </w:r>
      <w:r>
        <w:rPr>
          <w:rFonts w:hint="eastAsia" w:ascii="Times New Roman" w:hAnsi="Times New Roman" w:eastAsia="方正仿宋_GBK" w:cs="Times New Roman"/>
          <w:spacing w:val="-6"/>
          <w:sz w:val="32"/>
          <w:szCs w:val="32"/>
          <w:highlight w:val="none"/>
        </w:rPr>
        <w:t>资金。</w:t>
      </w:r>
    </w:p>
    <w:p>
      <w:pPr>
        <w:keepNext w:val="0"/>
        <w:keepLines w:val="0"/>
        <w:pageBreakBefore w:val="0"/>
        <w:kinsoku/>
        <w:wordWrap/>
        <w:overflowPunct/>
        <w:topLinePunct w:val="0"/>
        <w:autoSpaceDE/>
        <w:autoSpaceDN/>
        <w:bidi w:val="0"/>
        <w:snapToGrid w:val="0"/>
        <w:spacing w:line="600" w:lineRule="exact"/>
        <w:ind w:firstLine="640" w:firstLineChars="200"/>
        <w:rPr>
          <w:sz w:val="32"/>
          <w:szCs w:val="32"/>
        </w:rPr>
      </w:pPr>
      <w:r>
        <w:rPr>
          <w:rFonts w:hint="eastAsia" w:eastAsia="方正黑体_GBK"/>
          <w:sz w:val="32"/>
          <w:szCs w:val="32"/>
        </w:rPr>
        <w:t>七、建设工期：</w:t>
      </w:r>
      <w:r>
        <w:rPr>
          <w:rFonts w:hint="eastAsia" w:ascii="Times New Roman" w:hAnsi="Times New Roman" w:eastAsia="方正仿宋_GBK" w:cs="Times New Roman"/>
          <w:spacing w:val="-6"/>
          <w:sz w:val="32"/>
          <w:szCs w:val="32"/>
        </w:rPr>
        <w:t>本项目建设期3个月</w:t>
      </w:r>
      <w:r>
        <w:rPr>
          <w:rFonts w:hint="eastAsia"/>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pacing w:val="-6"/>
          <w:sz w:val="32"/>
          <w:szCs w:val="32"/>
        </w:rPr>
      </w:pPr>
      <w:r>
        <w:rPr>
          <w:rFonts w:hint="default" w:ascii="Times New Roman" w:hAnsi="Times New Roman" w:eastAsia="方正仿宋_GBK" w:cs="Times New Roman"/>
          <w:color w:val="auto"/>
          <w:kern w:val="2"/>
          <w:sz w:val="32"/>
          <w:szCs w:val="32"/>
          <w:lang w:val="en-US" w:eastAsia="zh-CN" w:bidi="ar-SA"/>
        </w:rPr>
        <w:t>各乡镇</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街道</w:t>
      </w:r>
      <w:r>
        <w:rPr>
          <w:rFonts w:hint="eastAsia"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配合县农业农村委做好项目建设协调与检查验收工作，负责农村集体经济组织、强村公司承担项目建设任务的监管与验收。</w:t>
      </w:r>
      <w:r>
        <w:rPr>
          <w:rFonts w:hint="eastAsia" w:eastAsia="方正仿宋_GBK" w:cs="Times New Roman"/>
          <w:spacing w:val="-6"/>
          <w:sz w:val="32"/>
          <w:szCs w:val="32"/>
          <w:lang w:eastAsia="zh-CN"/>
        </w:rPr>
        <w:t>各服务主体</w:t>
      </w:r>
      <w:r>
        <w:rPr>
          <w:rFonts w:hint="eastAsia" w:ascii="Times New Roman" w:hAnsi="Times New Roman" w:eastAsia="方正仿宋_GBK" w:cs="Times New Roman"/>
          <w:spacing w:val="-6"/>
          <w:sz w:val="32"/>
          <w:szCs w:val="32"/>
        </w:rPr>
        <w:t>要严格按照此次批复内容实施，不得随意改变项目建设内容和建设地点。如有不可预见事项，需按照程序报批。项目建设完成后，及时向农业农村委申请项目验收，农业农村委接到项目验收申请后应及时组织相关单位组成的项目验收小组对项目进行验收。</w:t>
      </w: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联系人：</w:t>
      </w:r>
      <w:r>
        <w:rPr>
          <w:rFonts w:hint="eastAsia" w:eastAsia="方正仿宋_GBK" w:cs="Times New Roman"/>
          <w:spacing w:val="-6"/>
          <w:sz w:val="32"/>
          <w:szCs w:val="32"/>
          <w:lang w:eastAsia="zh-CN"/>
        </w:rPr>
        <w:t>胡文伶</w:t>
      </w:r>
      <w:r>
        <w:rPr>
          <w:rFonts w:hint="eastAsia" w:ascii="Times New Roman" w:hAnsi="Times New Roman" w:eastAsia="方正仿宋_GBK" w:cs="Times New Roman"/>
          <w:spacing w:val="-6"/>
          <w:sz w:val="32"/>
          <w:szCs w:val="32"/>
        </w:rPr>
        <w:t>；联系电话：</w:t>
      </w:r>
      <w:r>
        <w:rPr>
          <w:rFonts w:hint="eastAsia" w:eastAsia="方正仿宋_GBK" w:cs="Times New Roman"/>
          <w:spacing w:val="-6"/>
          <w:sz w:val="32"/>
          <w:szCs w:val="32"/>
          <w:lang w:val="en-US" w:eastAsia="zh-CN"/>
        </w:rPr>
        <w:t>023-7060671</w:t>
      </w:r>
      <w:r>
        <w:rPr>
          <w:rFonts w:hint="eastAsia" w:ascii="Times New Roman" w:hAnsi="Times New Roman" w:eastAsia="方正仿宋_GBK" w:cs="Times New Roman"/>
          <w:spacing w:val="-6"/>
          <w:sz w:val="32"/>
          <w:szCs w:val="32"/>
          <w:lang w:val="en-US" w:eastAsia="zh-CN"/>
        </w:rPr>
        <w:t>0</w:t>
      </w: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ascii="Times New Roman" w:hAnsi="Times New Roman" w:eastAsia="方正仿宋_GBK" w:cs="Times New Roman"/>
          <w:spacing w:val="-6"/>
          <w:sz w:val="32"/>
          <w:szCs w:val="32"/>
        </w:rPr>
      </w:pP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附件：</w:t>
      </w:r>
      <w:r>
        <w:rPr>
          <w:rFonts w:hint="eastAsia" w:ascii="Times New Roman" w:hAnsi="Times New Roman" w:eastAsia="方正仿宋_GBK" w:cs="Times New Roman"/>
          <w:spacing w:val="-6"/>
          <w:sz w:val="32"/>
          <w:szCs w:val="32"/>
          <w:lang w:val="en-US" w:eastAsia="zh-CN"/>
        </w:rPr>
        <w:t>202</w:t>
      </w:r>
      <w:r>
        <w:rPr>
          <w:rFonts w:hint="eastAsia" w:eastAsia="方正仿宋_GBK" w:cs="Times New Roman"/>
          <w:spacing w:val="-6"/>
          <w:sz w:val="32"/>
          <w:szCs w:val="32"/>
          <w:lang w:val="en-US" w:eastAsia="zh-CN"/>
        </w:rPr>
        <w:t>4</w:t>
      </w:r>
      <w:r>
        <w:rPr>
          <w:rFonts w:hint="eastAsia" w:ascii="Times New Roman" w:hAnsi="Times New Roman" w:eastAsia="方正仿宋_GBK" w:cs="Times New Roman"/>
          <w:spacing w:val="-6"/>
          <w:sz w:val="32"/>
          <w:szCs w:val="32"/>
          <w:lang w:val="en-US" w:eastAsia="zh-CN"/>
        </w:rPr>
        <w:t>年</w:t>
      </w:r>
      <w:r>
        <w:rPr>
          <w:rFonts w:hint="eastAsia" w:ascii="Times New Roman" w:hAnsi="Times New Roman" w:eastAsia="方正仿宋_GBK" w:cs="Times New Roman"/>
          <w:spacing w:val="-6"/>
          <w:sz w:val="32"/>
          <w:szCs w:val="32"/>
        </w:rPr>
        <w:t>丰都县农业生产社会化服务</w:t>
      </w:r>
      <w:r>
        <w:rPr>
          <w:rFonts w:hint="eastAsia" w:eastAsia="方正仿宋_GBK" w:cs="Times New Roman"/>
          <w:spacing w:val="-6"/>
          <w:sz w:val="32"/>
          <w:szCs w:val="32"/>
          <w:lang w:eastAsia="zh-CN"/>
        </w:rPr>
        <w:t>项目</w:t>
      </w:r>
      <w:r>
        <w:rPr>
          <w:rFonts w:hint="eastAsia" w:ascii="Times New Roman" w:hAnsi="Times New Roman" w:eastAsia="方正仿宋_GBK" w:cs="Times New Roman"/>
          <w:spacing w:val="-6"/>
          <w:sz w:val="32"/>
          <w:szCs w:val="32"/>
        </w:rPr>
        <w:t>批复表</w:t>
      </w: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rPr>
      </w:pPr>
      <w:r>
        <w:rPr>
          <w:rFonts w:hint="eastAsia" w:ascii="Times New Roman" w:hAnsi="Times New Roman" w:eastAsia="方正仿宋_GBK" w:cs="Times New Roman"/>
          <w:spacing w:val="-6"/>
          <w:sz w:val="32"/>
          <w:szCs w:val="32"/>
        </w:rPr>
        <w:t xml:space="preserve">                           </w:t>
      </w: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rPr>
        <w:t xml:space="preserve">   </w:t>
      </w:r>
      <w:r>
        <w:rPr>
          <w:rFonts w:hint="eastAsia" w:eastAsia="方正仿宋_GBK" w:cs="Times New Roman"/>
          <w:spacing w:val="-6"/>
          <w:sz w:val="32"/>
          <w:szCs w:val="32"/>
          <w:lang w:val="en-US" w:eastAsia="zh-CN"/>
        </w:rPr>
        <w:t xml:space="preserve"> </w:t>
      </w:r>
      <w:r>
        <w:rPr>
          <w:rFonts w:hint="eastAsia" w:ascii="Times New Roman" w:hAnsi="Times New Roman" w:eastAsia="方正仿宋_GBK" w:cs="Times New Roman"/>
          <w:spacing w:val="-6"/>
          <w:sz w:val="32"/>
          <w:szCs w:val="32"/>
        </w:rPr>
        <w:t xml:space="preserve">                  </w:t>
      </w:r>
      <w:r>
        <w:rPr>
          <w:rFonts w:hint="eastAsia" w:eastAsia="方正仿宋_GBK" w:cs="Times New Roman"/>
          <w:spacing w:val="-6"/>
          <w:sz w:val="32"/>
          <w:szCs w:val="32"/>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eastAsia="方正仿宋_GBK" w:cs="Times New Roman"/>
          <w:spacing w:val="-6"/>
          <w:sz w:val="32"/>
          <w:szCs w:val="32"/>
          <w:lang w:val="en-US" w:eastAsia="zh-CN"/>
        </w:rPr>
      </w:pPr>
    </w:p>
    <w:p>
      <w:pPr>
        <w:keepNext w:val="0"/>
        <w:keepLines w:val="0"/>
        <w:pageBreakBefore w:val="0"/>
        <w:kinsoku/>
        <w:wordWrap/>
        <w:overflowPunct/>
        <w:topLinePunct w:val="0"/>
        <w:autoSpaceDE/>
        <w:autoSpaceDN/>
        <w:bidi w:val="0"/>
        <w:snapToGrid w:val="0"/>
        <w:spacing w:line="600" w:lineRule="exact"/>
        <w:ind w:left="0" w:leftChars="0" w:firstLine="700" w:firstLineChars="0"/>
        <w:jc w:val="center"/>
        <w:rPr>
          <w:rFonts w:hint="eastAsia" w:ascii="Times New Roman" w:hAnsi="Times New Roman" w:eastAsia="方正仿宋_GBK" w:cs="Times New Roman"/>
          <w:spacing w:val="-6"/>
          <w:sz w:val="32"/>
          <w:szCs w:val="32"/>
        </w:rPr>
      </w:pPr>
      <w:r>
        <w:rPr>
          <w:rFonts w:hint="eastAsia" w:eastAsia="方正仿宋_GBK" w:cs="Times New Roman"/>
          <w:spacing w:val="-6"/>
          <w:sz w:val="32"/>
          <w:szCs w:val="32"/>
          <w:lang w:val="en-US" w:eastAsia="zh-CN"/>
        </w:rPr>
        <w:t xml:space="preserve">               </w:t>
      </w:r>
      <w:r>
        <w:rPr>
          <w:rFonts w:hint="eastAsia" w:ascii="Times New Roman" w:hAnsi="Times New Roman" w:eastAsia="方正仿宋_GBK" w:cs="Times New Roman"/>
          <w:spacing w:val="-6"/>
          <w:sz w:val="32"/>
          <w:szCs w:val="32"/>
        </w:rPr>
        <w:t xml:space="preserve">  丰都县农业农村委员会</w:t>
      </w: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 xml:space="preserve">             </w:t>
      </w:r>
      <w:r>
        <w:rPr>
          <w:rFonts w:hint="eastAsia" w:eastAsia="方正仿宋_GBK" w:cs="Times New Roman"/>
          <w:spacing w:val="-6"/>
          <w:sz w:val="32"/>
          <w:szCs w:val="32"/>
          <w:lang w:val="en-US" w:eastAsia="zh-CN"/>
        </w:rPr>
        <w:t xml:space="preserve">   </w:t>
      </w:r>
      <w:r>
        <w:rPr>
          <w:rFonts w:hint="eastAsia" w:ascii="Times New Roman" w:hAnsi="Times New Roman" w:eastAsia="方正仿宋_GBK" w:cs="Times New Roman"/>
          <w:spacing w:val="-6"/>
          <w:sz w:val="32"/>
          <w:szCs w:val="32"/>
        </w:rPr>
        <w:t xml:space="preserve">     </w:t>
      </w:r>
      <w:r>
        <w:rPr>
          <w:rFonts w:hint="eastAsia" w:eastAsia="方正仿宋_GBK" w:cs="Times New Roman"/>
          <w:spacing w:val="-6"/>
          <w:sz w:val="32"/>
          <w:szCs w:val="32"/>
          <w:lang w:val="en-US" w:eastAsia="zh-CN"/>
        </w:rPr>
        <w:t xml:space="preserve">  </w:t>
      </w:r>
      <w:r>
        <w:rPr>
          <w:rFonts w:hint="eastAsia" w:ascii="Times New Roman" w:hAnsi="Times New Roman" w:eastAsia="方正仿宋_GBK" w:cs="Times New Roman"/>
          <w:spacing w:val="-6"/>
          <w:sz w:val="32"/>
          <w:szCs w:val="32"/>
        </w:rPr>
        <w:t xml:space="preserve">    </w:t>
      </w:r>
      <w:r>
        <w:rPr>
          <w:rFonts w:hint="eastAsia" w:ascii="Times New Roman" w:hAnsi="Times New Roman" w:eastAsia="方正仿宋_GBK" w:cs="Times New Roman"/>
          <w:spacing w:val="-6"/>
          <w:sz w:val="32"/>
          <w:szCs w:val="32"/>
          <w:lang w:val="en-US" w:eastAsia="zh-CN"/>
        </w:rPr>
        <w:t xml:space="preserve"> </w:t>
      </w:r>
      <w:r>
        <w:rPr>
          <w:rFonts w:hint="eastAsia" w:ascii="Times New Roman" w:hAnsi="Times New Roman" w:eastAsia="方正仿宋_GBK" w:cs="Times New Roman"/>
          <w:spacing w:val="-6"/>
          <w:sz w:val="32"/>
          <w:szCs w:val="32"/>
        </w:rPr>
        <w:t xml:space="preserve"> 202</w:t>
      </w:r>
      <w:r>
        <w:rPr>
          <w:rFonts w:hint="eastAsia" w:eastAsia="方正仿宋_GBK" w:cs="Times New Roman"/>
          <w:spacing w:val="-6"/>
          <w:sz w:val="32"/>
          <w:szCs w:val="32"/>
          <w:lang w:val="en-US" w:eastAsia="zh-CN"/>
        </w:rPr>
        <w:t>4</w:t>
      </w:r>
      <w:r>
        <w:rPr>
          <w:rFonts w:hint="eastAsia" w:ascii="Times New Roman" w:hAnsi="Times New Roman" w:eastAsia="方正仿宋_GBK" w:cs="Times New Roman"/>
          <w:spacing w:val="-6"/>
          <w:sz w:val="32"/>
          <w:szCs w:val="32"/>
        </w:rPr>
        <w:t>年</w:t>
      </w:r>
      <w:r>
        <w:rPr>
          <w:rFonts w:hint="eastAsia" w:ascii="Times New Roman" w:hAnsi="Times New Roman" w:eastAsia="方正仿宋_GBK" w:cs="Times New Roman"/>
          <w:spacing w:val="-6"/>
          <w:sz w:val="32"/>
          <w:szCs w:val="32"/>
          <w:lang w:val="en-US" w:eastAsia="zh-CN"/>
        </w:rPr>
        <w:t>7</w:t>
      </w:r>
      <w:r>
        <w:rPr>
          <w:rFonts w:hint="eastAsia" w:ascii="Times New Roman" w:hAnsi="Times New Roman" w:eastAsia="方正仿宋_GBK" w:cs="Times New Roman"/>
          <w:spacing w:val="-6"/>
          <w:sz w:val="32"/>
          <w:szCs w:val="32"/>
        </w:rPr>
        <w:t>月</w:t>
      </w:r>
      <w:r>
        <w:rPr>
          <w:rFonts w:hint="eastAsia" w:eastAsia="方正仿宋_GBK" w:cs="Times New Roman"/>
          <w:spacing w:val="-6"/>
          <w:sz w:val="32"/>
          <w:szCs w:val="32"/>
          <w:lang w:val="en-US" w:eastAsia="zh-CN"/>
        </w:rPr>
        <w:t>29</w:t>
      </w:r>
      <w:r>
        <w:rPr>
          <w:rFonts w:hint="eastAsia" w:ascii="Times New Roman" w:hAnsi="Times New Roman" w:eastAsia="方正仿宋_GBK" w:cs="Times New Roman"/>
          <w:spacing w:val="-6"/>
          <w:sz w:val="32"/>
          <w:szCs w:val="32"/>
        </w:rPr>
        <w:t>日</w:t>
      </w:r>
    </w:p>
    <w:p>
      <w:pPr>
        <w:keepNext w:val="0"/>
        <w:keepLines w:val="0"/>
        <w:pageBreakBefore w:val="0"/>
        <w:kinsoku/>
        <w:wordWrap/>
        <w:overflowPunct/>
        <w:topLinePunct w:val="0"/>
        <w:autoSpaceDE/>
        <w:autoSpaceDN/>
        <w:bidi w:val="0"/>
        <w:spacing w:line="600" w:lineRule="exact"/>
        <w:rPr>
          <w:rFonts w:hint="eastAsia" w:ascii="方正黑体_GBK" w:hAnsi="方正黑体_GBK" w:eastAsia="方正黑体_GBK" w:cs="方正黑体_GBK"/>
          <w:spacing w:val="-6"/>
          <w:sz w:val="32"/>
          <w:szCs w:val="32"/>
        </w:rPr>
      </w:pPr>
    </w:p>
    <w:p>
      <w:pPr>
        <w:keepNext w:val="0"/>
        <w:keepLines w:val="0"/>
        <w:pageBreakBefore w:val="0"/>
        <w:kinsoku/>
        <w:wordWrap/>
        <w:overflowPunct/>
        <w:topLinePunct w:val="0"/>
        <w:autoSpaceDE/>
        <w:autoSpaceDN/>
        <w:bidi w:val="0"/>
        <w:spacing w:line="600" w:lineRule="exact"/>
        <w:rPr>
          <w:rFonts w:hint="eastAsia" w:ascii="方正黑体_GBK" w:hAnsi="方正黑体_GBK" w:eastAsia="方正黑体_GBK" w:cs="方正黑体_GBK"/>
          <w:spacing w:val="-6"/>
          <w:sz w:val="32"/>
          <w:szCs w:val="32"/>
        </w:rPr>
      </w:pPr>
    </w:p>
    <w:p>
      <w:pPr>
        <w:keepNext w:val="0"/>
        <w:keepLines w:val="0"/>
        <w:pageBreakBefore w:val="0"/>
        <w:kinsoku/>
        <w:wordWrap/>
        <w:overflowPunct/>
        <w:topLinePunct w:val="0"/>
        <w:autoSpaceDE/>
        <w:autoSpaceDN/>
        <w:bidi w:val="0"/>
        <w:snapToGrid w:val="0"/>
        <w:spacing w:line="600" w:lineRule="exact"/>
        <w:ind w:left="0" w:leftChars="0" w:firstLine="700" w:firstLineChars="0"/>
        <w:rPr>
          <w:rFonts w:hint="eastAsia" w:ascii="Times New Roman" w:hAnsi="Times New Roman" w:eastAsia="方正仿宋_GBK" w:cs="Times New Roman"/>
          <w:spacing w:val="-6"/>
          <w:sz w:val="32"/>
          <w:szCs w:val="32"/>
        </w:rPr>
      </w:pPr>
    </w:p>
    <w:p>
      <w:pPr>
        <w:keepNext w:val="0"/>
        <w:keepLines w:val="0"/>
        <w:pageBreakBefore w:val="0"/>
        <w:kinsoku/>
        <w:wordWrap/>
        <w:overflowPunct/>
        <w:topLinePunct w:val="0"/>
        <w:autoSpaceDE/>
        <w:autoSpaceDN/>
        <w:bidi w:val="0"/>
        <w:snapToGrid w:val="0"/>
        <w:spacing w:line="600" w:lineRule="exact"/>
        <w:rPr>
          <w:rFonts w:hint="eastAsia" w:ascii="Times New Roman" w:hAnsi="Times New Roman" w:eastAsia="方正仿宋_GBK" w:cs="Times New Roman"/>
          <w:spacing w:val="-6"/>
          <w:sz w:val="32"/>
          <w:szCs w:val="32"/>
          <w:lang w:eastAsia="zh-CN"/>
        </w:rPr>
        <w:sectPr>
          <w:footerReference r:id="rId3" w:type="default"/>
          <w:pgSz w:w="11906" w:h="16838"/>
          <w:pgMar w:top="2098" w:right="1474" w:bottom="1984" w:left="1587" w:header="851" w:footer="1474" w:gutter="0"/>
          <w:pgNumType w:fmt="numberInDash"/>
          <w:cols w:space="425" w:num="1"/>
          <w:docGrid w:type="lines" w:linePitch="312" w:charSpace="0"/>
        </w:sectPr>
      </w:pPr>
      <w:bookmarkStart w:id="0" w:name="_GoBack"/>
      <w:bookmarkEnd w:id="0"/>
      <w:r>
        <w:rPr>
          <w:rFonts w:hint="eastAsia" w:ascii="Times New Roman" w:hAnsi="Times New Roman" w:eastAsia="方正仿宋_GBK" w:cs="Times New Roman"/>
          <w:spacing w:val="-6"/>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lang w:val="en-US" w:eastAsia="zh-CN"/>
        </w:rPr>
        <w:t>2024年</w:t>
      </w:r>
      <w:r>
        <w:rPr>
          <w:rFonts w:hint="eastAsia" w:ascii="方正小标宋_GBK" w:hAnsi="方正小标宋_GBK" w:eastAsia="方正小标宋_GBK" w:cs="方正小标宋_GBK"/>
          <w:spacing w:val="-6"/>
          <w:sz w:val="44"/>
          <w:szCs w:val="44"/>
        </w:rPr>
        <w:t>丰都县农业生产社会化服务</w:t>
      </w:r>
      <w:r>
        <w:rPr>
          <w:rFonts w:hint="eastAsia" w:ascii="方正小标宋_GBK" w:hAnsi="方正小标宋_GBK" w:eastAsia="方正小标宋_GBK" w:cs="方正小标宋_GBK"/>
          <w:spacing w:val="-6"/>
          <w:sz w:val="44"/>
          <w:szCs w:val="44"/>
          <w:lang w:eastAsia="zh-CN"/>
        </w:rPr>
        <w:t>项目</w:t>
      </w:r>
      <w:r>
        <w:rPr>
          <w:rFonts w:hint="eastAsia" w:ascii="方正小标宋_GBK" w:hAnsi="方正小标宋_GBK" w:eastAsia="方正小标宋_GBK" w:cs="方正小标宋_GBK"/>
          <w:spacing w:val="-6"/>
          <w:sz w:val="44"/>
          <w:szCs w:val="44"/>
        </w:rPr>
        <w:t>批复表</w:t>
      </w:r>
    </w:p>
    <w:tbl>
      <w:tblPr>
        <w:tblStyle w:val="9"/>
        <w:tblW w:w="14623"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20"/>
        <w:gridCol w:w="913"/>
        <w:gridCol w:w="1223"/>
        <w:gridCol w:w="992"/>
        <w:gridCol w:w="3093"/>
        <w:gridCol w:w="2629"/>
        <w:gridCol w:w="917"/>
        <w:gridCol w:w="1455"/>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乡  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kern w:val="0"/>
                <w:sz w:val="22"/>
                <w:szCs w:val="22"/>
                <w:u w:val="none"/>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面积</w:t>
            </w:r>
          </w:p>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（亩）</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kern w:val="0"/>
                <w:sz w:val="22"/>
                <w:szCs w:val="22"/>
                <w:u w:val="none"/>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单价</w:t>
            </w:r>
          </w:p>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（元/亩）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kern w:val="0"/>
                <w:sz w:val="22"/>
                <w:szCs w:val="22"/>
                <w:u w:val="none"/>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金额</w:t>
            </w:r>
          </w:p>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（元）</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社会化服务单位</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服务方式及品种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电  话</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包鸾镇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60000</w:t>
            </w:r>
          </w:p>
        </w:tc>
        <w:tc>
          <w:tcPr>
            <w:tcW w:w="30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重庆锶乡包鸾农业发展有限公司</w:t>
            </w:r>
          </w:p>
        </w:tc>
        <w:tc>
          <w:tcPr>
            <w:tcW w:w="26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水稻机收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吴文武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66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龙河镇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330000</w:t>
            </w:r>
          </w:p>
        </w:tc>
        <w:tc>
          <w:tcPr>
            <w:tcW w:w="30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龙博溪生态发展有限公司</w:t>
            </w:r>
          </w:p>
        </w:tc>
        <w:tc>
          <w:tcPr>
            <w:tcW w:w="26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水稻飞防、机收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罗红军</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三元镇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4370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240350</w:t>
            </w:r>
          </w:p>
        </w:tc>
        <w:tc>
          <w:tcPr>
            <w:tcW w:w="30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丰都县星语天泽农业开发专业合作社</w:t>
            </w:r>
          </w:p>
        </w:tc>
        <w:tc>
          <w:tcPr>
            <w:tcW w:w="26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水稻飞防、机收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余建宏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董家镇、仁沙镇、保合镇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c>
          <w:tcPr>
            <w:tcW w:w="122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120</w:t>
            </w:r>
          </w:p>
        </w:tc>
        <w:tc>
          <w:tcPr>
            <w:tcW w:w="992"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120000</w:t>
            </w:r>
          </w:p>
        </w:tc>
        <w:tc>
          <w:tcPr>
            <w:tcW w:w="3093" w:type="dxa"/>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丰都县兴隆农机专业合作社</w:t>
            </w:r>
          </w:p>
        </w:tc>
        <w:tc>
          <w:tcPr>
            <w:tcW w:w="2629"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水稻全程社会化服务</w:t>
            </w:r>
          </w:p>
        </w:tc>
        <w:tc>
          <w:tcPr>
            <w:tcW w:w="917"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赵宇鹏</w:t>
            </w:r>
          </w:p>
        </w:tc>
        <w:tc>
          <w:tcPr>
            <w:tcW w:w="14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社坛镇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2000</w:t>
            </w:r>
          </w:p>
        </w:tc>
        <w:tc>
          <w:tcPr>
            <w:tcW w:w="122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99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200000</w:t>
            </w:r>
          </w:p>
        </w:tc>
        <w:tc>
          <w:tcPr>
            <w:tcW w:w="3093" w:type="dxa"/>
            <w:vMerge w:val="continue"/>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62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水稻机耕、飞防、机收</w:t>
            </w:r>
          </w:p>
        </w:tc>
        <w:tc>
          <w:tcPr>
            <w:tcW w:w="917" w:type="dxa"/>
            <w:vMerge w:val="continue"/>
            <w:tcBorders>
              <w:left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455"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保合镇、双龙镇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5000</w:t>
            </w:r>
          </w:p>
        </w:tc>
        <w:tc>
          <w:tcPr>
            <w:tcW w:w="122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992" w:type="dxa"/>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275000</w:t>
            </w:r>
          </w:p>
        </w:tc>
        <w:tc>
          <w:tcPr>
            <w:tcW w:w="3093"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629" w:type="dxa"/>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水稻飞防、机收</w:t>
            </w:r>
          </w:p>
        </w:tc>
        <w:tc>
          <w:tcPr>
            <w:tcW w:w="917"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4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龙孔镇、十直镇、名山街道</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6200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620000</w:t>
            </w:r>
          </w:p>
        </w:tc>
        <w:tc>
          <w:tcPr>
            <w:tcW w:w="30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丰都县椒旺花椒种植专业合作社</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水稻机耕、飞防、机收</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周</w:t>
            </w:r>
            <w:r>
              <w:rPr>
                <w:rStyle w:val="19"/>
                <w:rFonts w:hint="default" w:ascii="Times New Roman" w:hAnsi="Times New Roman" w:eastAsia="方正仿宋_GBK" w:cs="Times New Roman"/>
                <w:sz w:val="20"/>
                <w:szCs w:val="20"/>
                <w:lang w:val="en-US" w:eastAsia="zh-CN" w:bidi="ar"/>
              </w:rPr>
              <w:t xml:space="preserve">  </w:t>
            </w:r>
            <w:r>
              <w:rPr>
                <w:rStyle w:val="20"/>
                <w:rFonts w:hint="default" w:ascii="Times New Roman" w:hAnsi="Times New Roman" w:eastAsia="方正仿宋_GBK" w:cs="Times New Roman"/>
                <w:sz w:val="20"/>
                <w:szCs w:val="20"/>
                <w:lang w:val="en-US" w:eastAsia="zh-CN" w:bidi="ar"/>
              </w:rPr>
              <w:t>江</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88</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仁沙镇、树人镇、董家镇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330000</w:t>
            </w:r>
          </w:p>
        </w:tc>
        <w:tc>
          <w:tcPr>
            <w:tcW w:w="30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丰都县禾耕农机股份合作社</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水稻飞防、机收</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熊继东</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江池镇、兴义镇、高家镇、龙孔镇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600000</w:t>
            </w:r>
          </w:p>
        </w:tc>
        <w:tc>
          <w:tcPr>
            <w:tcW w:w="3093"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丰都县绿颖农业开发股份合作社</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水稻机耕、飞防、机收</w:t>
            </w:r>
          </w:p>
        </w:tc>
        <w:tc>
          <w:tcPr>
            <w:tcW w:w="9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杨金红</w:t>
            </w:r>
          </w:p>
        </w:tc>
        <w:tc>
          <w:tcPr>
            <w:tcW w:w="14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双龙镇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200000</w:t>
            </w:r>
          </w:p>
        </w:tc>
        <w:tc>
          <w:tcPr>
            <w:tcW w:w="309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玉米机耕、飞防、机收</w:t>
            </w:r>
          </w:p>
        </w:tc>
        <w:tc>
          <w:tcPr>
            <w:tcW w:w="91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4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社坛镇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60000</w:t>
            </w:r>
          </w:p>
        </w:tc>
        <w:tc>
          <w:tcPr>
            <w:tcW w:w="309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丰都县丰尚农机专业合作社</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水稻机收</w:t>
            </w:r>
          </w:p>
        </w:tc>
        <w:tc>
          <w:tcPr>
            <w:tcW w:w="917"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曾尚华</w:t>
            </w:r>
          </w:p>
        </w:tc>
        <w:tc>
          <w:tcPr>
            <w:tcW w:w="1455"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社坛镇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20000</w:t>
            </w:r>
          </w:p>
        </w:tc>
        <w:tc>
          <w:tcPr>
            <w:tcW w:w="309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丰都县隆大哥农机股份合作社</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水稻机收</w:t>
            </w:r>
          </w:p>
        </w:tc>
        <w:tc>
          <w:tcPr>
            <w:tcW w:w="917"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隆泽中</w:t>
            </w:r>
          </w:p>
        </w:tc>
        <w:tc>
          <w:tcPr>
            <w:tcW w:w="1455"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85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社坛镇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100000</w:t>
            </w:r>
          </w:p>
        </w:tc>
        <w:tc>
          <w:tcPr>
            <w:tcW w:w="309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丰都县社坛镇踏水桥村股份经济合作社</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水稻机耕、飞防、机收</w:t>
            </w:r>
          </w:p>
        </w:tc>
        <w:tc>
          <w:tcPr>
            <w:tcW w:w="917"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周  桥</w:t>
            </w:r>
          </w:p>
        </w:tc>
        <w:tc>
          <w:tcPr>
            <w:tcW w:w="1455"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41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青龙乡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82500</w:t>
            </w:r>
          </w:p>
        </w:tc>
        <w:tc>
          <w:tcPr>
            <w:tcW w:w="309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spacing w:val="-11"/>
                <w:kern w:val="0"/>
                <w:sz w:val="20"/>
                <w:szCs w:val="20"/>
                <w:u w:val="none"/>
                <w:lang w:val="en-US" w:eastAsia="zh-CN" w:bidi="ar"/>
              </w:rPr>
              <w:t>丰都县淑荣农业技术服务有限公司</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水稻飞防、机收</w:t>
            </w:r>
          </w:p>
        </w:tc>
        <w:tc>
          <w:tcPr>
            <w:tcW w:w="917"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代淑荣</w:t>
            </w:r>
          </w:p>
        </w:tc>
        <w:tc>
          <w:tcPr>
            <w:tcW w:w="1455"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董家镇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9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12000</w:t>
            </w:r>
          </w:p>
        </w:tc>
        <w:tc>
          <w:tcPr>
            <w:tcW w:w="3093"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丰都县益农农资有限公司</w:t>
            </w:r>
          </w:p>
        </w:tc>
        <w:tc>
          <w:tcPr>
            <w:tcW w:w="262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水稻飞防</w:t>
            </w:r>
          </w:p>
        </w:tc>
        <w:tc>
          <w:tcPr>
            <w:tcW w:w="917"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杨秀琼</w:t>
            </w:r>
          </w:p>
        </w:tc>
        <w:tc>
          <w:tcPr>
            <w:tcW w:w="1455"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83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三元镇</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7000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420000</w:t>
            </w:r>
          </w:p>
        </w:tc>
        <w:tc>
          <w:tcPr>
            <w:tcW w:w="3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丰都县祥禾农业技术服务有限公司</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修枝整形红心柚、红心柚统防统治</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冯祥宝</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182</w:t>
            </w:r>
            <w:r>
              <w:rPr>
                <w:rFonts w:hint="eastAsia"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合</w:t>
            </w:r>
            <w:r>
              <w:rPr>
                <w:rStyle w:val="19"/>
                <w:rFonts w:hint="default" w:ascii="Times New Roman" w:hAnsi="Times New Roman" w:eastAsia="方正仿宋_GBK" w:cs="Times New Roman"/>
                <w:sz w:val="20"/>
                <w:szCs w:val="20"/>
                <w:lang w:val="en-US" w:eastAsia="zh-CN" w:bidi="ar"/>
              </w:rPr>
              <w:t xml:space="preserve">  </w:t>
            </w:r>
            <w:r>
              <w:rPr>
                <w:rStyle w:val="20"/>
                <w:rFonts w:hint="default" w:ascii="Times New Roman" w:hAnsi="Times New Roman" w:eastAsia="方正仿宋_GBK" w:cs="Times New Roman"/>
                <w:sz w:val="20"/>
                <w:szCs w:val="20"/>
                <w:lang w:val="en-US" w:eastAsia="zh-CN" w:bidi="ar"/>
              </w:rPr>
              <w:t>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52370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3699850</w:t>
            </w:r>
          </w:p>
        </w:tc>
        <w:tc>
          <w:tcPr>
            <w:tcW w:w="3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exact"/>
              <w:rPr>
                <w:rFonts w:hint="default" w:ascii="Times New Roman" w:hAnsi="Times New Roman" w:eastAsia="方正仿宋_GBK" w:cs="Times New Roman"/>
                <w:i w:val="0"/>
                <w:iCs w:val="0"/>
                <w:color w:val="000000"/>
                <w:sz w:val="20"/>
                <w:szCs w:val="20"/>
                <w:u w:val="none"/>
              </w:rPr>
            </w:pPr>
          </w:p>
        </w:tc>
      </w:tr>
    </w:tbl>
    <w:p>
      <w:pPr>
        <w:pStyle w:val="15"/>
        <w:keepNext w:val="0"/>
        <w:keepLines w:val="0"/>
        <w:pageBreakBefore w:val="0"/>
        <w:kinsoku/>
        <w:wordWrap/>
        <w:overflowPunct/>
        <w:topLinePunct w:val="0"/>
        <w:bidi w:val="0"/>
        <w:snapToGrid/>
        <w:spacing w:line="240" w:lineRule="exact"/>
        <w:rPr>
          <w:rFonts w:hint="eastAsia"/>
        </w:rPr>
        <w:sectPr>
          <w:pgSz w:w="16838" w:h="11906" w:orient="landscape"/>
          <w:pgMar w:top="1417" w:right="1247" w:bottom="1247" w:left="1247" w:header="851" w:footer="1417" w:gutter="0"/>
          <w:pgNumType w:fmt="numberInDash"/>
          <w:cols w:space="0" w:num="1"/>
          <w:rtlGutter w:val="0"/>
          <w:docGrid w:type="lines" w:linePitch="315" w:charSpace="0"/>
        </w:sectPr>
      </w:pPr>
    </w:p>
    <w:p>
      <w:pPr>
        <w:pStyle w:val="1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32"/>
          <w:szCs w:val="32"/>
          <w:lang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32"/>
          <w:szCs w:val="32"/>
          <w:lang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32"/>
          <w:szCs w:val="32"/>
          <w:lang w:eastAsia="zh-CN"/>
        </w:rPr>
      </w:pPr>
    </w:p>
    <w:sectPr>
      <w:pgSz w:w="11906" w:h="16838"/>
      <w:pgMar w:top="2098" w:right="1474" w:bottom="1984" w:left="1587" w:header="851" w:footer="147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2A35B"/>
    <w:multiLevelType w:val="singleLevel"/>
    <w:tmpl w:val="EBD2A35B"/>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OGU4ZDZlODI2ZDZmNGUyNjk2ODg0YWIxYWNlN2YifQ=="/>
  </w:docVars>
  <w:rsids>
    <w:rsidRoot w:val="621B59F9"/>
    <w:rsid w:val="003B4A50"/>
    <w:rsid w:val="00591041"/>
    <w:rsid w:val="00B13446"/>
    <w:rsid w:val="0A8565D3"/>
    <w:rsid w:val="0E467E98"/>
    <w:rsid w:val="0F72407F"/>
    <w:rsid w:val="127B54E8"/>
    <w:rsid w:val="128D5876"/>
    <w:rsid w:val="16361778"/>
    <w:rsid w:val="1864180C"/>
    <w:rsid w:val="1A384126"/>
    <w:rsid w:val="20AD7041"/>
    <w:rsid w:val="28DD7F93"/>
    <w:rsid w:val="2F951E68"/>
    <w:rsid w:val="38A8605B"/>
    <w:rsid w:val="3AAD6986"/>
    <w:rsid w:val="3D2051A8"/>
    <w:rsid w:val="403259AA"/>
    <w:rsid w:val="41CA50E5"/>
    <w:rsid w:val="44CE4696"/>
    <w:rsid w:val="4B545B34"/>
    <w:rsid w:val="4DB606EC"/>
    <w:rsid w:val="586F6844"/>
    <w:rsid w:val="5AB77F06"/>
    <w:rsid w:val="5AEA5163"/>
    <w:rsid w:val="5B703F36"/>
    <w:rsid w:val="5B742E37"/>
    <w:rsid w:val="619840FF"/>
    <w:rsid w:val="619D6A40"/>
    <w:rsid w:val="61FD4439"/>
    <w:rsid w:val="621B59F9"/>
    <w:rsid w:val="65292B25"/>
    <w:rsid w:val="65D649DF"/>
    <w:rsid w:val="66610BB6"/>
    <w:rsid w:val="6A171C7F"/>
    <w:rsid w:val="6F73D8BB"/>
    <w:rsid w:val="705D281C"/>
    <w:rsid w:val="753252F2"/>
    <w:rsid w:val="762B11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99"/>
    <w:pPr>
      <w:jc w:val="center"/>
    </w:pPr>
    <w:rPr>
      <w:b/>
      <w:sz w:val="20"/>
      <w:szCs w:val="20"/>
    </w:rPr>
  </w:style>
  <w:style w:type="paragraph" w:styleId="5">
    <w:name w:val="toc 5"/>
    <w:basedOn w:val="1"/>
    <w:next w:val="1"/>
    <w:qFormat/>
    <w:uiPriority w:val="99"/>
    <w:pPr>
      <w:ind w:left="1680" w:leftChars="800"/>
    </w:pPr>
    <w:rPr>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0"/>
    <w:rPr>
      <w:color w:val="005C81"/>
      <w:u w:val="none"/>
    </w:rPr>
  </w:style>
  <w:style w:type="paragraph" w:customStyle="1" w:styleId="15">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16">
    <w:name w:val="页眉 Char"/>
    <w:basedOn w:val="10"/>
    <w:link w:val="7"/>
    <w:qFormat/>
    <w:uiPriority w:val="0"/>
    <w:rPr>
      <w:rFonts w:asciiTheme="minorHAnsi" w:hAnsiTheme="minorHAnsi" w:eastAsiaTheme="minorEastAsia" w:cstheme="minorBidi"/>
      <w:kern w:val="2"/>
      <w:sz w:val="18"/>
      <w:szCs w:val="18"/>
    </w:rPr>
  </w:style>
  <w:style w:type="character" w:customStyle="1" w:styleId="17">
    <w:name w:val="页脚 Char"/>
    <w:basedOn w:val="10"/>
    <w:link w:val="6"/>
    <w:qFormat/>
    <w:uiPriority w:val="0"/>
    <w:rPr>
      <w:rFonts w:asciiTheme="minorHAnsi" w:hAnsiTheme="minorHAnsi" w:eastAsiaTheme="minorEastAsia" w:cstheme="minorBidi"/>
      <w:kern w:val="2"/>
      <w:sz w:val="18"/>
      <w:szCs w:val="18"/>
    </w:rPr>
  </w:style>
  <w:style w:type="paragraph" w:customStyle="1" w:styleId="18">
    <w:name w:val="p0"/>
    <w:basedOn w:val="1"/>
    <w:qFormat/>
    <w:uiPriority w:val="99"/>
    <w:pPr>
      <w:widowControl/>
      <w:ind w:firstLine="420"/>
      <w:jc w:val="left"/>
    </w:pPr>
    <w:rPr>
      <w:kern w:val="0"/>
      <w:sz w:val="20"/>
      <w:szCs w:val="20"/>
    </w:rPr>
  </w:style>
  <w:style w:type="character" w:customStyle="1" w:styleId="19">
    <w:name w:val="font31"/>
    <w:basedOn w:val="10"/>
    <w:qFormat/>
    <w:uiPriority w:val="0"/>
    <w:rPr>
      <w:rFonts w:hint="default" w:ascii="Times New Roman" w:hAnsi="Times New Roman" w:cs="Times New Roman"/>
      <w:color w:val="000000"/>
      <w:sz w:val="22"/>
      <w:szCs w:val="22"/>
      <w:u w:val="none"/>
    </w:rPr>
  </w:style>
  <w:style w:type="character" w:customStyle="1" w:styleId="20">
    <w:name w:val="font41"/>
    <w:basedOn w:val="10"/>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1182</Words>
  <Characters>1493</Characters>
  <Lines>1</Lines>
  <Paragraphs>1</Paragraphs>
  <TotalTime>6</TotalTime>
  <ScaleCrop>false</ScaleCrop>
  <LinksUpToDate>false</LinksUpToDate>
  <CharactersWithSpaces>1619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2023-01-16T10:15:00Z</dcterms:created>
  <dc:creator>ZYG-PC</dc:creator>
  <cp:lastModifiedBy>县农委机要秘书</cp:lastModifiedBy>
  <cp:lastPrinted>2024-07-29T17:17:00Z</cp:lastPrinted>
  <dcterms:modified xsi:type="dcterms:W3CDTF">2024-07-29T17:48:52Z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DD20DDCE86CF40B8973E8320F176A4FB_13</vt:lpwstr>
  </property>
</Properties>
</file>