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305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hint="eastAsia"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</w:t>
      </w:r>
      <w:r>
        <w:rPr>
          <w:rFonts w:hint="eastAsia" w:ascii="方正小标宋_GBK" w:eastAsia="方正小标宋_GBK"/>
          <w:sz w:val="44"/>
          <w:szCs w:val="24"/>
          <w:lang w:val="en-US" w:eastAsia="zh-CN"/>
        </w:rPr>
        <w:t>2023年包鸾镇稻博园项目</w:t>
      </w:r>
      <w:r>
        <w:rPr>
          <w:rFonts w:hint="eastAsia" w:ascii="方正小标宋_GBK" w:eastAsia="方正小标宋_GBK"/>
          <w:sz w:val="44"/>
          <w:szCs w:val="24"/>
        </w:rPr>
        <w:t>实施方案的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批</w:t>
      </w:r>
      <w:r>
        <w:rPr>
          <w:rFonts w:hint="eastAsia" w:ascii="方正小标宋_GBK" w:eastAsia="方正小标宋_GBK"/>
          <w:sz w:val="44"/>
          <w:szCs w:val="24"/>
          <w:lang w:val="en-US" w:eastAsia="zh-CN"/>
        </w:rPr>
        <w:t xml:space="preserve">     </w:t>
      </w:r>
      <w:r>
        <w:rPr>
          <w:rFonts w:hint="eastAsia" w:ascii="方正小标宋_GBK" w:eastAsia="方正小标宋_GBK"/>
          <w:sz w:val="44"/>
          <w:szCs w:val="24"/>
        </w:rPr>
        <w:t>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lang w:val="en-US" w:eastAsia="zh-CN"/>
        </w:rPr>
        <w:t>包鸾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府报送的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《关于审查2023年包鸾镇稻博园实施方案的函》（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包鸾府函〔2023〕163号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616"/>
        <w:textAlignment w:val="auto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eastAsia="方正仿宋_GBK"/>
          <w:spacing w:val="-11"/>
          <w:sz w:val="32"/>
          <w:szCs w:val="32"/>
        </w:rPr>
        <w:t>2023年包鸾镇稻博园项目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项目法人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eastAsia="方正仿宋_GBK"/>
          <w:sz w:val="32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三</w:t>
      </w:r>
      <w:r>
        <w:rPr>
          <w:rFonts w:hint="eastAsia" w:ascii="方正黑体_GBK" w:eastAsia="方正黑体_GBK"/>
          <w:spacing w:val="-6"/>
          <w:sz w:val="32"/>
          <w:szCs w:val="32"/>
        </w:rPr>
        <w:t>、建设地点：</w:t>
      </w:r>
      <w:r>
        <w:rPr>
          <w:rFonts w:hint="eastAsia" w:eastAsia="方正仿宋_GBK"/>
          <w:spacing w:val="-11"/>
          <w:sz w:val="32"/>
          <w:szCs w:val="32"/>
        </w:rPr>
        <w:t>包鸾镇飞仙洞村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ascii="方正黑体_GBK" w:eastAsia="方正黑体_GBK"/>
          <w:spacing w:val="-6"/>
          <w:sz w:val="32"/>
          <w:szCs w:val="32"/>
          <w:lang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四、建设内容：</w:t>
      </w:r>
      <w:bookmarkStart w:id="0" w:name="_Toc341537244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596" w:firstLineChars="200"/>
        <w:textAlignment w:val="auto"/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栽植新型水稻120亩，新</w:t>
      </w:r>
      <w:r>
        <w:rPr>
          <w:rFonts w:hint="eastAsia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建</w:t>
      </w: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石块田间步道133</w:t>
      </w:r>
      <w:r>
        <w:rPr>
          <w:rFonts w:hint="eastAsia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米，</w:t>
      </w: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新型水稻科普宣传点6处</w:t>
      </w:r>
      <w:r>
        <w:rPr>
          <w:rFonts w:hint="eastAsia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-SA"/>
        </w:rPr>
        <w:t>水稻观测点2处。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五、项目投资：</w:t>
      </w:r>
      <w:r>
        <w:rPr>
          <w:rFonts w:hint="eastAsia" w:eastAsia="方正仿宋_GBK"/>
          <w:kern w:val="0"/>
          <w:sz w:val="32"/>
          <w:szCs w:val="32"/>
        </w:rPr>
        <w:t>项目总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投资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99.7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资金来源为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2023年资金来源为涉农统筹整合资金。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六、建设工期：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16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七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、节能：</w:t>
      </w:r>
      <w:r>
        <w:rPr>
          <w:rFonts w:hint="eastAsia" w:ascii="方正仿宋_GBK" w:eastAsia="方正仿宋_GBK"/>
          <w:sz w:val="32"/>
          <w:szCs w:val="32"/>
        </w:rPr>
        <w:t>该项目须按建筑节能标准设计建设，按国家有关建筑节能的要求选用节能建筑材料。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16" w:firstLineChars="200"/>
        <w:textAlignment w:val="auto"/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八、招投标：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项目发包按丰都县人民政府办公室《关于加快推进公共资源交易监督管理改革有关工作的通知》（丰都府办〔2020〕78号）文件规定执行。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08" w:firstLineChars="200"/>
        <w:textAlignment w:val="auto"/>
        <w:rPr>
          <w:rFonts w:hint="eastAsia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接此批复后，请</w:t>
      </w: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完善用地等相关手续，</w:t>
      </w:r>
      <w:r>
        <w:rPr>
          <w:rFonts w:hint="eastAsia" w:eastAsia="方正仿宋_GBK"/>
          <w:w w:val="95"/>
          <w:kern w:val="0"/>
          <w:sz w:val="32"/>
          <w:szCs w:val="32"/>
        </w:rPr>
        <w:t>落实建设条件，按期开工建设。严格按项目基本建设程序建设，加强项目管理，确保工程质量。</w:t>
      </w: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</w:t>
      </w:r>
      <w:bookmarkStart w:id="1" w:name="_GoBack"/>
      <w:bookmarkEnd w:id="1"/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pStyle w:val="2"/>
        <w:numPr>
          <w:ilvl w:val="1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textAlignment w:val="auto"/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日</w:t>
      </w:r>
    </w:p>
    <w:p>
      <w:pPr>
        <w:pStyle w:val="3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2"/>
      <w:rPr>
        <w:rStyle w:val="28"/>
        <w:sz w:val="28"/>
      </w:rPr>
    </w:pPr>
    <w:r>
      <w:rPr>
        <w:rStyle w:val="28"/>
        <w:sz w:val="28"/>
      </w:rPr>
      <w:fldChar w:fldCharType="begin"/>
    </w:r>
    <w:r>
      <w:rPr>
        <w:rStyle w:val="28"/>
        <w:sz w:val="28"/>
      </w:rPr>
      <w:instrText xml:space="preserve">PAGE  </w:instrText>
    </w:r>
    <w:r>
      <w:rPr>
        <w:rStyle w:val="28"/>
        <w:sz w:val="28"/>
      </w:rPr>
      <w:fldChar w:fldCharType="separate"/>
    </w:r>
    <w:r>
      <w:rPr>
        <w:rStyle w:val="28"/>
        <w:sz w:val="28"/>
      </w:rPr>
      <w:t>- 2 -</w:t>
    </w:r>
    <w:r>
      <w:rPr>
        <w:rStyle w:val="28"/>
        <w:sz w:val="28"/>
      </w:rPr>
      <w:fldChar w:fldCharType="end"/>
    </w:r>
  </w:p>
  <w:p>
    <w:pPr>
      <w:pStyle w:val="18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3"/>
      <w:lvlText w:val="（）"/>
      <w:lvlJc w:val="left"/>
      <w:rPr>
        <w:rFonts w:cs="Times New Roman"/>
      </w:rPr>
    </w:lvl>
    <w:lvl w:ilvl="3" w:tentative="0">
      <w:start w:val="1"/>
      <w:numFmt w:val="decimal"/>
      <w:pStyle w:val="5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2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4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ThkZTQzODU2NzA4NDg3MTQ2ZDEzNzVhMzZjOGY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DD6F20"/>
    <w:rsid w:val="07E901AE"/>
    <w:rsid w:val="07F85C68"/>
    <w:rsid w:val="08015BAB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E00522"/>
    <w:rsid w:val="0C110089"/>
    <w:rsid w:val="0C215885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EEF2DF0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145225A"/>
    <w:rsid w:val="11A269D6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813B13"/>
    <w:rsid w:val="158521DA"/>
    <w:rsid w:val="15F36217"/>
    <w:rsid w:val="1602382A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A164E2D"/>
    <w:rsid w:val="1A2C1798"/>
    <w:rsid w:val="1ABD056C"/>
    <w:rsid w:val="1AE00B28"/>
    <w:rsid w:val="1AF73798"/>
    <w:rsid w:val="1B106806"/>
    <w:rsid w:val="1B314EEB"/>
    <w:rsid w:val="1BA9726A"/>
    <w:rsid w:val="1BAE5966"/>
    <w:rsid w:val="1BB01022"/>
    <w:rsid w:val="1BEA2707"/>
    <w:rsid w:val="1C802C6F"/>
    <w:rsid w:val="1CA87692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2D6A09"/>
    <w:rsid w:val="259C6434"/>
    <w:rsid w:val="263E3D23"/>
    <w:rsid w:val="2677014A"/>
    <w:rsid w:val="26AD2E74"/>
    <w:rsid w:val="26D55B0D"/>
    <w:rsid w:val="275F3DDB"/>
    <w:rsid w:val="278D087C"/>
    <w:rsid w:val="278E1E20"/>
    <w:rsid w:val="28205224"/>
    <w:rsid w:val="283E6D17"/>
    <w:rsid w:val="2883464B"/>
    <w:rsid w:val="28965A69"/>
    <w:rsid w:val="295A4729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D517540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9A0899"/>
    <w:rsid w:val="3BE25EB0"/>
    <w:rsid w:val="3C7F6576"/>
    <w:rsid w:val="3D2A4758"/>
    <w:rsid w:val="3D6C0BDB"/>
    <w:rsid w:val="3D7C5159"/>
    <w:rsid w:val="3E28188D"/>
    <w:rsid w:val="3E635827"/>
    <w:rsid w:val="3F2E67FD"/>
    <w:rsid w:val="3F316DAB"/>
    <w:rsid w:val="3F42289D"/>
    <w:rsid w:val="3FEC243A"/>
    <w:rsid w:val="3FF2195C"/>
    <w:rsid w:val="407F4934"/>
    <w:rsid w:val="40CF28DE"/>
    <w:rsid w:val="415E496A"/>
    <w:rsid w:val="419A7A0C"/>
    <w:rsid w:val="42597CFB"/>
    <w:rsid w:val="42672AE3"/>
    <w:rsid w:val="42C412EE"/>
    <w:rsid w:val="42CD0251"/>
    <w:rsid w:val="430B4641"/>
    <w:rsid w:val="43197EB9"/>
    <w:rsid w:val="433018C4"/>
    <w:rsid w:val="43D41ABF"/>
    <w:rsid w:val="447316C9"/>
    <w:rsid w:val="447C3549"/>
    <w:rsid w:val="44C744E6"/>
    <w:rsid w:val="44FC236A"/>
    <w:rsid w:val="462E5DF5"/>
    <w:rsid w:val="469C052C"/>
    <w:rsid w:val="469F57C6"/>
    <w:rsid w:val="47674BE3"/>
    <w:rsid w:val="482F4571"/>
    <w:rsid w:val="48342400"/>
    <w:rsid w:val="48A73E92"/>
    <w:rsid w:val="48AB62F5"/>
    <w:rsid w:val="48CD5F61"/>
    <w:rsid w:val="491A7673"/>
    <w:rsid w:val="49306F7C"/>
    <w:rsid w:val="4992734A"/>
    <w:rsid w:val="49934630"/>
    <w:rsid w:val="4A513FA0"/>
    <w:rsid w:val="4A636CA0"/>
    <w:rsid w:val="4A6E00FD"/>
    <w:rsid w:val="4AD1090A"/>
    <w:rsid w:val="4BC4013D"/>
    <w:rsid w:val="4BD61390"/>
    <w:rsid w:val="4BEA37E3"/>
    <w:rsid w:val="4C245747"/>
    <w:rsid w:val="4C6A66A0"/>
    <w:rsid w:val="4C8F2B51"/>
    <w:rsid w:val="4C9549B4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386B39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813756"/>
    <w:rsid w:val="51A03E39"/>
    <w:rsid w:val="52660C6B"/>
    <w:rsid w:val="53591856"/>
    <w:rsid w:val="539666B8"/>
    <w:rsid w:val="53A705B1"/>
    <w:rsid w:val="53D4355D"/>
    <w:rsid w:val="547D35BA"/>
    <w:rsid w:val="54A222C5"/>
    <w:rsid w:val="54B42D3B"/>
    <w:rsid w:val="54E90592"/>
    <w:rsid w:val="55024E7F"/>
    <w:rsid w:val="55035E01"/>
    <w:rsid w:val="55504C4D"/>
    <w:rsid w:val="55544733"/>
    <w:rsid w:val="557B371F"/>
    <w:rsid w:val="55931E09"/>
    <w:rsid w:val="56315E16"/>
    <w:rsid w:val="563C4D77"/>
    <w:rsid w:val="56541DF1"/>
    <w:rsid w:val="56901021"/>
    <w:rsid w:val="56BB7C9D"/>
    <w:rsid w:val="571A178E"/>
    <w:rsid w:val="57395FE4"/>
    <w:rsid w:val="575C26A5"/>
    <w:rsid w:val="57736D9B"/>
    <w:rsid w:val="57840554"/>
    <w:rsid w:val="57CE1433"/>
    <w:rsid w:val="57FB3827"/>
    <w:rsid w:val="58825B29"/>
    <w:rsid w:val="589E630C"/>
    <w:rsid w:val="58DC3379"/>
    <w:rsid w:val="59C556FB"/>
    <w:rsid w:val="5A1801BD"/>
    <w:rsid w:val="5A623115"/>
    <w:rsid w:val="5AD63119"/>
    <w:rsid w:val="5B1B6E81"/>
    <w:rsid w:val="5BEF4D2F"/>
    <w:rsid w:val="5C090EB3"/>
    <w:rsid w:val="5C585DD7"/>
    <w:rsid w:val="5CB3260B"/>
    <w:rsid w:val="5D120066"/>
    <w:rsid w:val="5DA82820"/>
    <w:rsid w:val="5DE7E872"/>
    <w:rsid w:val="5EC56599"/>
    <w:rsid w:val="5EE23683"/>
    <w:rsid w:val="5F390750"/>
    <w:rsid w:val="5F8844D1"/>
    <w:rsid w:val="5FC65260"/>
    <w:rsid w:val="5FD76A4E"/>
    <w:rsid w:val="5FDE5262"/>
    <w:rsid w:val="5FF54B6C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A2095E"/>
    <w:rsid w:val="66D87988"/>
    <w:rsid w:val="671305F6"/>
    <w:rsid w:val="67AE3E8C"/>
    <w:rsid w:val="67F01F82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F05B5A"/>
    <w:rsid w:val="6AF1090E"/>
    <w:rsid w:val="6B420EC7"/>
    <w:rsid w:val="6B63309E"/>
    <w:rsid w:val="6BE27B6F"/>
    <w:rsid w:val="6C533EB7"/>
    <w:rsid w:val="6C5A755E"/>
    <w:rsid w:val="6C61047D"/>
    <w:rsid w:val="6CE94D8A"/>
    <w:rsid w:val="6D1068D4"/>
    <w:rsid w:val="6D113997"/>
    <w:rsid w:val="6D454C29"/>
    <w:rsid w:val="6D497D7B"/>
    <w:rsid w:val="6DAF3053"/>
    <w:rsid w:val="6DC60C3F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D11419"/>
    <w:rsid w:val="6FFB0FF5"/>
    <w:rsid w:val="703C015F"/>
    <w:rsid w:val="7151624D"/>
    <w:rsid w:val="71800204"/>
    <w:rsid w:val="71C70BF6"/>
    <w:rsid w:val="71CA763E"/>
    <w:rsid w:val="71E1279E"/>
    <w:rsid w:val="71EF2594"/>
    <w:rsid w:val="71F7290B"/>
    <w:rsid w:val="720D7FE4"/>
    <w:rsid w:val="72437D1F"/>
    <w:rsid w:val="726C7A6D"/>
    <w:rsid w:val="726D04D3"/>
    <w:rsid w:val="72727AFB"/>
    <w:rsid w:val="727944A4"/>
    <w:rsid w:val="72CA1E65"/>
    <w:rsid w:val="73013DC3"/>
    <w:rsid w:val="73383D30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3E7C87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83366D"/>
    <w:rsid w:val="7BE443F5"/>
    <w:rsid w:val="7BF71F17"/>
    <w:rsid w:val="7CAC4C2B"/>
    <w:rsid w:val="7CDA5125"/>
    <w:rsid w:val="7CE2424E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3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3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5">
    <w:name w:val="heading 4"/>
    <w:basedOn w:val="3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7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8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9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0">
    <w:name w:val="Body Text"/>
    <w:basedOn w:val="1"/>
    <w:next w:val="11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1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2">
    <w:name w:val="Body Text Indent"/>
    <w:basedOn w:val="1"/>
    <w:next w:val="13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4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5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6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7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8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9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0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1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2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3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5">
    <w:name w:val="Table Grid"/>
    <w:basedOn w:val="2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locked/>
    <w:uiPriority w:val="99"/>
    <w:rPr>
      <w:rFonts w:cs="Times New Roman"/>
      <w:b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1">
    <w:name w:val="Heading 1 Char"/>
    <w:basedOn w:val="26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6"/>
    <w:link w:val="2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6"/>
    <w:link w:val="3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6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6"/>
    <w:link w:val="8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6"/>
    <w:link w:val="9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6"/>
    <w:link w:val="12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6"/>
    <w:link w:val="14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6"/>
    <w:link w:val="15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6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6"/>
    <w:link w:val="17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6"/>
    <w:link w:val="18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6"/>
    <w:link w:val="19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6"/>
    <w:link w:val="2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4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2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3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5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8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9"/>
    <w:qFormat/>
    <w:locked/>
    <w:uiPriority w:val="99"/>
    <w:rPr>
      <w:kern w:val="2"/>
      <w:sz w:val="21"/>
    </w:rPr>
  </w:style>
  <w:style w:type="character" w:customStyle="1" w:styleId="52">
    <w:name w:val="Body Text Char1"/>
    <w:link w:val="10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2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4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5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6"/>
    <w:qFormat/>
    <w:locked/>
    <w:uiPriority w:val="99"/>
    <w:rPr>
      <w:sz w:val="21"/>
    </w:rPr>
  </w:style>
  <w:style w:type="character" w:customStyle="1" w:styleId="58">
    <w:name w:val="Balloon Text Char1"/>
    <w:link w:val="17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8"/>
    <w:qFormat/>
    <w:locked/>
    <w:uiPriority w:val="99"/>
    <w:rPr>
      <w:sz w:val="18"/>
    </w:rPr>
  </w:style>
  <w:style w:type="character" w:customStyle="1" w:styleId="60">
    <w:name w:val="Header Char1"/>
    <w:link w:val="19"/>
    <w:qFormat/>
    <w:locked/>
    <w:uiPriority w:val="99"/>
    <w:rPr>
      <w:sz w:val="18"/>
    </w:rPr>
  </w:style>
  <w:style w:type="character" w:customStyle="1" w:styleId="61">
    <w:name w:val="Title Char1"/>
    <w:link w:val="23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7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544</Words>
  <Characters>593</Characters>
  <Lines>0</Lines>
  <Paragraphs>0</Paragraphs>
  <TotalTime>3</TotalTime>
  <ScaleCrop>false</ScaleCrop>
  <LinksUpToDate>false</LinksUpToDate>
  <CharactersWithSpaces>620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2022-04-25T16:04:00Z</dcterms:created>
  <dc:creator>Administrator</dc:creator>
  <cp:lastModifiedBy>县农委机要秘书</cp:lastModifiedBy>
  <cp:lastPrinted>2023-12-04T11:54:00Z</cp:lastPrinted>
  <dcterms:modified xsi:type="dcterms:W3CDTF">2023-12-22T08:53:38Z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8C078003F8F2446C8155229595074A64_13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