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253</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p>
    <w:p>
      <w:pPr>
        <w:spacing w:line="680" w:lineRule="exact"/>
        <w:jc w:val="center"/>
        <w:rPr>
          <w:rFonts w:ascii="方正小标宋_GBK" w:eastAsia="方正小标宋_GBK"/>
          <w:sz w:val="44"/>
          <w:szCs w:val="24"/>
        </w:rPr>
      </w:pPr>
      <w:r>
        <w:rPr>
          <w:rFonts w:hint="eastAsia" w:ascii="方正小标宋_GBK" w:eastAsia="方正小标宋_GBK"/>
          <w:sz w:val="44"/>
          <w:szCs w:val="24"/>
        </w:rPr>
        <w:t>丰都县农业农村委员会</w:t>
      </w:r>
    </w:p>
    <w:p>
      <w:pPr>
        <w:tabs>
          <w:tab w:val="left" w:pos="3990"/>
        </w:tabs>
        <w:spacing w:line="680" w:lineRule="exact"/>
        <w:jc w:val="center"/>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2023年包鸾镇连栋温室果蔬大棚建设项目</w:t>
      </w:r>
      <w:r>
        <w:rPr>
          <w:rFonts w:hint="eastAsia" w:ascii="方正小标宋_GBK" w:eastAsia="方正小标宋_GBK"/>
          <w:sz w:val="44"/>
          <w:szCs w:val="24"/>
        </w:rPr>
        <w:t>实施方案的批复</w:t>
      </w:r>
    </w:p>
    <w:p>
      <w:pPr>
        <w:jc w:val="left"/>
        <w:rPr>
          <w:rFonts w:eastAsia="黑体"/>
          <w:sz w:val="32"/>
          <w:szCs w:val="24"/>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lang w:val="en-US" w:eastAsia="zh-CN"/>
        </w:rPr>
        <w:t>包鸾镇人民政府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val="en-US" w:eastAsia="zh-CN"/>
        </w:rPr>
        <w:t>府</w:t>
      </w:r>
      <w:r>
        <w:rPr>
          <w:rFonts w:hint="default" w:ascii="Times New Roman" w:hAnsi="Times New Roman" w:eastAsia="方正仿宋_GBK" w:cs="Times New Roman"/>
          <w:color w:val="auto"/>
          <w:sz w:val="32"/>
          <w:szCs w:val="32"/>
        </w:rPr>
        <w:t>《关于申请审批2023年包鸾镇连栋温室果蔬大棚建设项目实施方案的函》（</w:t>
      </w:r>
      <w:r>
        <w:rPr>
          <w:rFonts w:hint="default" w:ascii="Times New Roman" w:hAnsi="Times New Roman" w:eastAsia="方正仿宋_GBK" w:cs="Times New Roman"/>
          <w:color w:val="auto"/>
          <w:sz w:val="32"/>
          <w:szCs w:val="32"/>
          <w:lang w:val="en-US" w:eastAsia="zh-CN"/>
        </w:rPr>
        <w:t>包鸾府函〔2023〕164号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600" w:lineRule="exact"/>
        <w:ind w:left="616"/>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11"/>
          <w:sz w:val="32"/>
          <w:szCs w:val="32"/>
        </w:rPr>
        <w:t>一、项目名称：</w:t>
      </w:r>
      <w:r>
        <w:rPr>
          <w:rFonts w:hint="eastAsia" w:ascii="Times New Roman" w:hAnsi="Times New Roman" w:eastAsia="方正仿宋_GBK" w:cs="Times New Roman"/>
          <w:sz w:val="32"/>
          <w:lang w:val="en-US" w:eastAsia="zh-CN"/>
        </w:rPr>
        <w:t>2023年包鸾镇连栋温室果蔬大棚建设项目</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丰都县刘杨农业开发专业合作社</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eastAsia" w:ascii="方正黑体_GBK" w:eastAsia="方正黑体_GBK"/>
          <w:spacing w:val="-6"/>
          <w:sz w:val="32"/>
          <w:szCs w:val="32"/>
          <w:lang w:eastAsia="zh-CN"/>
        </w:rPr>
        <w:t>三</w:t>
      </w:r>
      <w:r>
        <w:rPr>
          <w:rFonts w:hint="eastAsia" w:ascii="方正黑体_GBK" w:eastAsia="方正黑体_GBK"/>
          <w:spacing w:val="-6"/>
          <w:sz w:val="32"/>
          <w:szCs w:val="32"/>
        </w:rPr>
        <w:t>、</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包鸾镇人民政府</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方正黑体_GBK" w:eastAsia="方正黑体_GBK"/>
          <w:spacing w:val="-6"/>
          <w:sz w:val="32"/>
          <w:szCs w:val="32"/>
          <w:lang w:eastAsia="zh-CN"/>
        </w:rPr>
      </w:pPr>
      <w:r>
        <w:rPr>
          <w:rFonts w:hint="eastAsia" w:ascii="方正黑体_GBK" w:eastAsia="方正黑体_GBK"/>
          <w:spacing w:val="-6"/>
          <w:sz w:val="32"/>
          <w:szCs w:val="32"/>
          <w:lang w:eastAsia="zh-CN"/>
        </w:rPr>
        <w:t>四、建设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bookmarkStart w:id="0" w:name="_Toc341537244"/>
      <w:r>
        <w:rPr>
          <w:rFonts w:hint="eastAsia" w:eastAsia="方正仿宋_GBK"/>
          <w:spacing w:val="-11"/>
          <w:sz w:val="32"/>
          <w:szCs w:val="32"/>
          <w:lang w:val="en-US" w:eastAsia="zh-CN"/>
        </w:rPr>
        <w:t>包鸾镇花地堡村</w:t>
      </w:r>
    </w:p>
    <w:bookmarkEnd w:id="0"/>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方正黑体_GBK" w:eastAsia="方正黑体_GBK"/>
          <w:spacing w:val="-6"/>
          <w:sz w:val="32"/>
          <w:szCs w:val="32"/>
          <w:lang w:eastAsia="zh-CN"/>
        </w:rPr>
      </w:pPr>
      <w:r>
        <w:rPr>
          <w:rFonts w:hint="eastAsia" w:ascii="方正黑体_GBK" w:eastAsia="方正黑体_GBK"/>
          <w:spacing w:val="-6"/>
          <w:sz w:val="32"/>
          <w:szCs w:val="32"/>
          <w:lang w:val="en-US" w:eastAsia="zh-CN"/>
        </w:rPr>
        <w:t>五</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内容</w:t>
      </w:r>
      <w:r>
        <w:rPr>
          <w:rFonts w:hint="eastAsia" w:ascii="方正黑体_GBK" w:eastAsia="方正黑体_GBK"/>
          <w:spacing w:val="-6"/>
          <w:sz w:val="32"/>
          <w:szCs w:val="32"/>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（一）新建果蔬连栋大棚11936㎡，总共分成3个大棚，其中1#棚4256㎡、2#棚3854㎡、3#棚4096㎡；配套库房一座（建筑面积7.44m*4.74m=35.27㎡），水肥一体设备房一座（建筑面积10m*4m=40㎡）。</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（二）新建100m³水池一口（8.4m*7.5m*3m），0.5m*0.5m排水沟406m，铺设DN160PE1.0MPa管道115m，DN110PE1.0MPa管道776m，DN90及以下PE1.0MPa管道850m。</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（三）新建1.2m宽路带沟盖板路380m；新建20cmC25砼路面3m宽道路187m，20cmC25砼路面3.5m宽道路65m。</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项目总投资198.89万元。资金来源为涉农统筹整合资金96.89万元，不足部分由业主自筹。</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eastAsia="方正仿宋_GBK"/>
          <w:kern w:val="0"/>
          <w:sz w:val="32"/>
          <w:szCs w:val="32"/>
        </w:rPr>
        <w:t>本项目建设期</w:t>
      </w:r>
      <w:r>
        <w:rPr>
          <w:rFonts w:hint="eastAsia" w:eastAsia="方正仿宋_GBK"/>
          <w:kern w:val="0"/>
          <w:sz w:val="32"/>
          <w:szCs w:val="32"/>
          <w:lang w:val="en-US" w:eastAsia="zh-CN"/>
        </w:rPr>
        <w:t>6</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default" w:ascii="Times New Roman" w:hAnsi="Times New Roman" w:eastAsia="方正仿宋_GBK" w:cs="Times New Roman"/>
        </w:rPr>
      </w:pPr>
      <w:r>
        <w:rPr>
          <w:rFonts w:hint="eastAsia" w:ascii="方正黑体_GBK" w:eastAsia="方正黑体_GBK"/>
          <w:spacing w:val="-6"/>
          <w:sz w:val="32"/>
          <w:szCs w:val="32"/>
          <w:lang w:val="en-US" w:eastAsia="zh-CN"/>
        </w:rPr>
        <w:t>八、招投标：</w:t>
      </w:r>
      <w:r>
        <w:rPr>
          <w:rFonts w:hint="default" w:ascii="Times New Roman" w:hAnsi="Times New Roman" w:eastAsia="方正仿宋_GBK" w:cs="Times New Roman"/>
          <w:kern w:val="0"/>
          <w:sz w:val="32"/>
          <w:szCs w:val="32"/>
          <w:lang w:val="en-US" w:eastAsia="zh-CN"/>
        </w:rPr>
        <w:t>项目发包按国家发改委第16号令和丰都县人民政府办公室《关于加快推进公共资源交易监督管理改革有关工作的通知》（丰都府办〔2020〕78号）等相关文件规定执行。</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接此批复后，请</w:t>
      </w:r>
      <w:r>
        <w:rPr>
          <w:rFonts w:hint="default" w:ascii="Times New Roman" w:hAnsi="Times New Roman" w:eastAsia="方正仿宋_GBK" w:cs="Times New Roman"/>
          <w:w w:val="95"/>
          <w:kern w:val="0"/>
          <w:sz w:val="32"/>
          <w:szCs w:val="32"/>
          <w:lang w:eastAsia="zh-CN"/>
        </w:rPr>
        <w:t>你单位抓紧做好项目建设前期工作，</w:t>
      </w:r>
      <w:r>
        <w:rPr>
          <w:rFonts w:hint="default" w:ascii="Times New Roman" w:hAnsi="Times New Roman" w:eastAsia="方正仿宋_GBK" w:cs="Times New Roman"/>
          <w:w w:val="95"/>
          <w:kern w:val="0"/>
          <w:sz w:val="32"/>
          <w:szCs w:val="32"/>
        </w:rPr>
        <w:t>落实建设条件，按期开工建设。严格按项目基本建设程序建设，加强项目管理，确保工程质量。</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eastAsia" w:ascii="Times New Roman" w:hAnsi="Times New Roman" w:eastAsia="方正仿宋_GBK" w:cs="Times New Roman"/>
          <w:w w:val="95"/>
          <w:kern w:val="0"/>
          <w:sz w:val="32"/>
          <w:szCs w:val="32"/>
          <w:lang w:eastAsia="zh-CN"/>
        </w:rPr>
      </w:pPr>
      <w:r>
        <w:rPr>
          <w:rFonts w:hint="eastAsia" w:ascii="Times New Roman" w:hAnsi="Times New Roman" w:eastAsia="方正仿宋_GBK" w:cs="Times New Roman"/>
          <w:w w:val="95"/>
          <w:kern w:val="0"/>
          <w:sz w:val="32"/>
          <w:szCs w:val="32"/>
          <w:lang w:eastAsia="zh-CN"/>
        </w:rPr>
        <w:t>（此件公开发布）</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p>
    <w:p>
      <w:pPr>
        <w:keepNext w:val="0"/>
        <w:keepLines w:val="0"/>
        <w:pageBreakBefore w:val="0"/>
        <w:widowControl w:val="0"/>
        <w:tabs>
          <w:tab w:val="left" w:pos="5618"/>
        </w:tabs>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5618"/>
        </w:tabs>
        <w:kinsoku/>
        <w:wordWrap/>
        <w:overflowPunct/>
        <w:topLinePunct w:val="0"/>
        <w:bidi w:val="0"/>
        <w:spacing w:line="600" w:lineRule="exact"/>
        <w:ind w:firstLine="4617" w:firstLineChars="14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widowControl w:val="0"/>
        <w:tabs>
          <w:tab w:val="left" w:pos="4855"/>
        </w:tabs>
        <w:kinsoku/>
        <w:wordWrap/>
        <w:overflowPunct/>
        <w:topLinePunct w:val="0"/>
        <w:bidi w:val="0"/>
        <w:spacing w:line="6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pStyle w:val="30"/>
        <w:rPr>
          <w:rFonts w:hint="default" w:ascii="Times New Roman" w:hAnsi="Times New Roman" w:eastAsia="方正仿宋_GBK" w:cs="Times New Roman"/>
        </w:rPr>
      </w:pPr>
    </w:p>
    <w:p>
      <w:pPr>
        <w:pStyle w:val="30"/>
      </w:pPr>
    </w:p>
    <w:p>
      <w:pPr>
        <w:pStyle w:val="30"/>
      </w:pPr>
      <w:bookmarkStart w:id="1" w:name="_GoBack"/>
      <w:bookmarkEnd w:id="1"/>
    </w:p>
    <w:p>
      <w:pPr>
        <w:pStyle w:val="30"/>
      </w:pPr>
    </w:p>
    <w:p>
      <w:pPr>
        <w:pStyle w:val="30"/>
      </w:pPr>
    </w:p>
    <w:p>
      <w:pPr>
        <w:pStyle w:val="30"/>
      </w:pPr>
    </w:p>
    <w:p>
      <w:pPr>
        <w:pStyle w:val="30"/>
      </w:pPr>
    </w:p>
    <w:p>
      <w:pPr>
        <w:pStyle w:val="30"/>
      </w:pPr>
    </w:p>
    <w:p>
      <w:pPr>
        <w:pStyle w:val="3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3"/>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2"/>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335ECF"/>
    <w:rsid w:val="03852BD3"/>
    <w:rsid w:val="03962702"/>
    <w:rsid w:val="03FD0D9A"/>
    <w:rsid w:val="04D31CDF"/>
    <w:rsid w:val="05671B1D"/>
    <w:rsid w:val="058E0CFA"/>
    <w:rsid w:val="059F1B28"/>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AF0D5D"/>
    <w:rsid w:val="0CC071CF"/>
    <w:rsid w:val="0D0B61CE"/>
    <w:rsid w:val="0D2927D8"/>
    <w:rsid w:val="0D7D7DBB"/>
    <w:rsid w:val="0DB050F6"/>
    <w:rsid w:val="0DDE0750"/>
    <w:rsid w:val="0DE45ADA"/>
    <w:rsid w:val="0E0C6534"/>
    <w:rsid w:val="0E8B79F8"/>
    <w:rsid w:val="0E90691A"/>
    <w:rsid w:val="0EA10D54"/>
    <w:rsid w:val="0EA239B0"/>
    <w:rsid w:val="0EC425B2"/>
    <w:rsid w:val="0EEF2DF0"/>
    <w:rsid w:val="0F035728"/>
    <w:rsid w:val="0F5B7ABC"/>
    <w:rsid w:val="0F807043"/>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501AE1"/>
    <w:rsid w:val="14813B13"/>
    <w:rsid w:val="158521DA"/>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314EEB"/>
    <w:rsid w:val="1BA9726A"/>
    <w:rsid w:val="1BAE5966"/>
    <w:rsid w:val="1BB01022"/>
    <w:rsid w:val="1BEA2707"/>
    <w:rsid w:val="1C802C6F"/>
    <w:rsid w:val="1CB332CA"/>
    <w:rsid w:val="1CB74934"/>
    <w:rsid w:val="1D943DC7"/>
    <w:rsid w:val="1DC86B59"/>
    <w:rsid w:val="1DCF42FA"/>
    <w:rsid w:val="1DD70171"/>
    <w:rsid w:val="1E461011"/>
    <w:rsid w:val="1EC8253F"/>
    <w:rsid w:val="1F6846AC"/>
    <w:rsid w:val="1F8743A1"/>
    <w:rsid w:val="1FC9248A"/>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D1352B"/>
    <w:rsid w:val="24F55947"/>
    <w:rsid w:val="252D6A09"/>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871944"/>
    <w:rsid w:val="2CC44B23"/>
    <w:rsid w:val="2D371E00"/>
    <w:rsid w:val="2D40079E"/>
    <w:rsid w:val="2D517540"/>
    <w:rsid w:val="2E163995"/>
    <w:rsid w:val="2E245BFA"/>
    <w:rsid w:val="2E4922CB"/>
    <w:rsid w:val="2E5D3846"/>
    <w:rsid w:val="2E7910A2"/>
    <w:rsid w:val="2E931B03"/>
    <w:rsid w:val="2FF427CC"/>
    <w:rsid w:val="30731BEF"/>
    <w:rsid w:val="30736262"/>
    <w:rsid w:val="30E26ADB"/>
    <w:rsid w:val="30E67761"/>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407F4934"/>
    <w:rsid w:val="40CF28DE"/>
    <w:rsid w:val="415E496A"/>
    <w:rsid w:val="419A7A0C"/>
    <w:rsid w:val="42597CFB"/>
    <w:rsid w:val="42672AE3"/>
    <w:rsid w:val="42C412EE"/>
    <w:rsid w:val="42CD0251"/>
    <w:rsid w:val="430B4641"/>
    <w:rsid w:val="43197EB9"/>
    <w:rsid w:val="433018C4"/>
    <w:rsid w:val="43D41ABF"/>
    <w:rsid w:val="447316C9"/>
    <w:rsid w:val="447C3549"/>
    <w:rsid w:val="44FC236A"/>
    <w:rsid w:val="462E5DF5"/>
    <w:rsid w:val="469C052C"/>
    <w:rsid w:val="469F57C6"/>
    <w:rsid w:val="47674BE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EA37E3"/>
    <w:rsid w:val="4C245747"/>
    <w:rsid w:val="4C6A66A0"/>
    <w:rsid w:val="4C8F2B51"/>
    <w:rsid w:val="4C9549B4"/>
    <w:rsid w:val="4CEE1FAE"/>
    <w:rsid w:val="4CFE5988"/>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4154C7"/>
    <w:rsid w:val="58825B29"/>
    <w:rsid w:val="589E630C"/>
    <w:rsid w:val="58DC3379"/>
    <w:rsid w:val="59C556FB"/>
    <w:rsid w:val="5A1801BD"/>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1305F6"/>
    <w:rsid w:val="67AE3E8C"/>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420EC7"/>
    <w:rsid w:val="6BE27B6F"/>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 w:val="EDF9B9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2">
    <w:name w:val="heading 2"/>
    <w:basedOn w:val="1"/>
    <w:next w:val="3"/>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3">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3"/>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2"/>
    <w:semiHidden/>
    <w:qFormat/>
    <w:locked/>
    <w:uiPriority w:val="99"/>
    <w:rPr>
      <w:rFonts w:ascii="Cambria" w:hAnsi="Cambria" w:eastAsia="宋体" w:cs="Times New Roman"/>
      <w:b/>
      <w:sz w:val="32"/>
    </w:rPr>
  </w:style>
  <w:style w:type="character" w:customStyle="1" w:styleId="33">
    <w:name w:val="Heading 3 Char"/>
    <w:basedOn w:val="26"/>
    <w:link w:val="3"/>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4"/>
    <w:qFormat/>
    <w:locked/>
    <w:uiPriority w:val="99"/>
    <w:rPr>
      <w:b/>
      <w:kern w:val="44"/>
      <w:sz w:val="44"/>
    </w:rPr>
  </w:style>
  <w:style w:type="character" w:customStyle="1" w:styleId="47">
    <w:name w:val="Heading 2 Char1"/>
    <w:link w:val="2"/>
    <w:qFormat/>
    <w:locked/>
    <w:uiPriority w:val="99"/>
    <w:rPr>
      <w:rFonts w:ascii="Arial" w:hAnsi="Arial" w:eastAsia="黑体"/>
      <w:b/>
      <w:sz w:val="28"/>
    </w:rPr>
  </w:style>
  <w:style w:type="character" w:customStyle="1" w:styleId="48">
    <w:name w:val="Heading 3 Char1"/>
    <w:link w:val="3"/>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2</Pages>
  <Words>544</Words>
  <Characters>593</Characters>
  <Lines>0</Lines>
  <Paragraphs>0</Paragraphs>
  <TotalTime>13</TotalTime>
  <ScaleCrop>false</ScaleCrop>
  <LinksUpToDate>false</LinksUpToDate>
  <CharactersWithSpaces>620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2023-09-27T11:37:00Z</cp:lastPrinted>
  <dcterms:modified xsi:type="dcterms:W3CDTF">2023-12-22T10:13:24Z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07870C46C3C14FE2B3D8FC2381BA4F3C_13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