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DF" w:rsidRDefault="007673DF" w:rsidP="007673DF">
      <w:pPr>
        <w:ind w:right="85"/>
        <w:jc w:val="center"/>
        <w:rPr>
          <w:rFonts w:ascii="仿宋" w:eastAsia="仿宋" w:hAnsi="仿宋" w:hint="eastAsia"/>
          <w:bCs/>
          <w:sz w:val="32"/>
          <w:szCs w:val="32"/>
        </w:rPr>
      </w:pPr>
      <w:r>
        <w:rPr>
          <w:rFonts w:ascii="方正小标宋简体" w:hAnsi="方正小标宋简体" w:hint="eastAsia"/>
          <w:bCs/>
          <w:sz w:val="44"/>
          <w:szCs w:val="44"/>
        </w:rPr>
        <w:t>临时救助项目资金绩效目标自评报告</w:t>
      </w:r>
    </w:p>
    <w:p w:rsidR="007673DF" w:rsidRDefault="007673DF" w:rsidP="007673DF">
      <w:pPr>
        <w:spacing w:line="560" w:lineRule="exact"/>
        <w:ind w:firstLineChars="200" w:firstLine="640"/>
        <w:rPr>
          <w:rFonts w:ascii="黑体" w:eastAsia="黑体" w:hAnsi="仿宋" w:hint="eastAsia"/>
          <w:sz w:val="32"/>
          <w:szCs w:val="32"/>
        </w:rPr>
      </w:pPr>
      <w:r>
        <w:rPr>
          <w:rFonts w:ascii="黑体" w:eastAsia="黑体" w:hAnsi="黑体" w:hint="eastAsia"/>
          <w:sz w:val="32"/>
          <w:szCs w:val="32"/>
        </w:rPr>
        <w:t>一、项目基本概况</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（一）项目概况</w:t>
      </w:r>
    </w:p>
    <w:p w:rsidR="007673DF" w:rsidRDefault="007673DF" w:rsidP="007673DF">
      <w:pPr>
        <w:spacing w:line="560" w:lineRule="exact"/>
        <w:rPr>
          <w:rFonts w:ascii="仿宋_GB2312" w:eastAsia="仿宋_GB2312" w:hAnsi="仿宋" w:hint="eastAsia"/>
          <w:sz w:val="32"/>
          <w:szCs w:val="32"/>
        </w:rPr>
      </w:pPr>
      <w:r>
        <w:rPr>
          <w:rFonts w:ascii="仿宋_GB2312" w:eastAsia="仿宋_GB2312" w:hAnsi="仿宋" w:hint="eastAsia"/>
          <w:sz w:val="32"/>
          <w:szCs w:val="32"/>
        </w:rPr>
        <w:t>为贯彻落实好国务院《关于全面建立临时救助制度的通知》（国发〔2014〕47号）和市政府《关于进一步健全临时救助制度的通知》（</w:t>
      </w:r>
      <w:proofErr w:type="gramStart"/>
      <w:r>
        <w:rPr>
          <w:rFonts w:ascii="仿宋_GB2312" w:eastAsia="仿宋_GB2312" w:hAnsi="仿宋" w:hint="eastAsia"/>
          <w:sz w:val="32"/>
          <w:szCs w:val="32"/>
        </w:rPr>
        <w:t>渝府发</w:t>
      </w:r>
      <w:proofErr w:type="gramEnd"/>
      <w:r>
        <w:rPr>
          <w:rFonts w:ascii="仿宋_GB2312" w:eastAsia="仿宋_GB2312" w:hAnsi="仿宋" w:hint="eastAsia"/>
          <w:sz w:val="32"/>
          <w:szCs w:val="32"/>
        </w:rPr>
        <w:t>〔2015〕16号）精神，解决群众突发性、紧迫性、临时性基本生活困难问题，特成立该项目。</w:t>
      </w:r>
    </w:p>
    <w:p w:rsidR="007673DF" w:rsidRDefault="007673DF" w:rsidP="007673DF">
      <w:pPr>
        <w:numPr>
          <w:ilvl w:val="0"/>
          <w:numId w:val="1"/>
        </w:numPr>
        <w:spacing w:line="560" w:lineRule="exact"/>
        <w:ind w:firstLine="663"/>
        <w:rPr>
          <w:rFonts w:ascii="仿宋_GB2312" w:eastAsia="仿宋_GB2312" w:hAnsi="仿宋" w:hint="eastAsia"/>
          <w:sz w:val="32"/>
          <w:szCs w:val="32"/>
        </w:rPr>
      </w:pPr>
      <w:r>
        <w:rPr>
          <w:rFonts w:ascii="仿宋_GB2312" w:eastAsia="仿宋_GB2312" w:hAnsi="仿宋" w:hint="eastAsia"/>
          <w:sz w:val="32"/>
          <w:szCs w:val="32"/>
        </w:rPr>
        <w:t>项目实施情况</w:t>
      </w:r>
    </w:p>
    <w:p w:rsidR="007673DF" w:rsidRDefault="007673DF" w:rsidP="007673DF">
      <w:pPr>
        <w:spacing w:line="560" w:lineRule="exact"/>
        <w:rPr>
          <w:rFonts w:ascii="仿宋" w:eastAsia="仿宋" w:hAnsi="仿宋" w:hint="eastAsia"/>
          <w:spacing w:val="6"/>
          <w:sz w:val="32"/>
          <w:szCs w:val="32"/>
        </w:rPr>
      </w:pPr>
      <w:r>
        <w:rPr>
          <w:rFonts w:ascii="仿宋_GB2312" w:eastAsia="仿宋_GB2312" w:hAnsi="仿宋" w:hint="eastAsia"/>
          <w:sz w:val="32"/>
          <w:szCs w:val="32"/>
        </w:rPr>
        <w:t xml:space="preserve">    所有经费均来自于财政拨款，2020年全年共计救助8662人次，共计支出救助资金为1604.15万元，无结余。</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（三）项目绩效目标</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截止2020年12月，将临时救助资金及时足额发放到位，切实保障对遭遇突发事件、意外伤害、重大疾病或其他特殊原因导致基本生活陷入困境的群众进行及时救助。</w:t>
      </w:r>
    </w:p>
    <w:p w:rsidR="007673DF" w:rsidRDefault="007673DF" w:rsidP="007673DF">
      <w:pPr>
        <w:spacing w:line="560" w:lineRule="exact"/>
        <w:ind w:firstLineChars="200" w:firstLine="640"/>
        <w:rPr>
          <w:rFonts w:ascii="黑体" w:eastAsia="黑体" w:hAnsi="仿宋" w:hint="eastAsia"/>
          <w:sz w:val="32"/>
          <w:szCs w:val="32"/>
        </w:rPr>
      </w:pPr>
      <w:r>
        <w:rPr>
          <w:rFonts w:ascii="黑体" w:eastAsia="黑体" w:hAnsi="黑体" w:hint="eastAsia"/>
          <w:sz w:val="32"/>
          <w:szCs w:val="32"/>
        </w:rPr>
        <w:t>二、项目绩效评价工作情况</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2020年3月25日，成立社会救助项目绩效评价工作组，负责绩效自评工作，工作组的主要成员及职责如下：</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1.工作组成员</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组  长：</w:t>
      </w:r>
      <w:proofErr w:type="gramStart"/>
      <w:r>
        <w:rPr>
          <w:rFonts w:ascii="仿宋_GB2312" w:eastAsia="仿宋_GB2312" w:hAnsi="仿宋" w:hint="eastAsia"/>
          <w:sz w:val="32"/>
          <w:szCs w:val="32"/>
        </w:rPr>
        <w:t>汪必红</w:t>
      </w:r>
      <w:proofErr w:type="gramEnd"/>
      <w:r>
        <w:rPr>
          <w:rFonts w:ascii="仿宋_GB2312" w:eastAsia="仿宋_GB2312" w:hAnsi="仿宋" w:hint="eastAsia"/>
          <w:sz w:val="32"/>
          <w:szCs w:val="32"/>
        </w:rPr>
        <w:t xml:space="preserve"> </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副组长：黄敬雅</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成  员：胡四清、向雪梅、陈琢</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办公室设在财务审计科等。</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2.工作职责</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（1）组长职责：审批绩效自评方案，监督、检查、核实绩效自评结果；</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（2）副组长职责：审核修改拟定的绩效自评方案，并提交考评工作组会议讨论通过；监督、部署、确认绩效自评过程及反馈意见的处理。</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rsidR="007673DF" w:rsidRDefault="007673DF" w:rsidP="007673DF">
      <w:pPr>
        <w:spacing w:line="560" w:lineRule="exact"/>
        <w:ind w:firstLineChars="249" w:firstLine="797"/>
        <w:rPr>
          <w:rFonts w:ascii="仿宋_GB2312" w:eastAsia="仿宋_GB2312" w:hAnsi="仿宋" w:hint="eastAsia"/>
          <w:sz w:val="32"/>
          <w:szCs w:val="32"/>
        </w:rPr>
      </w:pPr>
      <w:r>
        <w:rPr>
          <w:rFonts w:ascii="仿宋_GB2312" w:eastAsia="仿宋_GB2312" w:hAnsi="仿宋" w:hint="eastAsia"/>
          <w:sz w:val="32"/>
          <w:szCs w:val="32"/>
        </w:rPr>
        <w:t>2020年12月25日，考评工作组到项目点现场，按照合同条款、项目设计概算、审计资料等，开展自评检查工作，对项目整体实施情况和质量进行评定，核实资金拨付情况等。</w:t>
      </w:r>
    </w:p>
    <w:p w:rsidR="007673DF" w:rsidRDefault="007673DF" w:rsidP="007673DF">
      <w:pPr>
        <w:spacing w:line="560" w:lineRule="exact"/>
        <w:ind w:firstLineChars="200" w:firstLine="640"/>
        <w:rPr>
          <w:rFonts w:ascii="黑体" w:eastAsia="黑体" w:hAnsi="仿宋" w:hint="eastAsia"/>
          <w:sz w:val="32"/>
          <w:szCs w:val="32"/>
        </w:rPr>
      </w:pPr>
      <w:r>
        <w:rPr>
          <w:rFonts w:ascii="黑体" w:eastAsia="黑体" w:hAnsi="黑体" w:hint="eastAsia"/>
          <w:sz w:val="32"/>
          <w:szCs w:val="32"/>
        </w:rPr>
        <w:t>三、绩效分析及评价结论</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（一）投入</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2020年临时救助项目资金1604.15元，投入到1个项目，投入资金1604.15元，资金到位率100%。</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（二）管理</w:t>
      </w:r>
    </w:p>
    <w:p w:rsidR="007673DF" w:rsidRDefault="007673DF" w:rsidP="007673DF">
      <w:pPr>
        <w:spacing w:line="560" w:lineRule="exact"/>
        <w:ind w:firstLine="630"/>
        <w:rPr>
          <w:rFonts w:ascii="仿宋_GB2312" w:hAnsi="仿宋_GB2312" w:hint="eastAsia"/>
          <w:sz w:val="32"/>
          <w:szCs w:val="32"/>
        </w:rPr>
      </w:pPr>
      <w:r>
        <w:rPr>
          <w:rFonts w:ascii="仿宋_GB2312" w:eastAsia="仿宋_GB2312" w:hAnsi="仿宋" w:hint="eastAsia"/>
          <w:sz w:val="32"/>
          <w:szCs w:val="32"/>
        </w:rPr>
        <w:t>在项目实施过程中，为最大限度发挥社会救助资金的绩效，一是严格执行社会救助相关政策法规，严把各项救助审批关口，优化规范救助审核审批流程，做到贫困对象识别精准，救助对象认定准确、救助资金发放到位。</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（三）产出</w:t>
      </w:r>
    </w:p>
    <w:p w:rsidR="007673DF" w:rsidRDefault="007673DF" w:rsidP="007673DF">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2020年全年共计救助8662人次，共计支出救助资金为1604.15万元</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lastRenderedPageBreak/>
        <w:t>（四）效果</w:t>
      </w:r>
    </w:p>
    <w:p w:rsidR="007673DF" w:rsidRDefault="007673DF" w:rsidP="007673DF">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1、社会效益：运用临时救助在保障民生中的兜底作用，重点关注民政对象、农村建卡贫困户、残疾人、儿童、贫困老年人等特殊群体，及时掌握、着力解决社会低收入困难群众因各种突发事件造成的家庭临时性困难，从救助政策、工作机制、资金保障等机制上维护社会的和谐稳定、有效提升了社会群众的满意度。</w:t>
      </w:r>
    </w:p>
    <w:p w:rsidR="007673DF" w:rsidRDefault="007673DF" w:rsidP="007673DF">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（五）评价结果和评价结论</w:t>
      </w:r>
    </w:p>
    <w:p w:rsidR="007673DF" w:rsidRDefault="007673DF" w:rsidP="007673DF">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本项目自评分为95.44分，评价等级为优等级，已达到预期绩效目标。</w:t>
      </w:r>
    </w:p>
    <w:p w:rsidR="007673DF" w:rsidRDefault="007673DF" w:rsidP="007673DF">
      <w:pPr>
        <w:spacing w:line="560" w:lineRule="exact"/>
        <w:ind w:firstLineChars="200" w:firstLine="640"/>
        <w:rPr>
          <w:rFonts w:ascii="黑体" w:eastAsia="黑体" w:hAnsi="仿宋" w:hint="eastAsia"/>
          <w:sz w:val="32"/>
          <w:szCs w:val="32"/>
        </w:rPr>
      </w:pPr>
      <w:r>
        <w:rPr>
          <w:rFonts w:ascii="黑体" w:eastAsia="黑体" w:hAnsi="黑体" w:hint="eastAsia"/>
          <w:sz w:val="32"/>
          <w:szCs w:val="32"/>
        </w:rPr>
        <w:t>四、经验总结、存在问题及意见或建议</w:t>
      </w:r>
    </w:p>
    <w:p w:rsidR="007673DF" w:rsidRDefault="007673DF" w:rsidP="007673DF">
      <w:pPr>
        <w:spacing w:line="560" w:lineRule="exact"/>
        <w:rPr>
          <w:rFonts w:ascii="楷体_GB2312" w:eastAsia="楷体_GB2312" w:hAnsi="仿宋" w:hint="eastAsia"/>
          <w:sz w:val="32"/>
          <w:szCs w:val="32"/>
        </w:rPr>
      </w:pPr>
      <w:r>
        <w:rPr>
          <w:rFonts w:ascii="仿宋_GB2312" w:eastAsia="仿宋_GB2312" w:hAnsi="仿宋" w:hint="eastAsia"/>
          <w:sz w:val="32"/>
          <w:szCs w:val="32"/>
        </w:rPr>
        <w:t xml:space="preserve">   </w:t>
      </w:r>
      <w:r>
        <w:rPr>
          <w:rFonts w:ascii="楷体_GB2312" w:eastAsia="楷体_GB2312" w:hAnsi="仿宋" w:hint="eastAsia"/>
          <w:sz w:val="32"/>
          <w:szCs w:val="32"/>
        </w:rPr>
        <w:t>（一）经验总结</w:t>
      </w:r>
    </w:p>
    <w:p w:rsidR="007673DF" w:rsidRDefault="007673DF" w:rsidP="007673DF">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 1、完善信息核查比对，规范审批制度，确保救助对象精准，把救助资金用在刀口上。</w:t>
      </w:r>
    </w:p>
    <w:p w:rsidR="007673DF" w:rsidRDefault="007673DF" w:rsidP="007673DF">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 xml:space="preserve"> 2.、强化基层社会救助监管，用活用好救助资金，充分发挥救助资金的绩效。</w:t>
      </w:r>
    </w:p>
    <w:p w:rsidR="007673DF" w:rsidRDefault="007673DF" w:rsidP="007673DF">
      <w:pPr>
        <w:spacing w:line="560" w:lineRule="exact"/>
        <w:ind w:firstLine="630"/>
        <w:rPr>
          <w:rFonts w:ascii="楷体_GB2312" w:eastAsia="楷体_GB2312" w:hAnsi="仿宋" w:hint="eastAsia"/>
          <w:sz w:val="32"/>
          <w:szCs w:val="32"/>
        </w:rPr>
      </w:pPr>
      <w:r>
        <w:rPr>
          <w:rFonts w:ascii="仿宋_GB2312" w:eastAsia="仿宋_GB2312" w:hAnsi="仿宋" w:hint="eastAsia"/>
          <w:sz w:val="32"/>
          <w:szCs w:val="32"/>
        </w:rPr>
        <w:t xml:space="preserve"> 3、建立发现问题、建立台账、落实整改的工作机制，提高社会救助能力和水平。</w:t>
      </w:r>
    </w:p>
    <w:p w:rsidR="007673DF" w:rsidRDefault="007673DF" w:rsidP="007673DF">
      <w:pPr>
        <w:spacing w:line="560" w:lineRule="exact"/>
        <w:ind w:firstLineChars="150" w:firstLine="480"/>
        <w:rPr>
          <w:rFonts w:ascii="楷体_GB2312" w:eastAsia="楷体_GB2312" w:hAnsi="仿宋" w:hint="eastAsia"/>
          <w:sz w:val="32"/>
          <w:szCs w:val="32"/>
        </w:rPr>
      </w:pPr>
      <w:r>
        <w:rPr>
          <w:rFonts w:ascii="楷体_GB2312" w:eastAsia="楷体_GB2312" w:hAnsi="仿宋" w:hint="eastAsia"/>
          <w:sz w:val="32"/>
          <w:szCs w:val="32"/>
        </w:rPr>
        <w:t>（二）存在问题</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1.</w:t>
      </w:r>
      <w:r>
        <w:rPr>
          <w:rFonts w:ascii="仿宋_GB2312" w:eastAsia="仿宋_GB2312" w:hAnsi="仿宋" w:hint="eastAsia"/>
          <w:sz w:val="32"/>
          <w:szCs w:val="32"/>
        </w:rPr>
        <w:t>政策宣传不到位</w:t>
      </w:r>
      <w:r>
        <w:rPr>
          <w:rFonts w:ascii="楷体_GB2312" w:eastAsia="楷体_GB2312" w:hAnsi="仿宋" w:hint="eastAsia"/>
          <w:sz w:val="32"/>
          <w:szCs w:val="32"/>
        </w:rPr>
        <w:t>；</w:t>
      </w:r>
    </w:p>
    <w:p w:rsidR="007673DF" w:rsidRDefault="007673DF" w:rsidP="007673DF">
      <w:pPr>
        <w:spacing w:line="560" w:lineRule="exact"/>
        <w:rPr>
          <w:rFonts w:ascii="楷体_GB2312" w:eastAsia="楷体_GB2312" w:hAnsi="仿宋" w:hint="eastAsia"/>
          <w:sz w:val="32"/>
          <w:szCs w:val="32"/>
        </w:rPr>
      </w:pPr>
      <w:r>
        <w:rPr>
          <w:rFonts w:ascii="楷体_GB2312" w:eastAsia="楷体_GB2312" w:hAnsi="仿宋" w:hint="eastAsia"/>
          <w:sz w:val="32"/>
          <w:szCs w:val="32"/>
        </w:rPr>
        <w:t xml:space="preserve">    2.</w:t>
      </w:r>
      <w:r>
        <w:rPr>
          <w:rFonts w:ascii="仿宋_GB2312" w:eastAsia="仿宋_GB2312" w:hAnsi="仿宋" w:hint="eastAsia"/>
          <w:sz w:val="32"/>
          <w:szCs w:val="32"/>
        </w:rPr>
        <w:t>及时性不够；</w:t>
      </w:r>
    </w:p>
    <w:p w:rsidR="007673DF" w:rsidRDefault="007673DF" w:rsidP="007673DF">
      <w:pPr>
        <w:spacing w:line="560" w:lineRule="exact"/>
        <w:rPr>
          <w:rFonts w:ascii="楷体_GB2312" w:eastAsia="楷体_GB2312" w:hAnsi="仿宋" w:hint="eastAsia"/>
          <w:sz w:val="32"/>
          <w:szCs w:val="32"/>
        </w:rPr>
      </w:pPr>
      <w:r>
        <w:rPr>
          <w:rFonts w:ascii="楷体_GB2312" w:eastAsia="楷体_GB2312" w:hAnsi="仿宋" w:hint="eastAsia"/>
          <w:sz w:val="32"/>
          <w:szCs w:val="32"/>
        </w:rPr>
        <w:t xml:space="preserve">    3.</w:t>
      </w:r>
      <w:r>
        <w:rPr>
          <w:rFonts w:ascii="仿宋_GB2312" w:eastAsia="仿宋_GB2312" w:hAnsi="仿宋" w:hint="eastAsia"/>
          <w:sz w:val="32"/>
          <w:szCs w:val="32"/>
        </w:rPr>
        <w:t>由于数量过大，抽查力度不够。</w:t>
      </w:r>
    </w:p>
    <w:p w:rsidR="007673DF" w:rsidRDefault="007673DF" w:rsidP="007673DF">
      <w:pPr>
        <w:pStyle w:val="a5"/>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（三）意见或建议</w:t>
      </w:r>
    </w:p>
    <w:p w:rsidR="007673DF" w:rsidRDefault="007673DF" w:rsidP="007673DF">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1.</w:t>
      </w:r>
      <w:r>
        <w:rPr>
          <w:rFonts w:ascii="仿宋_GB2312" w:eastAsia="仿宋_GB2312" w:hAnsi="仿宋" w:hint="eastAsia"/>
          <w:sz w:val="32"/>
          <w:szCs w:val="32"/>
        </w:rPr>
        <w:t>加大政策宣传力度；</w:t>
      </w:r>
    </w:p>
    <w:p w:rsidR="007673DF" w:rsidRDefault="007673DF" w:rsidP="007673DF">
      <w:pPr>
        <w:spacing w:line="560" w:lineRule="exact"/>
        <w:rPr>
          <w:rFonts w:ascii="楷体_GB2312" w:eastAsia="楷体_GB2312" w:hAnsi="仿宋" w:hint="eastAsia"/>
          <w:sz w:val="32"/>
          <w:szCs w:val="32"/>
        </w:rPr>
      </w:pPr>
      <w:r>
        <w:rPr>
          <w:rFonts w:ascii="楷体_GB2312" w:eastAsia="楷体_GB2312" w:hAnsi="仿宋" w:hint="eastAsia"/>
          <w:sz w:val="32"/>
          <w:szCs w:val="32"/>
        </w:rPr>
        <w:lastRenderedPageBreak/>
        <w:t xml:space="preserve">    2.</w:t>
      </w:r>
      <w:r>
        <w:rPr>
          <w:rFonts w:ascii="仿宋_GB2312" w:eastAsia="仿宋_GB2312" w:hAnsi="仿宋" w:hint="eastAsia"/>
          <w:sz w:val="32"/>
          <w:szCs w:val="32"/>
        </w:rPr>
        <w:t>定期培训加强办事人员时效性，与财政局商讨研究缩短申请资金时长。</w:t>
      </w:r>
    </w:p>
    <w:p w:rsidR="007673DF" w:rsidRDefault="007673DF" w:rsidP="007673DF">
      <w:pPr>
        <w:spacing w:line="560" w:lineRule="exact"/>
        <w:rPr>
          <w:rFonts w:ascii="楷体_GB2312" w:eastAsia="楷体_GB2312" w:hAnsi="仿宋" w:hint="eastAsia"/>
          <w:sz w:val="32"/>
          <w:szCs w:val="32"/>
        </w:rPr>
      </w:pPr>
      <w:r>
        <w:rPr>
          <w:rFonts w:ascii="楷体_GB2312" w:eastAsia="楷体_GB2312" w:hAnsi="仿宋" w:hint="eastAsia"/>
          <w:sz w:val="32"/>
          <w:szCs w:val="32"/>
        </w:rPr>
        <w:t xml:space="preserve">    3.</w:t>
      </w:r>
      <w:r>
        <w:rPr>
          <w:rFonts w:ascii="仿宋_GB2312" w:eastAsia="仿宋_GB2312" w:hAnsi="仿宋" w:hint="eastAsia"/>
          <w:sz w:val="32"/>
          <w:szCs w:val="32"/>
        </w:rPr>
        <w:t>将小额救助权限归还乡镇，从而抽出人手加大抽查比例。</w:t>
      </w:r>
    </w:p>
    <w:p w:rsidR="007673DF" w:rsidRDefault="007673DF" w:rsidP="007673DF">
      <w:pPr>
        <w:spacing w:line="560" w:lineRule="exact"/>
        <w:rPr>
          <w:rFonts w:ascii="黑体" w:eastAsia="黑体" w:hint="eastAsia"/>
          <w:sz w:val="32"/>
          <w:szCs w:val="32"/>
        </w:rPr>
      </w:pPr>
      <w:r>
        <w:rPr>
          <w:rFonts w:ascii="仿宋_GB2312" w:eastAsia="仿宋_GB2312" w:hAnsi="仿宋" w:hint="eastAsia"/>
          <w:sz w:val="32"/>
          <w:szCs w:val="32"/>
        </w:rPr>
        <w:t xml:space="preserve">  </w:t>
      </w:r>
      <w:r>
        <w:rPr>
          <w:rFonts w:ascii="黑体" w:eastAsia="黑体" w:hint="eastAsia"/>
          <w:sz w:val="32"/>
          <w:szCs w:val="32"/>
        </w:rPr>
        <w:t xml:space="preserve"> </w:t>
      </w:r>
      <w:r>
        <w:rPr>
          <w:rFonts w:ascii="黑体" w:eastAsia="黑体" w:hAnsi="黑体" w:hint="eastAsia"/>
          <w:sz w:val="32"/>
          <w:szCs w:val="32"/>
        </w:rPr>
        <w:t>五、绩效自评结果拟应用和公开情况</w:t>
      </w:r>
    </w:p>
    <w:p w:rsidR="007673DF" w:rsidRDefault="007673DF" w:rsidP="007673DF">
      <w:pPr>
        <w:spacing w:line="560" w:lineRule="exact"/>
        <w:rPr>
          <w:rFonts w:ascii="方正仿宋_GBK" w:eastAsia="方正仿宋_GBK" w:hint="eastAsia"/>
          <w:sz w:val="32"/>
          <w:szCs w:val="32"/>
        </w:rPr>
      </w:pPr>
      <w:r>
        <w:rPr>
          <w:rFonts w:ascii="黑体" w:eastAsia="黑体" w:hint="eastAsia"/>
          <w:sz w:val="32"/>
          <w:szCs w:val="32"/>
        </w:rPr>
        <w:t xml:space="preserve">   </w:t>
      </w:r>
      <w:r>
        <w:rPr>
          <w:rFonts w:ascii="方正仿宋_GBK" w:eastAsia="方正仿宋_GBK" w:hint="eastAsia"/>
          <w:sz w:val="32"/>
          <w:szCs w:val="32"/>
        </w:rPr>
        <w:t>绩效自评结果将在丰都县人民政府公众信息门户网站上进行公开，绩效评价结果与下年度资金安排直接挂钩，并将绩效评价整改通知书下放给各乡镇（街道）及单位，责令及时整改，按时提交整改资料。</w:t>
      </w:r>
    </w:p>
    <w:p w:rsidR="007673DF" w:rsidRDefault="007673DF" w:rsidP="007673DF">
      <w:pPr>
        <w:pStyle w:val="CharChar"/>
        <w:spacing w:before="0" w:beforeAutospacing="0"/>
        <w:rPr>
          <w:rFonts w:hint="eastAsia"/>
          <w:b/>
          <w:sz w:val="27"/>
          <w:szCs w:val="27"/>
          <w:shd w:val="clear" w:color="auto" w:fill="FFFFFF"/>
        </w:rPr>
      </w:pPr>
      <w:r>
        <w:rPr>
          <w:rFonts w:ascii="仿宋_GB2312" w:eastAsia="仿宋_GB2312" w:hAnsi="仿宋" w:hint="eastAsia"/>
          <w:sz w:val="32"/>
          <w:szCs w:val="32"/>
        </w:rPr>
        <w:t xml:space="preserve">                        </w:t>
      </w:r>
    </w:p>
    <w:p w:rsidR="00CA6D48" w:rsidRPr="007673DF" w:rsidRDefault="00CA6D48">
      <w:bookmarkStart w:id="0" w:name="_GoBack"/>
      <w:bookmarkEnd w:id="0"/>
    </w:p>
    <w:sectPr w:rsidR="00CA6D48" w:rsidRPr="00767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1C" w:rsidRDefault="00D1381C" w:rsidP="007673DF">
      <w:r>
        <w:separator/>
      </w:r>
    </w:p>
  </w:endnote>
  <w:endnote w:type="continuationSeparator" w:id="0">
    <w:p w:rsidR="00D1381C" w:rsidRDefault="00D1381C" w:rsidP="0076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1C" w:rsidRDefault="00D1381C" w:rsidP="007673DF">
      <w:r>
        <w:separator/>
      </w:r>
    </w:p>
  </w:footnote>
  <w:footnote w:type="continuationSeparator" w:id="0">
    <w:p w:rsidR="00D1381C" w:rsidRDefault="00D1381C" w:rsidP="00767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4320"/>
    <w:multiLevelType w:val="multilevel"/>
    <w:tmpl w:val="D95AE644"/>
    <w:lvl w:ilvl="0">
      <w:start w:val="2"/>
      <w:numFmt w:val="chineseCounting"/>
      <w:suff w:val="nothing"/>
      <w:lvlText w:val="（%1）"/>
      <w:lvlJc w:val="left"/>
      <w:pPr>
        <w:tabs>
          <w:tab w:val="num" w:pos="0"/>
        </w:tabs>
        <w:ind w:left="0" w:firstLine="0"/>
      </w:pPr>
      <w:rPr>
        <w:rFonts w:ascii="宋体" w:eastAsia="宋体" w:hAnsi="宋体" w:hint="eastAsia"/>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6C"/>
    <w:rsid w:val="0027576C"/>
    <w:rsid w:val="007673DF"/>
    <w:rsid w:val="00CA6D48"/>
    <w:rsid w:val="00D1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73D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3DF"/>
    <w:rPr>
      <w:sz w:val="18"/>
      <w:szCs w:val="18"/>
    </w:rPr>
  </w:style>
  <w:style w:type="paragraph" w:styleId="a4">
    <w:name w:val="footer"/>
    <w:basedOn w:val="a"/>
    <w:link w:val="Char0"/>
    <w:uiPriority w:val="99"/>
    <w:unhideWhenUsed/>
    <w:rsid w:val="007673DF"/>
    <w:pPr>
      <w:tabs>
        <w:tab w:val="center" w:pos="4153"/>
        <w:tab w:val="right" w:pos="8306"/>
      </w:tabs>
      <w:snapToGrid w:val="0"/>
    </w:pPr>
    <w:rPr>
      <w:sz w:val="18"/>
      <w:szCs w:val="18"/>
    </w:rPr>
  </w:style>
  <w:style w:type="character" w:customStyle="1" w:styleId="Char0">
    <w:name w:val="页脚 Char"/>
    <w:basedOn w:val="a0"/>
    <w:link w:val="a4"/>
    <w:uiPriority w:val="99"/>
    <w:rsid w:val="007673DF"/>
    <w:rPr>
      <w:sz w:val="18"/>
      <w:szCs w:val="18"/>
    </w:rPr>
  </w:style>
  <w:style w:type="paragraph" w:styleId="a5">
    <w:name w:val="Plain Text"/>
    <w:basedOn w:val="a"/>
    <w:link w:val="Char1"/>
    <w:rsid w:val="007673DF"/>
    <w:rPr>
      <w:rFonts w:hAnsi="Courier New" w:cs="Courier New"/>
    </w:rPr>
  </w:style>
  <w:style w:type="character" w:customStyle="1" w:styleId="Char1">
    <w:name w:val="纯文本 Char"/>
    <w:basedOn w:val="a0"/>
    <w:link w:val="a5"/>
    <w:rsid w:val="007673DF"/>
    <w:rPr>
      <w:rFonts w:ascii="宋体" w:eastAsia="宋体" w:hAnsi="Courier New" w:cs="Courier New"/>
      <w:kern w:val="0"/>
      <w:sz w:val="24"/>
      <w:szCs w:val="24"/>
    </w:rPr>
  </w:style>
  <w:style w:type="paragraph" w:customStyle="1" w:styleId="CharChar">
    <w:name w:val="普通(网站) Char Char"/>
    <w:basedOn w:val="a"/>
    <w:rsid w:val="007673DF"/>
    <w:pPr>
      <w:spacing w:before="100" w:beforeAutospacing="1" w:after="100" w:afterAutospacing="1"/>
    </w:pPr>
  </w:style>
  <w:style w:type="paragraph" w:styleId="2">
    <w:name w:val="toc 2"/>
    <w:basedOn w:val="a"/>
    <w:next w:val="a"/>
    <w:autoRedefine/>
    <w:uiPriority w:val="39"/>
    <w:semiHidden/>
    <w:unhideWhenUsed/>
    <w:rsid w:val="007673DF"/>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73D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3DF"/>
    <w:rPr>
      <w:sz w:val="18"/>
      <w:szCs w:val="18"/>
    </w:rPr>
  </w:style>
  <w:style w:type="paragraph" w:styleId="a4">
    <w:name w:val="footer"/>
    <w:basedOn w:val="a"/>
    <w:link w:val="Char0"/>
    <w:uiPriority w:val="99"/>
    <w:unhideWhenUsed/>
    <w:rsid w:val="007673DF"/>
    <w:pPr>
      <w:tabs>
        <w:tab w:val="center" w:pos="4153"/>
        <w:tab w:val="right" w:pos="8306"/>
      </w:tabs>
      <w:snapToGrid w:val="0"/>
    </w:pPr>
    <w:rPr>
      <w:sz w:val="18"/>
      <w:szCs w:val="18"/>
    </w:rPr>
  </w:style>
  <w:style w:type="character" w:customStyle="1" w:styleId="Char0">
    <w:name w:val="页脚 Char"/>
    <w:basedOn w:val="a0"/>
    <w:link w:val="a4"/>
    <w:uiPriority w:val="99"/>
    <w:rsid w:val="007673DF"/>
    <w:rPr>
      <w:sz w:val="18"/>
      <w:szCs w:val="18"/>
    </w:rPr>
  </w:style>
  <w:style w:type="paragraph" w:styleId="a5">
    <w:name w:val="Plain Text"/>
    <w:basedOn w:val="a"/>
    <w:link w:val="Char1"/>
    <w:rsid w:val="007673DF"/>
    <w:rPr>
      <w:rFonts w:hAnsi="Courier New" w:cs="Courier New"/>
    </w:rPr>
  </w:style>
  <w:style w:type="character" w:customStyle="1" w:styleId="Char1">
    <w:name w:val="纯文本 Char"/>
    <w:basedOn w:val="a0"/>
    <w:link w:val="a5"/>
    <w:rsid w:val="007673DF"/>
    <w:rPr>
      <w:rFonts w:ascii="宋体" w:eastAsia="宋体" w:hAnsi="Courier New" w:cs="Courier New"/>
      <w:kern w:val="0"/>
      <w:sz w:val="24"/>
      <w:szCs w:val="24"/>
    </w:rPr>
  </w:style>
  <w:style w:type="paragraph" w:customStyle="1" w:styleId="CharChar">
    <w:name w:val="普通(网站) Char Char"/>
    <w:basedOn w:val="a"/>
    <w:rsid w:val="007673DF"/>
    <w:pPr>
      <w:spacing w:before="100" w:beforeAutospacing="1" w:after="100" w:afterAutospacing="1"/>
    </w:pPr>
  </w:style>
  <w:style w:type="paragraph" w:styleId="2">
    <w:name w:val="toc 2"/>
    <w:basedOn w:val="a"/>
    <w:next w:val="a"/>
    <w:autoRedefine/>
    <w:uiPriority w:val="39"/>
    <w:semiHidden/>
    <w:unhideWhenUsed/>
    <w:rsid w:val="007673D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1307</Characters>
  <Application>Microsoft Office Word</Application>
  <DocSecurity>0</DocSecurity>
  <Lines>10</Lines>
  <Paragraphs>3</Paragraphs>
  <ScaleCrop>false</ScaleCrop>
  <Company>Microsoft</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刘素兰</dc:creator>
  <cp:keywords/>
  <dc:description/>
  <cp:lastModifiedBy>刘素兰</cp:lastModifiedBy>
  <cp:revision>2</cp:revision>
  <dcterms:created xsi:type="dcterms:W3CDTF">2021-11-30T08:24:00Z</dcterms:created>
  <dcterms:modified xsi:type="dcterms:W3CDTF">2021-11-30T08:24:00Z</dcterms:modified>
</cp:coreProperties>
</file>