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90" w:lineRule="exact"/>
        <w:ind w:firstLine="0" w:firstLineChars="0"/>
        <w:jc w:val="center"/>
        <w:textAlignment w:val="auto"/>
        <w:rPr>
          <w:rFonts w:hint="eastAsia" w:ascii="仿宋" w:hAnsi="仿宋" w:eastAsia="仿宋" w:cs="仿宋"/>
          <w:i w:val="0"/>
          <w:iCs w:val="0"/>
          <w:caps w:val="0"/>
          <w:color w:val="171A1D"/>
          <w:spacing w:val="0"/>
          <w:sz w:val="28"/>
          <w:szCs w:val="28"/>
          <w:shd w:val="clear" w:fill="FFFFFF"/>
          <w:lang w:val="en-US" w:eastAsia="zh-CN"/>
        </w:rPr>
      </w:pPr>
      <w:r>
        <w:rPr>
          <w:rFonts w:hint="eastAsia" w:ascii="方正小标宋_GBK" w:hAnsi="方正小标宋_GBK" w:eastAsia="方正小标宋_GBK" w:cs="方正小标宋_GBK"/>
          <w:b w:val="0"/>
          <w:bCs w:val="0"/>
          <w:i w:val="0"/>
          <w:iCs w:val="0"/>
          <w:caps w:val="0"/>
          <w:color w:val="171A1D"/>
          <w:spacing w:val="0"/>
          <w:sz w:val="44"/>
          <w:szCs w:val="44"/>
          <w:shd w:val="clear" w:fill="FFFFFF"/>
        </w:rPr>
        <w:t>公</w:t>
      </w:r>
      <w:r>
        <w:rPr>
          <w:rFonts w:hint="eastAsia" w:ascii="方正小标宋_GBK" w:hAnsi="方正小标宋_GBK" w:eastAsia="方正小标宋_GBK" w:cs="方正小标宋_GBK"/>
          <w:b w:val="0"/>
          <w:bCs w:val="0"/>
          <w:i w:val="0"/>
          <w:iCs w:val="0"/>
          <w:caps w:val="0"/>
          <w:color w:val="171A1D"/>
          <w:spacing w:val="0"/>
          <w:sz w:val="44"/>
          <w:szCs w:val="44"/>
          <w:shd w:val="clear" w:fill="FFFFFF"/>
          <w:lang w:val="en-US" w:eastAsia="zh-CN"/>
        </w:rPr>
        <w:t xml:space="preserve">  </w:t>
      </w:r>
      <w:r>
        <w:rPr>
          <w:rFonts w:hint="eastAsia" w:ascii="方正小标宋_GBK" w:hAnsi="方正小标宋_GBK" w:eastAsia="方正小标宋_GBK" w:cs="方正小标宋_GBK"/>
          <w:b w:val="0"/>
          <w:bCs w:val="0"/>
          <w:i w:val="0"/>
          <w:iCs w:val="0"/>
          <w:caps w:val="0"/>
          <w:color w:val="171A1D"/>
          <w:spacing w:val="0"/>
          <w:sz w:val="44"/>
          <w:szCs w:val="44"/>
          <w:shd w:val="clear" w:fill="FFFFFF"/>
        </w:rPr>
        <w:t>示</w:t>
      </w:r>
      <w:r>
        <w:rPr>
          <w:rFonts w:hint="eastAsia" w:ascii="方正小标宋_GBK" w:hAnsi="方正小标宋_GBK" w:eastAsia="方正小标宋_GBK" w:cs="方正小标宋_GBK"/>
          <w:i w:val="0"/>
          <w:iCs w:val="0"/>
          <w:caps w:val="0"/>
          <w:color w:val="171A1D"/>
          <w:spacing w:val="0"/>
          <w:sz w:val="28"/>
          <w:szCs w:val="28"/>
          <w:shd w:val="clear" w:fill="FFFFFF"/>
        </w:rPr>
        <w:br w:type="textWrapp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171A1D"/>
          <w:spacing w:val="0"/>
          <w:sz w:val="32"/>
          <w:szCs w:val="32"/>
          <w:shd w:val="clear" w:fill="FFFFFF"/>
        </w:rPr>
        <w:t>根据</w:t>
      </w:r>
      <w:r>
        <w:rPr>
          <w:rFonts w:hint="eastAsia" w:ascii="方正仿宋_GBK" w:hAnsi="方正仿宋_GBK" w:eastAsia="方正仿宋_GBK" w:cs="方正仿宋_GBK"/>
          <w:i w:val="0"/>
          <w:iCs w:val="0"/>
          <w:caps w:val="0"/>
          <w:color w:val="171A1D"/>
          <w:spacing w:val="0"/>
          <w:sz w:val="32"/>
          <w:szCs w:val="32"/>
          <w:shd w:val="clear" w:fill="FFFFFF"/>
          <w:lang w:eastAsia="zh-CN"/>
        </w:rPr>
        <w:t>国家林草局</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有关全国自然保护地整合优化启动部署视频会议及重庆市规划自然资源局 重庆市林业局</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关于开展</w:t>
      </w:r>
      <w:r>
        <w:rPr>
          <w:rFonts w:hint="eastAsia" w:ascii="方正仿宋_GBK" w:hAnsi="方正仿宋_GBK" w:eastAsia="方正仿宋_GBK" w:cs="方正仿宋_GBK"/>
          <w:i w:val="0"/>
          <w:iCs w:val="0"/>
          <w:caps w:val="0"/>
          <w:color w:val="171A1D"/>
          <w:spacing w:val="0"/>
          <w:sz w:val="32"/>
          <w:szCs w:val="32"/>
          <w:shd w:val="clear" w:fill="FFFFFF"/>
        </w:rPr>
        <w:t>自然保护地整合优化“回头看”</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的通知</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i w:val="0"/>
          <w:iCs w:val="0"/>
          <w:caps w:val="0"/>
          <w:color w:val="171A1D"/>
          <w:spacing w:val="0"/>
          <w:sz w:val="32"/>
          <w:szCs w:val="32"/>
          <w:shd w:val="clear" w:fill="FFFFFF"/>
        </w:rPr>
        <w:t>（渝规资</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i w:val="0"/>
          <w:iCs w:val="0"/>
          <w:caps w:val="0"/>
          <w:color w:val="171A1D"/>
          <w:spacing w:val="0"/>
          <w:sz w:val="32"/>
          <w:szCs w:val="32"/>
          <w:shd w:val="clear" w:fill="FFFFFF"/>
        </w:rPr>
        <w:t>2025</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i w:val="0"/>
          <w:iCs w:val="0"/>
          <w:caps w:val="0"/>
          <w:color w:val="171A1D"/>
          <w:spacing w:val="0"/>
          <w:sz w:val="32"/>
          <w:szCs w:val="32"/>
          <w:shd w:val="clear" w:fill="FFFFFF"/>
        </w:rPr>
        <w:t>291号）</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等</w:t>
      </w:r>
      <w:r>
        <w:rPr>
          <w:rFonts w:hint="eastAsia" w:ascii="方正仿宋_GBK" w:hAnsi="方正仿宋_GBK" w:eastAsia="方正仿宋_GBK" w:cs="方正仿宋_GBK"/>
          <w:i w:val="0"/>
          <w:iCs w:val="0"/>
          <w:caps w:val="0"/>
          <w:color w:val="171A1D"/>
          <w:spacing w:val="0"/>
          <w:sz w:val="32"/>
          <w:szCs w:val="32"/>
          <w:shd w:val="clear" w:fill="FFFFFF"/>
        </w:rPr>
        <w:t>相关</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精神和</w:t>
      </w:r>
      <w:r>
        <w:rPr>
          <w:rFonts w:hint="eastAsia" w:ascii="方正仿宋_GBK" w:hAnsi="方正仿宋_GBK" w:eastAsia="方正仿宋_GBK" w:cs="方正仿宋_GBK"/>
          <w:i w:val="0"/>
          <w:iCs w:val="0"/>
          <w:caps w:val="0"/>
          <w:color w:val="171A1D"/>
          <w:spacing w:val="0"/>
          <w:sz w:val="32"/>
          <w:szCs w:val="32"/>
          <w:shd w:val="clear" w:fill="FFFFFF"/>
          <w:lang w:eastAsia="zh-CN"/>
        </w:rPr>
        <w:t>要求</w:t>
      </w:r>
      <w:r>
        <w:rPr>
          <w:rFonts w:hint="eastAsia" w:ascii="方正仿宋_GBK" w:hAnsi="方正仿宋_GBK" w:eastAsia="方正仿宋_GBK" w:cs="方正仿宋_GBK"/>
          <w:i w:val="0"/>
          <w:iCs w:val="0"/>
          <w:caps w:val="0"/>
          <w:color w:val="171A1D"/>
          <w:spacing w:val="0"/>
          <w:sz w:val="32"/>
          <w:szCs w:val="32"/>
          <w:shd w:val="clear" w:fill="FFFFFF"/>
        </w:rPr>
        <w:t>，经</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丰都县林业局</w:t>
      </w:r>
      <w:r>
        <w:rPr>
          <w:rFonts w:hint="eastAsia" w:ascii="方正仿宋_GBK" w:hAnsi="方正仿宋_GBK" w:eastAsia="方正仿宋_GBK" w:cs="方正仿宋_GBK"/>
          <w:i w:val="0"/>
          <w:iCs w:val="0"/>
          <w:caps w:val="0"/>
          <w:color w:val="171A1D"/>
          <w:spacing w:val="0"/>
          <w:sz w:val="32"/>
          <w:szCs w:val="32"/>
          <w:shd w:val="clear" w:fill="FFFFFF"/>
        </w:rPr>
        <w:t>组织</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相关专家及单位进行了</w:t>
      </w:r>
      <w:r>
        <w:rPr>
          <w:rFonts w:hint="eastAsia" w:ascii="方正仿宋_GBK" w:hAnsi="方正仿宋_GBK" w:eastAsia="方正仿宋_GBK" w:cs="方正仿宋_GBK"/>
          <w:i w:val="0"/>
          <w:iCs w:val="0"/>
          <w:caps w:val="0"/>
          <w:color w:val="171A1D"/>
          <w:spacing w:val="0"/>
          <w:sz w:val="32"/>
          <w:szCs w:val="32"/>
          <w:shd w:val="clear" w:fill="FFFFFF"/>
        </w:rPr>
        <w:t>科学考察论证，拟撤销</w:t>
      </w:r>
      <w:r>
        <w:rPr>
          <w:rFonts w:hint="eastAsia" w:ascii="方正仿宋_GBK" w:hAnsi="方正仿宋_GBK" w:eastAsia="方正仿宋_GBK" w:cs="方正仿宋_GBK"/>
          <w:i w:val="0"/>
          <w:iCs w:val="0"/>
          <w:caps w:val="0"/>
          <w:color w:val="171A1D"/>
          <w:spacing w:val="0"/>
          <w:sz w:val="32"/>
          <w:szCs w:val="32"/>
          <w:shd w:val="clear" w:fill="FFFFFF"/>
          <w:lang w:eastAsia="zh-CN"/>
        </w:rPr>
        <w:t>重庆丰都</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世坪</w:t>
      </w:r>
      <w:r>
        <w:rPr>
          <w:rFonts w:hint="eastAsia" w:ascii="方正仿宋_GBK" w:hAnsi="方正仿宋_GBK" w:eastAsia="方正仿宋_GBK" w:cs="方正仿宋_GBK"/>
          <w:i w:val="0"/>
          <w:iCs w:val="0"/>
          <w:caps w:val="0"/>
          <w:color w:val="171A1D"/>
          <w:spacing w:val="0"/>
          <w:sz w:val="32"/>
          <w:szCs w:val="32"/>
          <w:shd w:val="clear" w:fill="FFFFFF"/>
          <w:lang w:eastAsia="zh-CN"/>
        </w:rPr>
        <w:t>森林公园，</w:t>
      </w:r>
      <w:r>
        <w:rPr>
          <w:rFonts w:hint="eastAsia" w:ascii="方正仿宋_GBK" w:hAnsi="方正仿宋_GBK" w:eastAsia="方正仿宋_GBK" w:cs="方正仿宋_GBK"/>
          <w:i w:val="0"/>
          <w:iCs w:val="0"/>
          <w:caps w:val="0"/>
          <w:color w:val="171A1D"/>
          <w:spacing w:val="0"/>
          <w:sz w:val="32"/>
          <w:szCs w:val="32"/>
          <w:shd w:val="clear" w:fill="FFFFFF"/>
        </w:rPr>
        <w:t>现将相关情况</w:t>
      </w:r>
      <w:r>
        <w:rPr>
          <w:rFonts w:hint="eastAsia" w:ascii="方正仿宋_GBK" w:hAnsi="方正仿宋_GBK" w:eastAsia="方正仿宋_GBK" w:cs="方正仿宋_GBK"/>
          <w:i w:val="0"/>
          <w:iCs w:val="0"/>
          <w:caps w:val="0"/>
          <w:color w:val="171A1D"/>
          <w:spacing w:val="0"/>
          <w:sz w:val="32"/>
          <w:szCs w:val="32"/>
          <w:shd w:val="clear" w:fill="FFFFFF"/>
          <w:lang w:eastAsia="zh-CN"/>
        </w:rPr>
        <w:t>进行</w:t>
      </w:r>
      <w:r>
        <w:rPr>
          <w:rFonts w:hint="eastAsia" w:ascii="方正仿宋_GBK" w:hAnsi="方正仿宋_GBK" w:eastAsia="方正仿宋_GBK" w:cs="方正仿宋_GBK"/>
          <w:i w:val="0"/>
          <w:iCs w:val="0"/>
          <w:caps w:val="0"/>
          <w:color w:val="171A1D"/>
          <w:spacing w:val="0"/>
          <w:sz w:val="32"/>
          <w:szCs w:val="32"/>
          <w:shd w:val="clear" w:fill="FFFFFF"/>
        </w:rPr>
        <w:t>公示</w:t>
      </w:r>
      <w:r>
        <w:rPr>
          <w:rFonts w:hint="eastAsia" w:ascii="方正仿宋_GBK" w:hAnsi="方正仿宋_GBK" w:eastAsia="方正仿宋_GBK" w:cs="方正仿宋_GBK"/>
          <w:i w:val="0"/>
          <w:iCs w:val="0"/>
          <w:caps w:val="0"/>
          <w:color w:val="171A1D"/>
          <w:spacing w:val="0"/>
          <w:sz w:val="32"/>
          <w:szCs w:val="32"/>
          <w:shd w:val="clear" w:fill="FFFFFF"/>
          <w:lang w:eastAsia="zh-CN"/>
        </w:rPr>
        <w:t>。</w:t>
      </w:r>
      <w:r>
        <w:rPr>
          <w:rFonts w:hint="eastAsia" w:ascii="方正仿宋_GBK" w:hAnsi="方正仿宋_GBK" w:eastAsia="方正仿宋_GBK" w:cs="方正仿宋_GBK"/>
          <w:sz w:val="32"/>
          <w:szCs w:val="32"/>
        </w:rPr>
        <w:t>如有异议，请在公示期内向我局及时反映。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一、撤销范围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保护地名称：重庆丰都世坪森林公园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保护地面积：</w:t>
      </w:r>
      <w:r>
        <w:rPr>
          <w:rFonts w:hint="default" w:ascii="Times New Roman" w:hAnsi="Times New Roman" w:eastAsia="方正仿宋_GBK" w:cs="Times New Roman"/>
          <w:i w:val="0"/>
          <w:iCs w:val="0"/>
          <w:caps w:val="0"/>
          <w:color w:val="171A1D"/>
          <w:spacing w:val="0"/>
          <w:sz w:val="32"/>
          <w:szCs w:val="32"/>
          <w:shd w:val="clear" w:fill="FFFFFF"/>
          <w:lang w:val="en-US" w:eastAsia="zh-CN"/>
        </w:rPr>
        <w:t>5</w:t>
      </w:r>
      <w:r>
        <w:rPr>
          <w:rFonts w:hint="eastAsia" w:ascii="Times New Roman" w:hAnsi="Times New Roman" w:eastAsia="方正仿宋_GBK" w:cs="Times New Roman"/>
          <w:i w:val="0"/>
          <w:iCs w:val="0"/>
          <w:caps w:val="0"/>
          <w:color w:val="171A1D"/>
          <w:spacing w:val="0"/>
          <w:sz w:val="32"/>
          <w:szCs w:val="32"/>
          <w:shd w:val="clear" w:fill="FFFFFF"/>
          <w:lang w:val="en-US" w:eastAsia="zh-CN"/>
        </w:rPr>
        <w:t>18</w:t>
      </w:r>
      <w:r>
        <w:rPr>
          <w:rFonts w:hint="default" w:ascii="Times New Roman" w:hAnsi="Times New Roman" w:eastAsia="方正仿宋_GBK" w:cs="Times New Roman"/>
          <w:i w:val="0"/>
          <w:iCs w:val="0"/>
          <w:caps w:val="0"/>
          <w:color w:val="171A1D"/>
          <w:spacing w:val="0"/>
          <w:sz w:val="32"/>
          <w:szCs w:val="32"/>
          <w:shd w:val="clear" w:fill="FFFFFF"/>
          <w:lang w:val="en-US" w:eastAsia="zh-CN"/>
        </w:rPr>
        <w:t>.</w:t>
      </w:r>
      <w:r>
        <w:rPr>
          <w:rFonts w:hint="eastAsia" w:ascii="Times New Roman" w:hAnsi="Times New Roman" w:eastAsia="方正仿宋_GBK" w:cs="Times New Roman"/>
          <w:i w:val="0"/>
          <w:iCs w:val="0"/>
          <w:caps w:val="0"/>
          <w:color w:val="171A1D"/>
          <w:spacing w:val="0"/>
          <w:sz w:val="32"/>
          <w:szCs w:val="32"/>
          <w:shd w:val="clear" w:fill="FFFFFF"/>
          <w:lang w:val="en-US" w:eastAsia="zh-CN"/>
        </w:rPr>
        <w:t>41</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公顷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撤销范围：地理坐标为东经</w:t>
      </w:r>
      <w:r>
        <w:rPr>
          <w:rFonts w:hint="eastAsia" w:ascii="Times New Roman" w:hAnsi="Times New Roman" w:eastAsia="方正仿宋_GBK" w:cs="Times New Roman"/>
          <w:i w:val="0"/>
          <w:iCs w:val="0"/>
          <w:caps w:val="0"/>
          <w:color w:val="171A1D"/>
          <w:spacing w:val="0"/>
          <w:sz w:val="32"/>
          <w:szCs w:val="32"/>
          <w:shd w:val="clear" w:fill="FFFFFF"/>
          <w:lang w:val="en-US" w:eastAsia="zh-CN"/>
        </w:rPr>
        <w:t>107°38′10″～107°41′54″，北纬 29°46′20″～29°49′03″</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二、撤销理由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b/>
          <w:bCs/>
          <w:i w:val="0"/>
          <w:iCs w:val="0"/>
          <w:caps w:val="0"/>
          <w:color w:val="171A1D"/>
          <w:spacing w:val="0"/>
          <w:sz w:val="32"/>
          <w:szCs w:val="32"/>
          <w:shd w:val="clear" w:fill="FFFFFF"/>
          <w:lang w:val="en-US" w:eastAsia="zh-CN"/>
        </w:rPr>
        <w:t>一是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森林公园内森林资源较为单一，物种多样性水平较低，保护价值不高；</w:t>
      </w:r>
      <w:r>
        <w:rPr>
          <w:rFonts w:hint="eastAsia" w:ascii="方正仿宋_GBK" w:hAnsi="方正仿宋_GBK" w:eastAsia="方正仿宋_GBK" w:cs="方正仿宋_GBK"/>
          <w:b/>
          <w:bCs/>
          <w:i w:val="0"/>
          <w:iCs w:val="0"/>
          <w:caps w:val="0"/>
          <w:color w:val="171A1D"/>
          <w:spacing w:val="0"/>
          <w:sz w:val="32"/>
          <w:szCs w:val="32"/>
          <w:shd w:val="clear" w:fill="FFFFFF"/>
          <w:lang w:val="en-US" w:eastAsia="zh-CN"/>
        </w:rPr>
        <w:t>二是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自然生态系统类型简单，以暖性针叶林生态系统为主，代表性一般，无独特、重要的地质遗迹分布；</w:t>
      </w:r>
      <w:r>
        <w:rPr>
          <w:rFonts w:hint="eastAsia" w:ascii="方正仿宋_GBK" w:hAnsi="方正仿宋_GBK" w:eastAsia="方正仿宋_GBK" w:cs="方正仿宋_GBK"/>
          <w:b/>
          <w:bCs/>
          <w:i w:val="0"/>
          <w:iCs w:val="0"/>
          <w:caps w:val="0"/>
          <w:color w:val="171A1D"/>
          <w:spacing w:val="0"/>
          <w:sz w:val="32"/>
          <w:szCs w:val="32"/>
          <w:shd w:val="clear" w:fill="FFFFFF"/>
          <w:lang w:val="en-US" w:eastAsia="zh-CN"/>
        </w:rPr>
        <w:t>三是</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森林公园生境破碎严重，森林公园内天窗密度高达</w:t>
      </w:r>
      <w:r>
        <w:rPr>
          <w:rFonts w:hint="eastAsia" w:ascii="Times New Roman" w:hAnsi="Times New Roman" w:eastAsia="方正仿宋_GBK" w:cs="Times New Roman"/>
          <w:i w:val="0"/>
          <w:iCs w:val="0"/>
          <w:caps w:val="0"/>
          <w:color w:val="171A1D"/>
          <w:spacing w:val="0"/>
          <w:sz w:val="32"/>
          <w:szCs w:val="32"/>
          <w:shd w:val="clear" w:fill="FFFFFF"/>
          <w:lang w:val="en-US" w:eastAsia="zh-CN"/>
        </w:rPr>
        <w:t>0.32个/hm</w:t>
      </w:r>
      <w:r>
        <w:rPr>
          <w:rFonts w:hint="eastAsia" w:ascii="Times New Roman" w:hAnsi="Times New Roman" w:eastAsia="方正仿宋_GBK" w:cs="Times New Roman"/>
          <w:i w:val="0"/>
          <w:iCs w:val="0"/>
          <w:caps w:val="0"/>
          <w:color w:val="171A1D"/>
          <w:spacing w:val="0"/>
          <w:sz w:val="32"/>
          <w:szCs w:val="32"/>
          <w:shd w:val="clear" w:fill="FFFFFF"/>
          <w:vertAlign w:val="superscript"/>
          <w:lang w:val="en-US" w:eastAsia="zh-CN"/>
        </w:rPr>
        <w:t xml:space="preserve">2 </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，超自然保护地斑块密度的合理阈值，生态连通性低，生态系统稳定性较差。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三、公示方式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上网公示。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四、公示日期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Times New Roman" w:hAnsi="Times New Roman" w:eastAsia="方正仿宋_GBK" w:cs="Times New Roman"/>
          <w:i w:val="0"/>
          <w:iCs w:val="0"/>
          <w:caps w:val="0"/>
          <w:color w:val="171A1D"/>
          <w:spacing w:val="0"/>
          <w:sz w:val="32"/>
          <w:szCs w:val="32"/>
          <w:shd w:val="clear" w:fill="FFFFFF"/>
          <w:lang w:val="en-US" w:eastAsia="zh-CN"/>
        </w:rPr>
        <w:t>2025</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年</w:t>
      </w:r>
      <w:r>
        <w:rPr>
          <w:rFonts w:hint="eastAsia" w:ascii="Times New Roman" w:hAnsi="Times New Roman" w:eastAsia="方正仿宋_GBK" w:cs="Times New Roman"/>
          <w:i w:val="0"/>
          <w:iCs w:val="0"/>
          <w:caps w:val="0"/>
          <w:color w:val="171A1D"/>
          <w:spacing w:val="0"/>
          <w:sz w:val="32"/>
          <w:szCs w:val="32"/>
          <w:shd w:val="clear" w:fill="FFFFFF"/>
          <w:lang w:val="en-US" w:eastAsia="zh-CN"/>
        </w:rPr>
        <w:t>9</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月</w:t>
      </w:r>
      <w:r>
        <w:rPr>
          <w:rFonts w:hint="eastAsia" w:ascii="Times New Roman" w:hAnsi="Times New Roman" w:eastAsia="方正仿宋_GBK" w:cs="Times New Roman"/>
          <w:i w:val="0"/>
          <w:iCs w:val="0"/>
          <w:caps w:val="0"/>
          <w:color w:val="171A1D"/>
          <w:spacing w:val="0"/>
          <w:sz w:val="32"/>
          <w:szCs w:val="32"/>
          <w:shd w:val="clear" w:fill="FFFFFF"/>
          <w:lang w:val="en-US" w:eastAsia="zh-CN"/>
        </w:rPr>
        <w:t>1</w:t>
      </w:r>
      <w:r>
        <w:rPr>
          <w:rFonts w:hint="default" w:ascii="Times New Roman" w:hAnsi="Times New Roman" w:eastAsia="方正仿宋_GBK" w:cs="Times New Roman"/>
          <w:i w:val="0"/>
          <w:iCs w:val="0"/>
          <w:caps w:val="0"/>
          <w:color w:val="171A1D"/>
          <w:spacing w:val="0"/>
          <w:sz w:val="32"/>
          <w:szCs w:val="32"/>
          <w:shd w:val="clear" w:fill="FFFFFF"/>
          <w:lang w:eastAsia="zh-CN"/>
        </w:rPr>
        <w:t>2</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日至</w:t>
      </w:r>
      <w:r>
        <w:rPr>
          <w:rFonts w:hint="eastAsia" w:ascii="Times New Roman" w:hAnsi="Times New Roman" w:eastAsia="方正仿宋_GBK" w:cs="Times New Roman"/>
          <w:i w:val="0"/>
          <w:iCs w:val="0"/>
          <w:caps w:val="0"/>
          <w:color w:val="171A1D"/>
          <w:spacing w:val="0"/>
          <w:sz w:val="32"/>
          <w:szCs w:val="32"/>
          <w:shd w:val="clear" w:fill="FFFFFF"/>
          <w:lang w:val="en-US" w:eastAsia="zh-CN"/>
        </w:rPr>
        <w:t>2025</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年</w:t>
      </w:r>
      <w:r>
        <w:rPr>
          <w:rFonts w:hint="eastAsia" w:ascii="Times New Roman" w:hAnsi="Times New Roman" w:eastAsia="方正仿宋_GBK" w:cs="Times New Roman"/>
          <w:i w:val="0"/>
          <w:iCs w:val="0"/>
          <w:caps w:val="0"/>
          <w:color w:val="171A1D"/>
          <w:spacing w:val="0"/>
          <w:sz w:val="32"/>
          <w:szCs w:val="32"/>
          <w:shd w:val="clear" w:fill="FFFFFF"/>
          <w:lang w:val="en-US" w:eastAsia="zh-CN"/>
        </w:rPr>
        <w:t>9</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月</w:t>
      </w:r>
      <w:r>
        <w:rPr>
          <w:rFonts w:hint="eastAsia" w:ascii="Times New Roman" w:hAnsi="Times New Roman" w:eastAsia="方正仿宋_GBK" w:cs="Times New Roman"/>
          <w:i w:val="0"/>
          <w:iCs w:val="0"/>
          <w:caps w:val="0"/>
          <w:color w:val="171A1D"/>
          <w:spacing w:val="0"/>
          <w:sz w:val="32"/>
          <w:szCs w:val="32"/>
          <w:shd w:val="clear" w:fill="FFFFFF"/>
          <w:lang w:val="en-US" w:eastAsia="zh-CN"/>
        </w:rPr>
        <w:t>1</w:t>
      </w:r>
      <w:r>
        <w:rPr>
          <w:rFonts w:hint="default" w:ascii="Times New Roman" w:hAnsi="Times New Roman" w:eastAsia="方正仿宋_GBK" w:cs="Times New Roman"/>
          <w:i w:val="0"/>
          <w:iCs w:val="0"/>
          <w:caps w:val="0"/>
          <w:color w:val="171A1D"/>
          <w:spacing w:val="0"/>
          <w:sz w:val="32"/>
          <w:szCs w:val="32"/>
          <w:shd w:val="clear" w:fill="FFFFFF"/>
          <w:lang w:eastAsia="zh-CN"/>
        </w:rPr>
        <w:t>6</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pPr>
      <w:r>
        <w:rPr>
          <w:rFonts w:hint="eastAsia" w:ascii="方正黑体_GBK" w:hAnsi="方正黑体_GBK" w:eastAsia="方正黑体_GBK" w:cs="方正黑体_GBK"/>
          <w:b w:val="0"/>
          <w:bCs w:val="0"/>
          <w:i w:val="0"/>
          <w:iCs w:val="0"/>
          <w:caps w:val="0"/>
          <w:color w:val="171A1D"/>
          <w:spacing w:val="0"/>
          <w:sz w:val="32"/>
          <w:szCs w:val="32"/>
          <w:shd w:val="clear" w:fill="FFFFFF"/>
          <w:lang w:eastAsia="zh-CN"/>
        </w:rPr>
        <w:t>五、受理地点及电话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地点：丰都县林业局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通讯地址：丰都县三合街道名山大道</w:t>
      </w:r>
      <w:r>
        <w:rPr>
          <w:rFonts w:hint="eastAsia" w:ascii="Times New Roman" w:hAnsi="Times New Roman" w:eastAsia="方正仿宋_GBK" w:cs="Times New Roman"/>
          <w:i w:val="0"/>
          <w:iCs w:val="0"/>
          <w:caps w:val="0"/>
          <w:color w:val="171A1D"/>
          <w:spacing w:val="0"/>
          <w:sz w:val="32"/>
          <w:szCs w:val="32"/>
          <w:shd w:val="clear" w:fill="FFFFFF"/>
          <w:lang w:val="en-US" w:eastAsia="zh-CN"/>
        </w:rPr>
        <w:t>305</w:t>
      </w:r>
      <w:r>
        <w:rPr>
          <w:rFonts w:hint="eastAsia" w:ascii="方正仿宋_GBK" w:hAnsi="方正仿宋_GBK" w:eastAsia="方正仿宋_GBK" w:cs="方正仿宋_GBK"/>
          <w:i w:val="0"/>
          <w:iCs w:val="0"/>
          <w:caps w:val="0"/>
          <w:color w:val="171A1D"/>
          <w:spacing w:val="0"/>
          <w:sz w:val="32"/>
          <w:szCs w:val="32"/>
          <w:shd w:val="clear" w:fill="FFFFFF"/>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i w:val="0"/>
          <w:iCs w:val="0"/>
          <w:caps w:val="0"/>
          <w:color w:val="171A1D"/>
          <w:spacing w:val="0"/>
          <w:sz w:val="32"/>
          <w:szCs w:val="32"/>
          <w:shd w:val="clear" w:fill="FFFFFF"/>
          <w:lang w:val="en-US" w:eastAsia="zh-CN"/>
        </w:rPr>
      </w:pPr>
      <w:r>
        <w:rPr>
          <w:rFonts w:hint="eastAsia" w:ascii="方正仿宋_GBK" w:hAnsi="方正仿宋_GBK" w:eastAsia="方正仿宋_GBK" w:cs="方正仿宋_GBK"/>
          <w:i w:val="0"/>
          <w:iCs w:val="0"/>
          <w:caps w:val="0"/>
          <w:color w:val="171A1D"/>
          <w:spacing w:val="0"/>
          <w:sz w:val="32"/>
          <w:szCs w:val="32"/>
          <w:shd w:val="clear" w:fill="FFFFFF"/>
          <w:lang w:val="en-US" w:eastAsia="zh-CN"/>
        </w:rPr>
        <w:t>联系电话：</w:t>
      </w:r>
      <w:r>
        <w:rPr>
          <w:rFonts w:hint="eastAsia" w:ascii="Times New Roman" w:hAnsi="Times New Roman" w:eastAsia="方正仿宋_GBK" w:cs="Times New Roman"/>
          <w:i w:val="0"/>
          <w:iCs w:val="0"/>
          <w:caps w:val="0"/>
          <w:color w:val="171A1D"/>
          <w:spacing w:val="0"/>
          <w:sz w:val="32"/>
          <w:szCs w:val="32"/>
          <w:shd w:val="clear" w:fill="FFFFFF"/>
          <w:lang w:val="en-US" w:eastAsia="zh-CN"/>
        </w:rPr>
        <w:t>023-70726806</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丰都县林业局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i w:val="0"/>
          <w:iCs w:val="0"/>
          <w:caps w:val="0"/>
          <w:color w:val="171A1D"/>
          <w:spacing w:val="0"/>
          <w:sz w:val="32"/>
          <w:szCs w:val="32"/>
          <w:shd w:val="clear" w:fill="FFFFFF"/>
          <w:lang w:val="en-US" w:eastAsia="zh-CN"/>
        </w:rPr>
        <w:t>2025</w:t>
      </w:r>
      <w:bookmarkStart w:id="0" w:name="_GoBack"/>
      <w:bookmarkEnd w:id="0"/>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i w:val="0"/>
          <w:iCs w:val="0"/>
          <w:caps w:val="0"/>
          <w:color w:val="171A1D"/>
          <w:spacing w:val="0"/>
          <w:sz w:val="32"/>
          <w:szCs w:val="32"/>
          <w:shd w:val="clear" w:fill="FFFFFF"/>
          <w:lang w:val="en-US" w:eastAsia="zh-CN"/>
        </w:rPr>
        <w:t>9月11日</w:t>
      </w:r>
      <w:r>
        <w:rPr>
          <w:rFonts w:hint="eastAsia" w:ascii="方正仿宋_GBK" w:hAnsi="方正仿宋_GBK" w:eastAsia="方正仿宋_GBK" w:cs="方正仿宋_GBK"/>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 w:name="KSO_WPS_MARK_KEY" w:val="29549a0b-a585-4856-86ad-246133341752"/>
  </w:docVars>
  <w:rsids>
    <w:rsidRoot w:val="709B14E8"/>
    <w:rsid w:val="04270377"/>
    <w:rsid w:val="08251E68"/>
    <w:rsid w:val="1D9F5DD2"/>
    <w:rsid w:val="2AF27EBA"/>
    <w:rsid w:val="2E3A0D95"/>
    <w:rsid w:val="31DA72BC"/>
    <w:rsid w:val="36D51EF1"/>
    <w:rsid w:val="3C122DDD"/>
    <w:rsid w:val="57664A6B"/>
    <w:rsid w:val="58CC4DB4"/>
    <w:rsid w:val="5C113485"/>
    <w:rsid w:val="630B6AD1"/>
    <w:rsid w:val="709B14E8"/>
    <w:rsid w:val="7DDF3298"/>
    <w:rsid w:val="FEEFC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419</Words>
  <Characters>477</Characters>
  <Lines>0</Lines>
  <Paragraphs>0</Paragraphs>
  <TotalTime>15</TotalTime>
  <ScaleCrop>false</ScaleCrop>
  <LinksUpToDate>false</LinksUpToDate>
  <CharactersWithSpaces>495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2025-06-04T17:43:00Z</dcterms:created>
  <dc:creator>Administrator</dc:creator>
  <cp:lastModifiedBy>fengdu</cp:lastModifiedBy>
  <cp:lastPrinted>2025-06-04T22:51:00Z</cp:lastPrinted>
  <dcterms:modified xsi:type="dcterms:W3CDTF">2025-09-12T14:54:17Z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68C0E10C348F41129655719E961FA99C</vt:lpwstr>
  </property>
  <property fmtid="{D5CDD505-2E9C-101B-9397-08002B2CF9AE}" pid="4" name="KSOTemplateDocerSaveRecord">
    <vt:lpwstr>eyJoZGlkIjoiZDMyYTJiMTkxMGYyZmQ5YjlmMjc4YTE4NTE1MjRmMzIiLCJ1c2VySWQiOiIzODU5MjQ3MzcifQ==</vt:lpwstr>
  </property>
</Properties>
</file>