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1F5" w:rsidRDefault="00594AC7" w:rsidP="00934ADD">
      <w:pPr>
        <w:pStyle w:val="a7"/>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丰都县林业局（本级）</w:t>
      </w:r>
      <w:r>
        <w:rPr>
          <w:rFonts w:ascii="方正小标宋_GBK" w:eastAsia="方正小标宋_GBK" w:hAnsi="方正小标宋_GBK" w:cs="方正小标宋_GBK"/>
          <w:sz w:val="36"/>
          <w:szCs w:val="36"/>
          <w:shd w:val="clear" w:color="auto" w:fill="FFFFFF"/>
        </w:rPr>
        <w:t>2023年度决算公开说明</w:t>
      </w:r>
    </w:p>
    <w:p w:rsidR="00FC71F5" w:rsidRPr="007E0A68" w:rsidRDefault="00594AC7" w:rsidP="00934ADD">
      <w:pPr>
        <w:pStyle w:val="a7"/>
        <w:shd w:val="clear" w:color="auto" w:fill="FFFFFF"/>
        <w:spacing w:line="594" w:lineRule="exact"/>
        <w:jc w:val="both"/>
        <w:rPr>
          <w:rFonts w:ascii="黑体" w:eastAsia="黑体" w:hAnsi="黑体" w:cs="黑体" w:hint="default"/>
          <w:b/>
          <w:sz w:val="28"/>
          <w:szCs w:val="28"/>
        </w:rPr>
      </w:pPr>
      <w:r w:rsidRPr="007E0A68">
        <w:rPr>
          <w:rStyle w:val="aa"/>
          <w:rFonts w:ascii="黑体" w:eastAsia="黑体" w:hAnsi="黑体" w:cs="黑体"/>
          <w:b w:val="0"/>
          <w:sz w:val="28"/>
          <w:szCs w:val="28"/>
          <w:shd w:val="clear" w:color="auto" w:fill="FFFFFF"/>
        </w:rPr>
        <w:t>一、单位基本情况</w:t>
      </w:r>
    </w:p>
    <w:p w:rsidR="00FC71F5" w:rsidRPr="007E0A68" w:rsidRDefault="00594AC7" w:rsidP="00934ADD">
      <w:pPr>
        <w:pStyle w:val="a7"/>
        <w:shd w:val="clear" w:color="auto" w:fill="FFFFFF"/>
        <w:spacing w:line="594" w:lineRule="exact"/>
        <w:ind w:firstLine="420"/>
        <w:jc w:val="both"/>
        <w:rPr>
          <w:rFonts w:cs="方正仿宋_GBK" w:hint="default"/>
          <w:sz w:val="28"/>
          <w:szCs w:val="28"/>
        </w:rPr>
      </w:pPr>
      <w:r w:rsidRPr="007E0A68">
        <w:rPr>
          <w:rStyle w:val="aa"/>
          <w:rFonts w:cs="楷体"/>
          <w:sz w:val="28"/>
          <w:szCs w:val="28"/>
          <w:shd w:val="clear" w:color="auto" w:fill="FFFFFF"/>
        </w:rPr>
        <w:t>（一）职能职责</w:t>
      </w:r>
    </w:p>
    <w:p w:rsidR="00FC71F5" w:rsidRPr="007E0A68" w:rsidRDefault="00594AC7" w:rsidP="00934ADD">
      <w:pPr>
        <w:pStyle w:val="a7"/>
        <w:spacing w:beforeAutospacing="0" w:afterAutospacing="0" w:line="594" w:lineRule="exact"/>
        <w:ind w:firstLineChars="200" w:firstLine="560"/>
        <w:jc w:val="both"/>
        <w:rPr>
          <w:rFonts w:cs="方正仿宋_GBK" w:hint="default"/>
          <w:sz w:val="28"/>
          <w:szCs w:val="28"/>
        </w:rPr>
      </w:pPr>
      <w:r w:rsidRPr="007E0A68">
        <w:rPr>
          <w:snapToGrid w:val="0"/>
          <w:sz w:val="28"/>
          <w:szCs w:val="28"/>
        </w:rPr>
        <w:t>根据丰都府办发〔2019〕29号文件规定，丰都县林业局的职能职责是：负责林业和草原及其生态保护修复的监督管理；牵头组织实施林业和草原等生态保护修复和造林绿化工作；负责森林、草原、湿地资源的监督管理；组织开展森林、草原、湿地、石漠化和陆生野生动植物资源动态监测；负责监督管理石漠化防治工作；负责陆生野生动植物资源的监督管理；负责监督管理各类自然保护地；负责推进林业和草原改革发展相关工作；负责森林资源开发利用的监督管理；指导国有林场基本建设和发展，组织林木种子、草种种质资源普查、收集、评价、利用，组织建立种质资源库，指导良种选育推广、林木种子种苗及草种生产经营行为，监管林木种子种苗质量、草种质量；负责林业和草原领域的相关行政执法工作的监管，指导有关林业行政执法、林区社会治安治理工作；负责落实综合防灾减灾规划相关要求，组织编制森林和草原火灾防治规划和防护计划并指导实施，指导开展防火巡护、火源管理、防火设施建设等工作；负责管理林业和草原及其生态保护县级以上资金和国有资产，提出林业、草原、湿地和石漠化防治预算内投资、财政性资金安排建议；负责林业和草原科技、教育和外事工作，指导全县林业人才队伍、林业科技创新体系、林业技术推广体系建设和林业科技教育培训。</w:t>
      </w:r>
    </w:p>
    <w:p w:rsidR="00FC71F5" w:rsidRPr="007E0A68" w:rsidRDefault="0062459B" w:rsidP="00934ADD">
      <w:pPr>
        <w:pStyle w:val="a7"/>
        <w:shd w:val="clear" w:color="auto" w:fill="FFFFFF"/>
        <w:spacing w:line="594" w:lineRule="exact"/>
        <w:ind w:firstLineChars="200" w:firstLine="562"/>
        <w:jc w:val="both"/>
        <w:rPr>
          <w:rStyle w:val="aa"/>
          <w:rFonts w:cs="楷体" w:hint="default"/>
          <w:sz w:val="28"/>
          <w:szCs w:val="28"/>
          <w:shd w:val="clear" w:color="auto" w:fill="FFFFFF"/>
        </w:rPr>
      </w:pPr>
      <w:r>
        <w:rPr>
          <w:rStyle w:val="aa"/>
          <w:rFonts w:cs="楷体"/>
          <w:sz w:val="28"/>
          <w:szCs w:val="28"/>
          <w:shd w:val="clear" w:color="auto" w:fill="FFFFFF"/>
        </w:rPr>
        <w:lastRenderedPageBreak/>
        <w:t>（二）</w:t>
      </w:r>
      <w:r w:rsidR="00594AC7" w:rsidRPr="007E0A68">
        <w:rPr>
          <w:rStyle w:val="aa"/>
          <w:rFonts w:cs="楷体"/>
          <w:sz w:val="28"/>
          <w:szCs w:val="28"/>
          <w:shd w:val="clear" w:color="auto" w:fill="FFFFFF"/>
        </w:rPr>
        <w:t>机构设置</w:t>
      </w:r>
    </w:p>
    <w:p w:rsidR="00FC71F5" w:rsidRPr="007E0A68" w:rsidRDefault="00594AC7" w:rsidP="00934ADD">
      <w:pPr>
        <w:pStyle w:val="a7"/>
        <w:shd w:val="clear" w:color="auto" w:fill="FFFFFF"/>
        <w:spacing w:line="594" w:lineRule="exact"/>
        <w:ind w:firstLineChars="200" w:firstLine="560"/>
        <w:jc w:val="both"/>
        <w:rPr>
          <w:rFonts w:hint="default"/>
          <w:snapToGrid w:val="0"/>
          <w:sz w:val="28"/>
          <w:szCs w:val="28"/>
        </w:rPr>
      </w:pPr>
      <w:r w:rsidRPr="007E0A68">
        <w:rPr>
          <w:snapToGrid w:val="0"/>
          <w:sz w:val="28"/>
          <w:szCs w:val="28"/>
        </w:rPr>
        <w:t>从预算单位构成看，纳入本部门2023年度决算编制的二级预算单位主要包括丰都县林业局（本级）、下属参公单位丰都县森林病虫害防治站、丰都县林业行政执法支队及事业单位丰都县林业产业发展中心、丰都县林木种苗管理站、丰都县湿地保护管理中心。</w:t>
      </w:r>
      <w:r w:rsidRPr="007E0A68">
        <w:rPr>
          <w:snapToGrid w:val="0"/>
          <w:sz w:val="28"/>
          <w:szCs w:val="28"/>
        </w:rPr>
        <w:br/>
        <w:t>丰都县林业局（本级）内设6个职能科室（办公室、财务科、资源管理科、生态发展科、行政审批服务科、法规科），2个下属参公单位丰都县森林病虫害防治站、丰都县林业行政执法支队，4个下属事业单位，事业单位为丰都县林业产业发展中心、丰都县林木种苗管理站、丰都县湿地保护管理中心。</w:t>
      </w:r>
    </w:p>
    <w:p w:rsidR="00FC71F5" w:rsidRPr="007E0A68" w:rsidRDefault="00594AC7" w:rsidP="00934ADD">
      <w:pPr>
        <w:pStyle w:val="a7"/>
        <w:shd w:val="clear" w:color="auto" w:fill="FFFFFF"/>
        <w:spacing w:line="594" w:lineRule="exact"/>
        <w:jc w:val="both"/>
        <w:rPr>
          <w:rStyle w:val="aa"/>
          <w:rFonts w:ascii="黑体" w:eastAsia="黑体" w:hAnsi="黑体" w:cs="黑体" w:hint="default"/>
          <w:shd w:val="clear" w:color="auto" w:fill="FFFFFF"/>
        </w:rPr>
      </w:pPr>
      <w:r w:rsidRPr="007E0A68">
        <w:rPr>
          <w:rStyle w:val="aa"/>
          <w:rFonts w:ascii="黑体" w:eastAsia="黑体" w:hAnsi="黑体" w:cs="黑体"/>
          <w:b w:val="0"/>
          <w:sz w:val="28"/>
          <w:szCs w:val="28"/>
          <w:shd w:val="clear" w:color="auto" w:fill="FFFFFF"/>
        </w:rPr>
        <w:t>二、单位决算情况说明</w:t>
      </w:r>
    </w:p>
    <w:p w:rsidR="00FC71F5" w:rsidRPr="007E0A68" w:rsidRDefault="00594AC7" w:rsidP="00934ADD">
      <w:pPr>
        <w:pStyle w:val="1"/>
        <w:autoSpaceDE w:val="0"/>
        <w:spacing w:line="594" w:lineRule="exact"/>
        <w:ind w:firstLine="562"/>
        <w:jc w:val="both"/>
        <w:rPr>
          <w:rFonts w:cs="楷体"/>
          <w:b/>
          <w:bCs/>
          <w:sz w:val="28"/>
          <w:szCs w:val="28"/>
          <w:shd w:val="clear" w:color="auto" w:fill="FFFFFF"/>
        </w:rPr>
      </w:pPr>
      <w:r w:rsidRPr="007E0A68">
        <w:rPr>
          <w:rFonts w:cs="楷体" w:hint="eastAsia"/>
          <w:b/>
          <w:bCs/>
          <w:sz w:val="28"/>
          <w:szCs w:val="28"/>
          <w:shd w:val="clear" w:color="auto" w:fill="FFFFFF"/>
        </w:rPr>
        <w:t>（一）收入支出决算总体情况说明。</w:t>
      </w:r>
    </w:p>
    <w:p w:rsidR="00FC71F5" w:rsidRPr="007E0A68" w:rsidRDefault="00594AC7" w:rsidP="00934ADD">
      <w:pPr>
        <w:pStyle w:val="a7"/>
        <w:shd w:val="clear" w:color="auto" w:fill="FFFFFF"/>
        <w:spacing w:line="594" w:lineRule="exact"/>
        <w:ind w:firstLineChars="200" w:firstLine="562"/>
        <w:jc w:val="both"/>
        <w:rPr>
          <w:rFonts w:cs="方正仿宋_GBK" w:hint="default"/>
          <w:sz w:val="28"/>
          <w:szCs w:val="28"/>
        </w:rPr>
      </w:pPr>
      <w:r w:rsidRPr="007E0A68">
        <w:rPr>
          <w:rStyle w:val="aa"/>
          <w:rFonts w:cs="方正仿宋_GBK"/>
          <w:sz w:val="28"/>
          <w:szCs w:val="28"/>
          <w:shd w:val="clear" w:color="auto" w:fill="FFFFFF"/>
        </w:rPr>
        <w:t>1.总体情况。</w:t>
      </w:r>
      <w:r w:rsidRPr="007E0A68">
        <w:rPr>
          <w:rFonts w:cs="方正仿宋_GBK"/>
          <w:sz w:val="28"/>
          <w:szCs w:val="28"/>
          <w:shd w:val="clear" w:color="auto" w:fill="FFFFFF"/>
        </w:rPr>
        <w:t>2023年度收入总计14772.23万元，支出总计</w:t>
      </w:r>
      <w:r w:rsidRPr="007E0A68">
        <w:rPr>
          <w:rFonts w:cs="方正仿宋_GBK"/>
          <w:sz w:val="28"/>
          <w:szCs w:val="28"/>
        </w:rPr>
        <w:t>14772.23</w:t>
      </w:r>
      <w:r w:rsidRPr="007E0A68">
        <w:rPr>
          <w:rFonts w:cs="方正仿宋_GBK"/>
          <w:sz w:val="28"/>
          <w:szCs w:val="28"/>
          <w:shd w:val="clear" w:color="auto" w:fill="FFFFFF"/>
        </w:rPr>
        <w:t>万元。收支较上年决算数增加2189.22万元，增长17.40%，主要原因是</w:t>
      </w:r>
      <w:r w:rsidRPr="007E0A68">
        <w:rPr>
          <w:snapToGrid w:val="0"/>
          <w:sz w:val="28"/>
          <w:szCs w:val="28"/>
        </w:rPr>
        <w:t>我局一般公共预算拨款的项目资金及基本支出资金较上年有所增加。</w:t>
      </w:r>
    </w:p>
    <w:p w:rsidR="00FC71F5" w:rsidRPr="007E0A68" w:rsidRDefault="00594AC7" w:rsidP="00934ADD">
      <w:pPr>
        <w:pStyle w:val="a7"/>
        <w:snapToGrid w:val="0"/>
        <w:spacing w:before="0" w:beforeAutospacing="0" w:after="0" w:afterAutospacing="0" w:line="594" w:lineRule="exact"/>
        <w:ind w:firstLineChars="200" w:firstLine="562"/>
        <w:jc w:val="both"/>
        <w:rPr>
          <w:rFonts w:cs="方正仿宋_GBK" w:hint="default"/>
          <w:sz w:val="28"/>
          <w:szCs w:val="28"/>
          <w:shd w:val="clear" w:color="auto" w:fill="FFFFFF"/>
        </w:rPr>
      </w:pPr>
      <w:r w:rsidRPr="007E0A68">
        <w:rPr>
          <w:rStyle w:val="aa"/>
          <w:rFonts w:cs="方正仿宋_GBK"/>
          <w:sz w:val="28"/>
          <w:szCs w:val="28"/>
          <w:shd w:val="clear" w:color="auto" w:fill="FFFFFF"/>
        </w:rPr>
        <w:t>2.收入情况。</w:t>
      </w:r>
      <w:r w:rsidRPr="007E0A68">
        <w:rPr>
          <w:rFonts w:cs="方正仿宋_GBK"/>
          <w:sz w:val="28"/>
          <w:szCs w:val="28"/>
          <w:shd w:val="clear" w:color="auto" w:fill="FFFFFF"/>
        </w:rPr>
        <w:t>2023年度收入合计13921.96万元，较上年决算数增加1491.58万元，增长12.00%，主要原因是</w:t>
      </w:r>
      <w:r w:rsidRPr="007E0A68">
        <w:rPr>
          <w:snapToGrid w:val="0"/>
          <w:sz w:val="28"/>
          <w:szCs w:val="28"/>
        </w:rPr>
        <w:t>我局一般公共预算拨款的项目资金及基本支出资金较上年有所增加。</w:t>
      </w:r>
      <w:r w:rsidRPr="007E0A68">
        <w:rPr>
          <w:rFonts w:cs="方正仿宋_GBK"/>
          <w:sz w:val="28"/>
          <w:szCs w:val="28"/>
          <w:shd w:val="clear" w:color="auto" w:fill="FFFFFF"/>
        </w:rPr>
        <w:t>其中：财政拨款收入</w:t>
      </w:r>
      <w:r w:rsidRPr="007E0A68">
        <w:rPr>
          <w:rFonts w:cs="方正仿宋_GBK"/>
          <w:sz w:val="28"/>
          <w:szCs w:val="28"/>
        </w:rPr>
        <w:t>13921.96</w:t>
      </w:r>
      <w:r w:rsidRPr="007E0A68">
        <w:rPr>
          <w:rFonts w:cs="方正仿宋_GBK"/>
          <w:sz w:val="28"/>
          <w:szCs w:val="28"/>
          <w:shd w:val="clear" w:color="auto" w:fill="FFFFFF"/>
        </w:rPr>
        <w:t>万元，占</w:t>
      </w:r>
      <w:r w:rsidRPr="007E0A68">
        <w:rPr>
          <w:rFonts w:cs="方正仿宋_GBK"/>
          <w:sz w:val="28"/>
          <w:szCs w:val="28"/>
        </w:rPr>
        <w:t>100.00</w:t>
      </w:r>
      <w:r w:rsidRPr="007E0A68">
        <w:rPr>
          <w:rFonts w:cs="方正仿宋_GBK"/>
          <w:sz w:val="28"/>
          <w:szCs w:val="28"/>
          <w:shd w:val="clear" w:color="auto" w:fill="FFFFFF"/>
        </w:rPr>
        <w:t>%；事业收入</w:t>
      </w:r>
      <w:r w:rsidRPr="007E0A68">
        <w:rPr>
          <w:rFonts w:cs="方正仿宋_GBK"/>
          <w:sz w:val="28"/>
          <w:szCs w:val="28"/>
        </w:rPr>
        <w:t>0.00</w:t>
      </w:r>
      <w:r w:rsidRPr="007E0A68">
        <w:rPr>
          <w:rFonts w:cs="方正仿宋_GBK"/>
          <w:sz w:val="28"/>
          <w:szCs w:val="28"/>
          <w:shd w:val="clear" w:color="auto" w:fill="FFFFFF"/>
        </w:rPr>
        <w:t>万元，占0.00%；经营收入</w:t>
      </w:r>
      <w:r w:rsidRPr="007E0A68">
        <w:rPr>
          <w:rFonts w:cs="方正仿宋_GBK"/>
          <w:sz w:val="28"/>
          <w:szCs w:val="28"/>
        </w:rPr>
        <w:t>0.00</w:t>
      </w:r>
      <w:r w:rsidRPr="007E0A68">
        <w:rPr>
          <w:rFonts w:cs="方正仿宋_GBK"/>
          <w:sz w:val="28"/>
          <w:szCs w:val="28"/>
          <w:shd w:val="clear" w:color="auto" w:fill="FFFFFF"/>
        </w:rPr>
        <w:t>万元，占0.00%；</w:t>
      </w:r>
      <w:r w:rsidRPr="007E0A68">
        <w:rPr>
          <w:rFonts w:cs="方正仿宋_GBK"/>
          <w:sz w:val="28"/>
          <w:szCs w:val="28"/>
          <w:shd w:val="clear" w:color="auto" w:fill="FFFFFF"/>
        </w:rPr>
        <w:lastRenderedPageBreak/>
        <w:t>其他收入</w:t>
      </w:r>
      <w:r w:rsidRPr="007E0A68">
        <w:rPr>
          <w:rFonts w:cs="方正仿宋_GBK"/>
          <w:sz w:val="28"/>
          <w:szCs w:val="28"/>
        </w:rPr>
        <w:t>0.00</w:t>
      </w:r>
      <w:r w:rsidRPr="007E0A68">
        <w:rPr>
          <w:rFonts w:cs="方正仿宋_GBK"/>
          <w:sz w:val="28"/>
          <w:szCs w:val="28"/>
          <w:shd w:val="clear" w:color="auto" w:fill="FFFFFF"/>
        </w:rPr>
        <w:t>万元，占0.00%。此外，使用非财政拨款结余和专用结余</w:t>
      </w:r>
      <w:r w:rsidRPr="007E0A68">
        <w:rPr>
          <w:rFonts w:cs="方正仿宋_GBK"/>
          <w:sz w:val="28"/>
          <w:szCs w:val="28"/>
        </w:rPr>
        <w:t>0.00</w:t>
      </w:r>
      <w:r w:rsidRPr="007E0A68">
        <w:rPr>
          <w:rFonts w:cs="方正仿宋_GBK"/>
          <w:sz w:val="28"/>
          <w:szCs w:val="28"/>
          <w:shd w:val="clear" w:color="auto" w:fill="FFFFFF"/>
        </w:rPr>
        <w:t>万元，年初结转和结余</w:t>
      </w:r>
      <w:r w:rsidRPr="007E0A68">
        <w:rPr>
          <w:rFonts w:cs="方正仿宋_GBK"/>
          <w:sz w:val="28"/>
          <w:szCs w:val="28"/>
        </w:rPr>
        <w:t>850.26</w:t>
      </w:r>
      <w:r w:rsidRPr="007E0A68">
        <w:rPr>
          <w:rFonts w:cs="方正仿宋_GBK"/>
          <w:sz w:val="28"/>
          <w:szCs w:val="28"/>
          <w:shd w:val="clear" w:color="auto" w:fill="FFFFFF"/>
        </w:rPr>
        <w:t>万元。</w:t>
      </w:r>
    </w:p>
    <w:p w:rsidR="00FC71F5" w:rsidRPr="007E0A68" w:rsidRDefault="00594AC7" w:rsidP="00934ADD">
      <w:pPr>
        <w:pStyle w:val="a7"/>
        <w:snapToGrid w:val="0"/>
        <w:spacing w:before="0" w:beforeAutospacing="0" w:after="0" w:afterAutospacing="0" w:line="594" w:lineRule="exact"/>
        <w:ind w:firstLineChars="200" w:firstLine="562"/>
        <w:jc w:val="both"/>
        <w:rPr>
          <w:rFonts w:cs="方正仿宋_GBK" w:hint="default"/>
          <w:sz w:val="28"/>
          <w:szCs w:val="28"/>
          <w:shd w:val="clear" w:color="auto" w:fill="FFFFFF"/>
        </w:rPr>
      </w:pPr>
      <w:r w:rsidRPr="007E0A68">
        <w:rPr>
          <w:rStyle w:val="aa"/>
          <w:rFonts w:cs="方正仿宋_GBK"/>
          <w:sz w:val="28"/>
          <w:szCs w:val="28"/>
          <w:shd w:val="clear" w:color="auto" w:fill="FFFFFF"/>
        </w:rPr>
        <w:t>3.支出情况。</w:t>
      </w:r>
      <w:r w:rsidRPr="007E0A68">
        <w:rPr>
          <w:rFonts w:cs="方正仿宋_GBK"/>
          <w:sz w:val="28"/>
          <w:szCs w:val="28"/>
          <w:shd w:val="clear" w:color="auto" w:fill="FFFFFF"/>
        </w:rPr>
        <w:t>2023年度支出合计</w:t>
      </w:r>
      <w:r w:rsidRPr="007E0A68">
        <w:rPr>
          <w:rFonts w:cs="方正仿宋_GBK"/>
          <w:sz w:val="28"/>
          <w:szCs w:val="28"/>
        </w:rPr>
        <w:t>14632.93</w:t>
      </w:r>
      <w:r w:rsidRPr="007E0A68">
        <w:rPr>
          <w:rFonts w:cs="方正仿宋_GBK"/>
          <w:sz w:val="28"/>
          <w:szCs w:val="28"/>
          <w:shd w:val="clear" w:color="auto" w:fill="FFFFFF"/>
        </w:rPr>
        <w:t>万元，较上年决算数增加2189.76万元，增长17.60%，主要原因是</w:t>
      </w:r>
      <w:r w:rsidRPr="007E0A68">
        <w:rPr>
          <w:snapToGrid w:val="0"/>
          <w:sz w:val="28"/>
          <w:szCs w:val="28"/>
        </w:rPr>
        <w:t>项目拨款及基本支出收入增加，相应的支出增加。</w:t>
      </w:r>
      <w:r w:rsidRPr="007E0A68">
        <w:rPr>
          <w:rFonts w:cs="方正仿宋_GBK"/>
          <w:sz w:val="28"/>
          <w:szCs w:val="28"/>
          <w:shd w:val="clear" w:color="auto" w:fill="FFFFFF"/>
        </w:rPr>
        <w:t>其中：基本支出</w:t>
      </w:r>
      <w:r w:rsidRPr="007E0A68">
        <w:rPr>
          <w:rFonts w:cs="方正仿宋_GBK"/>
          <w:sz w:val="28"/>
          <w:szCs w:val="28"/>
        </w:rPr>
        <w:t>605.13</w:t>
      </w:r>
      <w:r w:rsidRPr="007E0A68">
        <w:rPr>
          <w:rFonts w:cs="方正仿宋_GBK"/>
          <w:sz w:val="28"/>
          <w:szCs w:val="28"/>
          <w:shd w:val="clear" w:color="auto" w:fill="FFFFFF"/>
        </w:rPr>
        <w:t>万元，占4.14%；项目支出</w:t>
      </w:r>
      <w:r w:rsidRPr="007E0A68">
        <w:rPr>
          <w:rFonts w:cs="方正仿宋_GBK"/>
          <w:sz w:val="28"/>
          <w:szCs w:val="28"/>
        </w:rPr>
        <w:t>14027.80</w:t>
      </w:r>
      <w:r w:rsidRPr="007E0A68">
        <w:rPr>
          <w:rFonts w:cs="方正仿宋_GBK"/>
          <w:sz w:val="28"/>
          <w:szCs w:val="28"/>
          <w:shd w:val="clear" w:color="auto" w:fill="FFFFFF"/>
        </w:rPr>
        <w:t>万元，占95.86%；经营支出</w:t>
      </w:r>
      <w:r w:rsidRPr="007E0A68">
        <w:rPr>
          <w:rFonts w:cs="方正仿宋_GBK"/>
          <w:sz w:val="28"/>
          <w:szCs w:val="28"/>
        </w:rPr>
        <w:t>0.00</w:t>
      </w:r>
      <w:r w:rsidRPr="007E0A68">
        <w:rPr>
          <w:rFonts w:cs="方正仿宋_GBK"/>
          <w:sz w:val="28"/>
          <w:szCs w:val="28"/>
          <w:shd w:val="clear" w:color="auto" w:fill="FFFFFF"/>
        </w:rPr>
        <w:t>万元，占0.00%。此外，结余分配</w:t>
      </w:r>
      <w:r w:rsidRPr="007E0A68">
        <w:rPr>
          <w:rFonts w:cs="方正仿宋_GBK"/>
          <w:sz w:val="28"/>
          <w:szCs w:val="28"/>
        </w:rPr>
        <w:t>0.00</w:t>
      </w:r>
      <w:r w:rsidRPr="007E0A68">
        <w:rPr>
          <w:rFonts w:cs="方正仿宋_GBK"/>
          <w:sz w:val="28"/>
          <w:szCs w:val="28"/>
          <w:shd w:val="clear" w:color="auto" w:fill="FFFFFF"/>
        </w:rPr>
        <w:t>万元。</w:t>
      </w:r>
    </w:p>
    <w:p w:rsidR="00FC71F5" w:rsidRPr="007E0A68" w:rsidRDefault="00594AC7" w:rsidP="00934ADD">
      <w:pPr>
        <w:pStyle w:val="a7"/>
        <w:spacing w:beforeAutospacing="0" w:afterAutospacing="0" w:line="594" w:lineRule="exact"/>
        <w:ind w:firstLineChars="200" w:firstLine="562"/>
        <w:jc w:val="both"/>
        <w:rPr>
          <w:rFonts w:cs="方正仿宋_GBK" w:hint="default"/>
          <w:sz w:val="28"/>
          <w:szCs w:val="28"/>
        </w:rPr>
      </w:pPr>
      <w:r w:rsidRPr="007E0A68">
        <w:rPr>
          <w:rStyle w:val="aa"/>
          <w:rFonts w:cs="方正仿宋_GBK"/>
          <w:sz w:val="28"/>
          <w:szCs w:val="28"/>
          <w:shd w:val="clear" w:color="auto" w:fill="FFFFFF"/>
        </w:rPr>
        <w:t>4.结转结余情况。</w:t>
      </w:r>
      <w:r w:rsidRPr="007E0A68">
        <w:rPr>
          <w:rFonts w:cs="方正仿宋_GBK"/>
          <w:sz w:val="28"/>
          <w:szCs w:val="28"/>
          <w:shd w:val="clear" w:color="auto" w:fill="FFFFFF"/>
        </w:rPr>
        <w:t>2023年度年末结转和结余</w:t>
      </w:r>
      <w:r w:rsidRPr="007E0A68">
        <w:rPr>
          <w:rFonts w:cs="方正仿宋_GBK"/>
          <w:sz w:val="28"/>
          <w:szCs w:val="28"/>
        </w:rPr>
        <w:t>139.30</w:t>
      </w:r>
      <w:r w:rsidRPr="007E0A68">
        <w:rPr>
          <w:rFonts w:cs="方正仿宋_GBK"/>
          <w:sz w:val="28"/>
          <w:szCs w:val="28"/>
          <w:shd w:val="clear" w:color="auto" w:fill="FFFFFF"/>
        </w:rPr>
        <w:t>万元，较上年决算数减少0.54万元，下降0.39%，主要原因是</w:t>
      </w:r>
      <w:r w:rsidRPr="007E0A68">
        <w:rPr>
          <w:snapToGrid w:val="0"/>
          <w:sz w:val="28"/>
          <w:szCs w:val="28"/>
        </w:rPr>
        <w:t>上年结转的其他林业和草原项目资金，在今年根据实际情况予以支付。</w:t>
      </w:r>
    </w:p>
    <w:p w:rsidR="00FC71F5" w:rsidRPr="007E0A68" w:rsidRDefault="00594AC7" w:rsidP="00934ADD">
      <w:pPr>
        <w:pStyle w:val="1"/>
        <w:autoSpaceDE w:val="0"/>
        <w:spacing w:line="594" w:lineRule="exact"/>
        <w:ind w:firstLine="562"/>
        <w:jc w:val="both"/>
        <w:rPr>
          <w:rFonts w:cs="楷体"/>
          <w:b/>
          <w:bCs/>
          <w:sz w:val="28"/>
          <w:szCs w:val="28"/>
          <w:shd w:val="clear" w:color="auto" w:fill="FFFFFF"/>
        </w:rPr>
      </w:pPr>
      <w:r w:rsidRPr="007E0A68">
        <w:rPr>
          <w:rFonts w:cs="楷体" w:hint="eastAsia"/>
          <w:b/>
          <w:bCs/>
          <w:sz w:val="28"/>
          <w:szCs w:val="28"/>
          <w:shd w:val="clear" w:color="auto" w:fill="FFFFFF"/>
        </w:rPr>
        <w:t>（二）财政拨款收入支出决算总体情况说明</w:t>
      </w:r>
    </w:p>
    <w:p w:rsidR="00FC71F5" w:rsidRPr="007E0A68" w:rsidRDefault="00594AC7" w:rsidP="00934ADD">
      <w:pPr>
        <w:pStyle w:val="a7"/>
        <w:snapToGrid w:val="0"/>
        <w:spacing w:before="0" w:beforeAutospacing="0" w:after="0" w:afterAutospacing="0" w:line="594" w:lineRule="exact"/>
        <w:ind w:firstLineChars="200" w:firstLine="560"/>
        <w:jc w:val="both"/>
        <w:rPr>
          <w:rFonts w:cs="方正仿宋_GBK" w:hint="default"/>
          <w:sz w:val="28"/>
          <w:szCs w:val="28"/>
        </w:rPr>
      </w:pPr>
      <w:r w:rsidRPr="007E0A68">
        <w:rPr>
          <w:rFonts w:cs="方正仿宋_GBK"/>
          <w:sz w:val="28"/>
          <w:szCs w:val="28"/>
          <w:shd w:val="clear" w:color="auto" w:fill="FFFFFF"/>
        </w:rPr>
        <w:t>2023年度财政拨款收、支总计14667.77万元。与2022年相比，财政拨款收、支总计各增加2198.40万元，增长17.63%。主要原因是职工政策性调资、</w:t>
      </w:r>
      <w:r w:rsidRPr="007E0A68">
        <w:rPr>
          <w:snapToGrid w:val="0"/>
          <w:sz w:val="28"/>
          <w:szCs w:val="28"/>
        </w:rPr>
        <w:t>市级拨入的林业生态保护与恢复资金、林业改革发展资金等项目拨款增加。</w:t>
      </w:r>
    </w:p>
    <w:p w:rsidR="00FC71F5" w:rsidRPr="007E0A68" w:rsidRDefault="00594AC7" w:rsidP="00934ADD">
      <w:pPr>
        <w:pStyle w:val="1"/>
        <w:autoSpaceDE w:val="0"/>
        <w:spacing w:line="594" w:lineRule="exact"/>
        <w:ind w:firstLine="562"/>
        <w:jc w:val="both"/>
        <w:rPr>
          <w:rFonts w:cs="楷体"/>
          <w:b/>
          <w:bCs/>
          <w:sz w:val="28"/>
          <w:szCs w:val="28"/>
          <w:shd w:val="clear" w:color="auto" w:fill="FFFFFF"/>
        </w:rPr>
      </w:pPr>
      <w:r w:rsidRPr="007E0A68">
        <w:rPr>
          <w:rFonts w:cs="楷体" w:hint="eastAsia"/>
          <w:b/>
          <w:bCs/>
          <w:sz w:val="28"/>
          <w:szCs w:val="28"/>
          <w:shd w:val="clear" w:color="auto" w:fill="FFFFFF"/>
        </w:rPr>
        <w:t>（三）一般公共预算财政拨款收入支出决算情况说明</w:t>
      </w:r>
    </w:p>
    <w:p w:rsidR="00FC71F5" w:rsidRPr="007E0A68" w:rsidRDefault="00594AC7" w:rsidP="00934ADD">
      <w:pPr>
        <w:pStyle w:val="a7"/>
        <w:snapToGrid w:val="0"/>
        <w:spacing w:before="0" w:beforeAutospacing="0" w:after="0" w:afterAutospacing="0" w:line="594" w:lineRule="exact"/>
        <w:ind w:firstLineChars="200" w:firstLine="562"/>
        <w:jc w:val="both"/>
        <w:rPr>
          <w:rFonts w:cs="方正仿宋_GBK" w:hint="default"/>
          <w:sz w:val="28"/>
          <w:szCs w:val="28"/>
        </w:rPr>
      </w:pPr>
      <w:r w:rsidRPr="007E0A68">
        <w:rPr>
          <w:rStyle w:val="aa"/>
          <w:rFonts w:cs="方正仿宋_GBK"/>
          <w:sz w:val="28"/>
          <w:szCs w:val="28"/>
          <w:shd w:val="clear" w:color="auto" w:fill="FFFFFF"/>
        </w:rPr>
        <w:t>1.收入情况。</w:t>
      </w:r>
      <w:r w:rsidRPr="007E0A68">
        <w:rPr>
          <w:rFonts w:cs="方正仿宋_GBK"/>
          <w:sz w:val="28"/>
          <w:szCs w:val="28"/>
          <w:shd w:val="clear" w:color="auto" w:fill="FFFFFF"/>
        </w:rPr>
        <w:t>2023年度一般公共预算财政拨款收入</w:t>
      </w:r>
      <w:r w:rsidRPr="007E0A68">
        <w:rPr>
          <w:rFonts w:cs="方正仿宋_GBK"/>
          <w:sz w:val="28"/>
          <w:szCs w:val="28"/>
        </w:rPr>
        <w:t>13921.96</w:t>
      </w:r>
      <w:r w:rsidRPr="007E0A68">
        <w:rPr>
          <w:rFonts w:cs="方正仿宋_GBK"/>
          <w:sz w:val="28"/>
          <w:szCs w:val="28"/>
          <w:shd w:val="clear" w:color="auto" w:fill="FFFFFF"/>
        </w:rPr>
        <w:t>万元，较上年决算数增加1491.58万元，增长12.00%。主要原因是职工政策性调资、</w:t>
      </w:r>
      <w:r w:rsidRPr="007E0A68">
        <w:rPr>
          <w:snapToGrid w:val="0"/>
          <w:sz w:val="28"/>
          <w:szCs w:val="28"/>
        </w:rPr>
        <w:t>市级拨入的林业生态保护与恢复资金、林业改革发展资金等项目收入增加。</w:t>
      </w:r>
      <w:r w:rsidRPr="007E0A68">
        <w:rPr>
          <w:rFonts w:cs="方正仿宋_GBK"/>
          <w:sz w:val="28"/>
          <w:szCs w:val="28"/>
          <w:shd w:val="clear" w:color="auto" w:fill="FFFFFF"/>
        </w:rPr>
        <w:t>较年初预算数增加353.05万元，增长2.60%。主要原因是职工政策</w:t>
      </w:r>
      <w:r w:rsidRPr="007E0A68">
        <w:rPr>
          <w:rFonts w:cs="方正仿宋_GBK"/>
          <w:sz w:val="28"/>
          <w:szCs w:val="28"/>
          <w:shd w:val="clear" w:color="auto" w:fill="FFFFFF"/>
        </w:rPr>
        <w:lastRenderedPageBreak/>
        <w:t>性调资、</w:t>
      </w:r>
      <w:r w:rsidRPr="007E0A68">
        <w:rPr>
          <w:snapToGrid w:val="0"/>
          <w:sz w:val="28"/>
          <w:szCs w:val="28"/>
        </w:rPr>
        <w:t>市级拨入的林业生态保护与恢复资金、林业改革发展资金较年初预算的项目拨款增加。</w:t>
      </w:r>
      <w:r w:rsidRPr="007E0A68">
        <w:rPr>
          <w:rFonts w:cs="方正仿宋_GBK"/>
          <w:sz w:val="28"/>
          <w:szCs w:val="28"/>
          <w:shd w:val="clear" w:color="auto" w:fill="FFFFFF"/>
        </w:rPr>
        <w:t>此外，年初财政拨款结转和结余</w:t>
      </w:r>
      <w:r w:rsidRPr="007E0A68">
        <w:rPr>
          <w:rFonts w:cs="方正仿宋_GBK"/>
          <w:sz w:val="28"/>
          <w:szCs w:val="28"/>
        </w:rPr>
        <w:t>745.80</w:t>
      </w:r>
      <w:r w:rsidRPr="007E0A68">
        <w:rPr>
          <w:rFonts w:cs="方正仿宋_GBK"/>
          <w:sz w:val="28"/>
          <w:szCs w:val="28"/>
          <w:shd w:val="clear" w:color="auto" w:fill="FFFFFF"/>
        </w:rPr>
        <w:t>万元。</w:t>
      </w:r>
    </w:p>
    <w:p w:rsidR="00FC71F5" w:rsidRPr="007E0A68" w:rsidRDefault="00594AC7" w:rsidP="00934ADD">
      <w:pPr>
        <w:pStyle w:val="a7"/>
        <w:spacing w:beforeAutospacing="0" w:afterAutospacing="0" w:line="594" w:lineRule="exact"/>
        <w:ind w:firstLineChars="200" w:firstLine="562"/>
        <w:jc w:val="both"/>
        <w:rPr>
          <w:rFonts w:hint="default"/>
          <w:snapToGrid w:val="0"/>
          <w:sz w:val="28"/>
          <w:szCs w:val="28"/>
        </w:rPr>
      </w:pPr>
      <w:r w:rsidRPr="007E0A68">
        <w:rPr>
          <w:rStyle w:val="aa"/>
          <w:rFonts w:cs="方正仿宋_GBK"/>
          <w:sz w:val="28"/>
          <w:szCs w:val="28"/>
          <w:shd w:val="clear" w:color="auto" w:fill="FFFFFF"/>
        </w:rPr>
        <w:t>2.支出情况。</w:t>
      </w:r>
      <w:r w:rsidRPr="007E0A68">
        <w:rPr>
          <w:rFonts w:cs="方正仿宋_GBK"/>
          <w:sz w:val="28"/>
          <w:szCs w:val="28"/>
          <w:shd w:val="clear" w:color="auto" w:fill="FFFFFF"/>
        </w:rPr>
        <w:t>2023年度一般公共预算财政拨款支出</w:t>
      </w:r>
      <w:r w:rsidRPr="007E0A68">
        <w:rPr>
          <w:rFonts w:cs="方正仿宋_GBK"/>
          <w:sz w:val="28"/>
          <w:szCs w:val="28"/>
        </w:rPr>
        <w:t>14632.38</w:t>
      </w:r>
      <w:r w:rsidRPr="007E0A68">
        <w:rPr>
          <w:rFonts w:cs="方正仿宋_GBK"/>
          <w:sz w:val="28"/>
          <w:szCs w:val="28"/>
          <w:shd w:val="clear" w:color="auto" w:fill="FFFFFF"/>
        </w:rPr>
        <w:t>万元，较上年决算数增加2198.39万元，增长17.68%。主要原因是职工政策性调资、</w:t>
      </w:r>
      <w:r w:rsidRPr="007E0A68">
        <w:rPr>
          <w:snapToGrid w:val="0"/>
          <w:sz w:val="28"/>
          <w:szCs w:val="28"/>
        </w:rPr>
        <w:t>市级拨入的林业生态保护与恢复资金、林业改革发展资金支出增加。</w:t>
      </w:r>
      <w:r w:rsidRPr="007E0A68">
        <w:rPr>
          <w:rFonts w:cs="方正仿宋_GBK"/>
          <w:sz w:val="28"/>
          <w:szCs w:val="28"/>
          <w:shd w:val="clear" w:color="auto" w:fill="FFFFFF"/>
        </w:rPr>
        <w:t>较年初预算数增加1063.47万元，增长7.84%。主要原因是职工政策性调资、</w:t>
      </w:r>
      <w:r w:rsidRPr="007E0A68">
        <w:rPr>
          <w:snapToGrid w:val="0"/>
          <w:sz w:val="28"/>
          <w:szCs w:val="28"/>
        </w:rPr>
        <w:t>市级拨入的林业生态保护与恢复资金、林业改革发展资金支出相应增加。</w:t>
      </w:r>
    </w:p>
    <w:p w:rsidR="00FC71F5" w:rsidRPr="007E0A68" w:rsidRDefault="00594AC7" w:rsidP="00934ADD">
      <w:pPr>
        <w:pStyle w:val="a7"/>
        <w:snapToGrid w:val="0"/>
        <w:spacing w:before="0" w:beforeAutospacing="0" w:after="0" w:afterAutospacing="0" w:line="594" w:lineRule="exact"/>
        <w:ind w:firstLineChars="200" w:firstLine="562"/>
        <w:jc w:val="both"/>
        <w:rPr>
          <w:rFonts w:hint="default"/>
          <w:snapToGrid w:val="0"/>
          <w:sz w:val="28"/>
          <w:szCs w:val="28"/>
        </w:rPr>
      </w:pPr>
      <w:r w:rsidRPr="007E0A68">
        <w:rPr>
          <w:rStyle w:val="aa"/>
          <w:rFonts w:cs="方正仿宋_GBK"/>
          <w:sz w:val="28"/>
          <w:szCs w:val="28"/>
          <w:shd w:val="clear" w:color="auto" w:fill="FFFFFF"/>
        </w:rPr>
        <w:t>3.结转结余情况。</w:t>
      </w:r>
      <w:r w:rsidRPr="007E0A68">
        <w:rPr>
          <w:rFonts w:cs="方正仿宋_GBK"/>
          <w:sz w:val="28"/>
          <w:szCs w:val="28"/>
          <w:shd w:val="clear" w:color="auto" w:fill="FFFFFF"/>
        </w:rPr>
        <w:t>2023年度年末一般公共预算财政拨款结转和结余</w:t>
      </w:r>
      <w:r w:rsidRPr="007E0A68">
        <w:rPr>
          <w:rFonts w:cs="方正仿宋_GBK"/>
          <w:sz w:val="28"/>
          <w:szCs w:val="28"/>
        </w:rPr>
        <w:t>35.39</w:t>
      </w:r>
      <w:r w:rsidRPr="007E0A68">
        <w:rPr>
          <w:rFonts w:cs="方正仿宋_GBK"/>
          <w:sz w:val="28"/>
          <w:szCs w:val="28"/>
          <w:shd w:val="clear" w:color="auto" w:fill="FFFFFF"/>
        </w:rPr>
        <w:t>万元，较上年决算数无增减，主要原因是</w:t>
      </w:r>
      <w:r w:rsidRPr="007E0A68">
        <w:rPr>
          <w:snapToGrid w:val="0"/>
          <w:sz w:val="28"/>
          <w:szCs w:val="28"/>
        </w:rPr>
        <w:t>上年结转的其他林业和草原项目资金，在本年根据实际情况予以支付。</w:t>
      </w:r>
    </w:p>
    <w:p w:rsidR="00FC71F5" w:rsidRPr="007E0A68" w:rsidRDefault="00594AC7" w:rsidP="00934ADD">
      <w:pPr>
        <w:pStyle w:val="a7"/>
        <w:snapToGrid w:val="0"/>
        <w:spacing w:before="0" w:beforeAutospacing="0" w:after="0" w:afterAutospacing="0" w:line="594" w:lineRule="exact"/>
        <w:ind w:firstLineChars="200" w:firstLine="562"/>
        <w:jc w:val="both"/>
        <w:rPr>
          <w:rFonts w:cs="方正仿宋_GBK" w:hint="default"/>
          <w:color w:val="FF0000"/>
          <w:sz w:val="28"/>
          <w:szCs w:val="28"/>
          <w:highlight w:val="cyan"/>
          <w:shd w:val="clear" w:color="auto" w:fill="FFFFFF"/>
        </w:rPr>
      </w:pPr>
      <w:r w:rsidRPr="007E0A68">
        <w:rPr>
          <w:rStyle w:val="aa"/>
          <w:rFonts w:cs="方正仿宋_GBK"/>
          <w:sz w:val="28"/>
          <w:szCs w:val="28"/>
          <w:shd w:val="clear" w:color="auto" w:fill="FFFFFF"/>
        </w:rPr>
        <w:t xml:space="preserve"> 4.比较情况。</w:t>
      </w:r>
      <w:r w:rsidRPr="007E0A68">
        <w:rPr>
          <w:rFonts w:cs="方正仿宋_GBK"/>
          <w:sz w:val="28"/>
          <w:szCs w:val="28"/>
          <w:shd w:val="clear" w:color="auto" w:fill="FFFFFF"/>
        </w:rPr>
        <w:t>本单位2023年度一般公共预算财政拨款支出主要用于以下几个方面：</w:t>
      </w:r>
    </w:p>
    <w:p w:rsidR="00FC71F5" w:rsidRPr="007E0A68" w:rsidRDefault="00594AC7" w:rsidP="00934ADD">
      <w:pPr>
        <w:pStyle w:val="a7"/>
        <w:spacing w:beforeAutospacing="0" w:afterAutospacing="0" w:line="594" w:lineRule="exact"/>
        <w:ind w:firstLineChars="200" w:firstLine="560"/>
        <w:jc w:val="both"/>
        <w:rPr>
          <w:rFonts w:hint="default"/>
          <w:snapToGrid w:val="0"/>
          <w:sz w:val="28"/>
          <w:szCs w:val="28"/>
        </w:rPr>
      </w:pPr>
      <w:r w:rsidRPr="007E0A68">
        <w:rPr>
          <w:rFonts w:cs="方正仿宋_GBK"/>
          <w:sz w:val="28"/>
          <w:szCs w:val="28"/>
          <w:shd w:val="clear" w:color="auto" w:fill="FFFFFF"/>
        </w:rPr>
        <w:t>（1）一般公共服务支出</w:t>
      </w:r>
      <w:r w:rsidRPr="007E0A68">
        <w:rPr>
          <w:rFonts w:cs="方正仿宋_GBK"/>
          <w:sz w:val="28"/>
          <w:szCs w:val="28"/>
        </w:rPr>
        <w:t>24.80</w:t>
      </w:r>
      <w:r w:rsidRPr="007E0A68">
        <w:rPr>
          <w:rFonts w:cs="方正仿宋_GBK"/>
          <w:sz w:val="28"/>
          <w:szCs w:val="28"/>
          <w:shd w:val="clear" w:color="auto" w:fill="FFFFFF"/>
        </w:rPr>
        <w:t>万元，占</w:t>
      </w:r>
      <w:r w:rsidRPr="007E0A68">
        <w:rPr>
          <w:rFonts w:cs="方正仿宋_GBK"/>
          <w:sz w:val="28"/>
          <w:szCs w:val="28"/>
        </w:rPr>
        <w:t>0.17</w:t>
      </w:r>
      <w:r w:rsidRPr="007E0A68">
        <w:rPr>
          <w:rFonts w:cs="方正仿宋_GBK"/>
          <w:sz w:val="28"/>
          <w:szCs w:val="28"/>
          <w:shd w:val="clear" w:color="auto" w:fill="FFFFFF"/>
        </w:rPr>
        <w:t>%，较年初预算数增加24.80万元，增长100.00%，主要原因是</w:t>
      </w:r>
      <w:r w:rsidRPr="007E0A68">
        <w:rPr>
          <w:snapToGrid w:val="0"/>
          <w:sz w:val="28"/>
          <w:szCs w:val="28"/>
        </w:rPr>
        <w:t>增加的信访事务支出及招商引资支出。</w:t>
      </w:r>
    </w:p>
    <w:p w:rsidR="00FC71F5" w:rsidRPr="007E0A68" w:rsidRDefault="00594AC7" w:rsidP="00934ADD">
      <w:pPr>
        <w:pStyle w:val="a7"/>
        <w:snapToGrid w:val="0"/>
        <w:spacing w:before="0" w:beforeAutospacing="0" w:after="0" w:afterAutospacing="0" w:line="594" w:lineRule="exact"/>
        <w:ind w:firstLineChars="200" w:firstLine="560"/>
        <w:jc w:val="both"/>
        <w:rPr>
          <w:rFonts w:hint="default"/>
          <w:snapToGrid w:val="0"/>
          <w:sz w:val="28"/>
          <w:szCs w:val="28"/>
        </w:rPr>
      </w:pPr>
      <w:r w:rsidRPr="007E0A68">
        <w:rPr>
          <w:rFonts w:cs="方正仿宋_GBK"/>
          <w:sz w:val="28"/>
          <w:szCs w:val="28"/>
          <w:shd w:val="clear" w:color="auto" w:fill="FFFFFF"/>
        </w:rPr>
        <w:t>（2）社会保障与就业支出</w:t>
      </w:r>
      <w:r w:rsidRPr="007E0A68">
        <w:rPr>
          <w:rFonts w:cs="方正仿宋_GBK"/>
          <w:sz w:val="28"/>
          <w:szCs w:val="28"/>
        </w:rPr>
        <w:t>260.92</w:t>
      </w:r>
      <w:r w:rsidRPr="007E0A68">
        <w:rPr>
          <w:rFonts w:cs="方正仿宋_GBK"/>
          <w:sz w:val="28"/>
          <w:szCs w:val="28"/>
          <w:shd w:val="clear" w:color="auto" w:fill="FFFFFF"/>
        </w:rPr>
        <w:t>万元，占</w:t>
      </w:r>
      <w:r w:rsidRPr="007E0A68">
        <w:rPr>
          <w:rFonts w:cs="方正仿宋_GBK"/>
          <w:sz w:val="28"/>
          <w:szCs w:val="28"/>
        </w:rPr>
        <w:t>1.78</w:t>
      </w:r>
      <w:r w:rsidRPr="007E0A68">
        <w:rPr>
          <w:rFonts w:cs="方正仿宋_GBK"/>
          <w:sz w:val="28"/>
          <w:szCs w:val="28"/>
          <w:shd w:val="clear" w:color="auto" w:fill="FFFFFF"/>
        </w:rPr>
        <w:t>%，较年初预算数增加129.35万元，增长98.31%，主要原因是</w:t>
      </w:r>
      <w:r w:rsidRPr="007E0A68">
        <w:rPr>
          <w:snapToGrid w:val="0"/>
          <w:sz w:val="28"/>
          <w:szCs w:val="28"/>
        </w:rPr>
        <w:t>招考录用人员、调入人员及人员工资调资晋级、社会保障缴费标准调整</w:t>
      </w:r>
    </w:p>
    <w:p w:rsidR="00FC71F5" w:rsidRPr="007E0A68" w:rsidRDefault="00594AC7" w:rsidP="00934ADD">
      <w:pPr>
        <w:pStyle w:val="a7"/>
        <w:snapToGrid w:val="0"/>
        <w:spacing w:before="0" w:beforeAutospacing="0" w:after="0" w:afterAutospacing="0" w:line="594" w:lineRule="exact"/>
        <w:ind w:firstLineChars="200" w:firstLine="560"/>
        <w:jc w:val="both"/>
        <w:rPr>
          <w:rFonts w:hint="default"/>
          <w:snapToGrid w:val="0"/>
          <w:sz w:val="28"/>
          <w:szCs w:val="28"/>
        </w:rPr>
      </w:pPr>
      <w:r w:rsidRPr="007E0A68">
        <w:rPr>
          <w:rFonts w:cs="方正仿宋_GBK"/>
          <w:sz w:val="28"/>
          <w:szCs w:val="28"/>
          <w:shd w:val="clear" w:color="auto" w:fill="FFFFFF"/>
        </w:rPr>
        <w:t>（3）卫生健康支出</w:t>
      </w:r>
      <w:r w:rsidRPr="007E0A68">
        <w:rPr>
          <w:rFonts w:cs="方正仿宋_GBK"/>
          <w:sz w:val="28"/>
          <w:szCs w:val="28"/>
        </w:rPr>
        <w:t>21.23</w:t>
      </w:r>
      <w:r w:rsidRPr="007E0A68">
        <w:rPr>
          <w:rFonts w:cs="方正仿宋_GBK"/>
          <w:sz w:val="28"/>
          <w:szCs w:val="28"/>
          <w:shd w:val="clear" w:color="auto" w:fill="FFFFFF"/>
        </w:rPr>
        <w:t>万元，占</w:t>
      </w:r>
      <w:r w:rsidRPr="007E0A68">
        <w:rPr>
          <w:rFonts w:cs="方正仿宋_GBK"/>
          <w:sz w:val="28"/>
          <w:szCs w:val="28"/>
        </w:rPr>
        <w:t>0.15</w:t>
      </w:r>
      <w:r w:rsidRPr="007E0A68">
        <w:rPr>
          <w:rFonts w:cs="方正仿宋_GBK"/>
          <w:sz w:val="28"/>
          <w:szCs w:val="28"/>
          <w:shd w:val="clear" w:color="auto" w:fill="FFFFFF"/>
        </w:rPr>
        <w:t>%，较年初预算数增加0.57万元，增长2.76%，主要原因是</w:t>
      </w:r>
      <w:r w:rsidRPr="007E0A68">
        <w:rPr>
          <w:snapToGrid w:val="0"/>
          <w:sz w:val="28"/>
          <w:szCs w:val="28"/>
        </w:rPr>
        <w:t>人员增加致缴费支出增加。</w:t>
      </w:r>
    </w:p>
    <w:p w:rsidR="00FC71F5" w:rsidRPr="007E0A68" w:rsidRDefault="00594AC7" w:rsidP="00934ADD">
      <w:pPr>
        <w:pStyle w:val="a7"/>
        <w:spacing w:beforeAutospacing="0" w:afterAutospacing="0" w:line="594" w:lineRule="exact"/>
        <w:ind w:firstLineChars="200" w:firstLine="560"/>
        <w:jc w:val="both"/>
        <w:rPr>
          <w:rFonts w:hint="default"/>
          <w:snapToGrid w:val="0"/>
          <w:sz w:val="28"/>
          <w:szCs w:val="28"/>
        </w:rPr>
      </w:pPr>
      <w:r w:rsidRPr="007E0A68">
        <w:rPr>
          <w:rFonts w:cs="方正仿宋_GBK"/>
          <w:sz w:val="28"/>
          <w:szCs w:val="28"/>
          <w:shd w:val="clear" w:color="auto" w:fill="FFFFFF"/>
        </w:rPr>
        <w:lastRenderedPageBreak/>
        <w:t>（4）节能环保支出</w:t>
      </w:r>
      <w:r w:rsidRPr="007E0A68">
        <w:rPr>
          <w:rFonts w:cs="方正仿宋_GBK"/>
          <w:sz w:val="28"/>
          <w:szCs w:val="28"/>
        </w:rPr>
        <w:t>6271.45</w:t>
      </w:r>
      <w:r w:rsidRPr="007E0A68">
        <w:rPr>
          <w:rFonts w:cs="方正仿宋_GBK"/>
          <w:sz w:val="28"/>
          <w:szCs w:val="28"/>
          <w:shd w:val="clear" w:color="auto" w:fill="FFFFFF"/>
        </w:rPr>
        <w:t>万元，占</w:t>
      </w:r>
      <w:r w:rsidRPr="007E0A68">
        <w:rPr>
          <w:rFonts w:cs="方正仿宋_GBK"/>
          <w:sz w:val="28"/>
          <w:szCs w:val="28"/>
        </w:rPr>
        <w:t>42.86</w:t>
      </w:r>
      <w:r w:rsidRPr="007E0A68">
        <w:rPr>
          <w:rFonts w:cs="方正仿宋_GBK"/>
          <w:sz w:val="28"/>
          <w:szCs w:val="28"/>
          <w:shd w:val="clear" w:color="auto" w:fill="FFFFFF"/>
        </w:rPr>
        <w:t>%，较年初预算数增加202.45万元，增长3.34%，主要原因</w:t>
      </w:r>
      <w:r w:rsidRPr="007E0A68">
        <w:rPr>
          <w:snapToGrid w:val="0"/>
          <w:sz w:val="28"/>
          <w:szCs w:val="28"/>
        </w:rPr>
        <w:t>是林业生态保护与恢复资金拨入增加，相应的支出增加。</w:t>
      </w:r>
    </w:p>
    <w:p w:rsidR="00FC71F5" w:rsidRPr="007E0A68" w:rsidRDefault="00594AC7" w:rsidP="00934ADD">
      <w:pPr>
        <w:pStyle w:val="a7"/>
        <w:snapToGrid w:val="0"/>
        <w:spacing w:before="0" w:beforeAutospacing="0" w:after="0" w:afterAutospacing="0" w:line="594" w:lineRule="exact"/>
        <w:ind w:firstLineChars="200" w:firstLine="560"/>
        <w:jc w:val="both"/>
        <w:rPr>
          <w:rFonts w:cs="方正仿宋_GBK" w:hint="default"/>
          <w:color w:val="FF0000"/>
          <w:sz w:val="28"/>
          <w:szCs w:val="28"/>
          <w:shd w:val="clear" w:color="auto" w:fill="FFFFFF"/>
        </w:rPr>
      </w:pPr>
      <w:r w:rsidRPr="007E0A68">
        <w:rPr>
          <w:rFonts w:cs="方正仿宋_GBK"/>
          <w:sz w:val="28"/>
          <w:szCs w:val="28"/>
          <w:shd w:val="clear" w:color="auto" w:fill="FFFFFF"/>
        </w:rPr>
        <w:t>（5）农林水支出</w:t>
      </w:r>
      <w:r w:rsidRPr="007E0A68">
        <w:rPr>
          <w:rFonts w:cs="方正仿宋_GBK"/>
          <w:sz w:val="28"/>
          <w:szCs w:val="28"/>
        </w:rPr>
        <w:t>7540.06</w:t>
      </w:r>
      <w:r w:rsidRPr="007E0A68">
        <w:rPr>
          <w:rFonts w:cs="方正仿宋_GBK"/>
          <w:sz w:val="28"/>
          <w:szCs w:val="28"/>
          <w:shd w:val="clear" w:color="auto" w:fill="FFFFFF"/>
        </w:rPr>
        <w:t>万元，占</w:t>
      </w:r>
      <w:r w:rsidRPr="007E0A68">
        <w:rPr>
          <w:rFonts w:cs="方正仿宋_GBK"/>
          <w:sz w:val="28"/>
          <w:szCs w:val="28"/>
        </w:rPr>
        <w:t>51.53</w:t>
      </w:r>
      <w:r w:rsidRPr="007E0A68">
        <w:rPr>
          <w:rFonts w:cs="方正仿宋_GBK"/>
          <w:sz w:val="28"/>
          <w:szCs w:val="28"/>
          <w:shd w:val="clear" w:color="auto" w:fill="FFFFFF"/>
        </w:rPr>
        <w:t xml:space="preserve">%，较年初预算数增加213.54万元，增长2.91%，主要原因是2023年关于湿地的相关项目增加，相应支出增加。 </w:t>
      </w:r>
    </w:p>
    <w:p w:rsidR="00FC71F5" w:rsidRPr="007E0A68" w:rsidRDefault="00594AC7" w:rsidP="00934ADD">
      <w:pPr>
        <w:pStyle w:val="a7"/>
        <w:spacing w:beforeAutospacing="0" w:afterAutospacing="0" w:line="594" w:lineRule="exact"/>
        <w:ind w:firstLineChars="150" w:firstLine="420"/>
        <w:jc w:val="both"/>
        <w:rPr>
          <w:rFonts w:hint="default"/>
          <w:snapToGrid w:val="0"/>
          <w:sz w:val="28"/>
          <w:szCs w:val="28"/>
        </w:rPr>
      </w:pPr>
      <w:r w:rsidRPr="007E0A68">
        <w:rPr>
          <w:rFonts w:cs="方正仿宋_GBK"/>
          <w:sz w:val="28"/>
          <w:szCs w:val="28"/>
          <w:shd w:val="clear" w:color="auto" w:fill="FFFFFF"/>
        </w:rPr>
        <w:t>（6）</w:t>
      </w:r>
      <w:r w:rsidRPr="007E0A68">
        <w:rPr>
          <w:rFonts w:cs="方正仿宋_GBK"/>
          <w:sz w:val="28"/>
          <w:szCs w:val="28"/>
        </w:rPr>
        <w:t>自然资源海洋气象等支出68.41</w:t>
      </w:r>
      <w:r w:rsidRPr="007E0A68">
        <w:rPr>
          <w:rFonts w:cs="方正仿宋_GBK"/>
          <w:sz w:val="28"/>
          <w:szCs w:val="28"/>
          <w:shd w:val="clear" w:color="auto" w:fill="FFFFFF"/>
        </w:rPr>
        <w:t>万元，占</w:t>
      </w:r>
      <w:r w:rsidRPr="007E0A68">
        <w:rPr>
          <w:rFonts w:cs="方正仿宋_GBK"/>
          <w:sz w:val="28"/>
          <w:szCs w:val="28"/>
        </w:rPr>
        <w:t>0.47</w:t>
      </w:r>
      <w:r w:rsidRPr="007E0A68">
        <w:rPr>
          <w:rFonts w:cs="方正仿宋_GBK"/>
          <w:sz w:val="28"/>
          <w:szCs w:val="28"/>
          <w:shd w:val="clear" w:color="auto" w:fill="FFFFFF"/>
        </w:rPr>
        <w:t>%，较年初预算数增加68.41万元，增长100.00%，主要原因是</w:t>
      </w:r>
      <w:r w:rsidRPr="007E0A68">
        <w:rPr>
          <w:snapToGrid w:val="0"/>
          <w:sz w:val="28"/>
          <w:szCs w:val="28"/>
        </w:rPr>
        <w:t>我县龙河左岸（龙河口至两会大桥）边坡治理支出增加。</w:t>
      </w:r>
    </w:p>
    <w:p w:rsidR="00FC71F5" w:rsidRPr="007E0A68" w:rsidRDefault="00594AC7" w:rsidP="00934ADD">
      <w:pPr>
        <w:spacing w:line="594" w:lineRule="exact"/>
        <w:ind w:firstLineChars="200" w:firstLine="560"/>
        <w:jc w:val="both"/>
        <w:rPr>
          <w:rFonts w:cs="方正仿宋_GBK" w:hint="default"/>
          <w:sz w:val="28"/>
          <w:szCs w:val="28"/>
          <w:shd w:val="clear" w:color="auto" w:fill="FFFFFF"/>
        </w:rPr>
      </w:pPr>
      <w:r w:rsidRPr="007E0A68">
        <w:rPr>
          <w:rFonts w:cs="方正仿宋_GBK"/>
          <w:sz w:val="28"/>
          <w:szCs w:val="28"/>
          <w:shd w:val="clear" w:color="auto" w:fill="FFFFFF"/>
        </w:rPr>
        <w:t>（7）</w:t>
      </w:r>
      <w:r w:rsidRPr="007E0A68">
        <w:rPr>
          <w:rFonts w:cs="方正仿宋_GBK"/>
          <w:sz w:val="28"/>
          <w:szCs w:val="28"/>
        </w:rPr>
        <w:t>住房保障支出5.84</w:t>
      </w:r>
      <w:r w:rsidRPr="007E0A68">
        <w:rPr>
          <w:rFonts w:cs="方正仿宋_GBK"/>
          <w:sz w:val="28"/>
          <w:szCs w:val="28"/>
          <w:shd w:val="clear" w:color="auto" w:fill="FFFFFF"/>
        </w:rPr>
        <w:t>万元，占</w:t>
      </w:r>
      <w:r w:rsidRPr="007E0A68">
        <w:rPr>
          <w:rFonts w:cs="方正仿宋_GBK"/>
          <w:sz w:val="28"/>
          <w:szCs w:val="28"/>
        </w:rPr>
        <w:t>0.04</w:t>
      </w:r>
      <w:r w:rsidRPr="007E0A68">
        <w:rPr>
          <w:rFonts w:cs="方正仿宋_GBK"/>
          <w:sz w:val="28"/>
          <w:szCs w:val="28"/>
          <w:shd w:val="clear" w:color="auto" w:fill="FFFFFF"/>
        </w:rPr>
        <w:t>%，较年初预算数减少15.33万元，下降72.41%，主要原因是有部分人员退休，以及相关缴费标准变化。</w:t>
      </w:r>
    </w:p>
    <w:p w:rsidR="00FC71F5" w:rsidRPr="007E0A68" w:rsidRDefault="00594AC7" w:rsidP="00934ADD">
      <w:pPr>
        <w:spacing w:line="594" w:lineRule="exact"/>
        <w:ind w:firstLineChars="200" w:firstLine="560"/>
        <w:jc w:val="both"/>
        <w:rPr>
          <w:rFonts w:cs="方正仿宋_GBK" w:hint="default"/>
          <w:color w:val="FF0000"/>
          <w:sz w:val="28"/>
          <w:szCs w:val="28"/>
          <w:shd w:val="clear" w:color="auto" w:fill="FFFFFF"/>
        </w:rPr>
      </w:pPr>
      <w:r w:rsidRPr="007E0A68">
        <w:rPr>
          <w:rFonts w:cs="方正仿宋_GBK"/>
          <w:sz w:val="28"/>
          <w:szCs w:val="28"/>
          <w:shd w:val="clear" w:color="auto" w:fill="FFFFFF"/>
        </w:rPr>
        <w:t>（8）</w:t>
      </w:r>
      <w:r w:rsidRPr="007E0A68">
        <w:rPr>
          <w:rFonts w:cs="方正仿宋_GBK"/>
          <w:sz w:val="28"/>
          <w:szCs w:val="28"/>
        </w:rPr>
        <w:t>灾害防治及应急管理支出439.68</w:t>
      </w:r>
      <w:r w:rsidRPr="007E0A68">
        <w:rPr>
          <w:rFonts w:cs="方正仿宋_GBK"/>
          <w:sz w:val="28"/>
          <w:szCs w:val="28"/>
          <w:shd w:val="clear" w:color="auto" w:fill="FFFFFF"/>
        </w:rPr>
        <w:t>万元，占</w:t>
      </w:r>
      <w:r w:rsidRPr="007E0A68">
        <w:rPr>
          <w:rFonts w:cs="方正仿宋_GBK"/>
          <w:sz w:val="28"/>
          <w:szCs w:val="28"/>
        </w:rPr>
        <w:t>3.00</w:t>
      </w:r>
      <w:r w:rsidRPr="007E0A68">
        <w:rPr>
          <w:rFonts w:cs="方正仿宋_GBK"/>
          <w:sz w:val="28"/>
          <w:szCs w:val="28"/>
          <w:shd w:val="clear" w:color="auto" w:fill="FFFFFF"/>
        </w:rPr>
        <w:t>%，较年初预算数增加439.68万元，增长100.00%，主要原因是用于松材线虫等林业有害灾害防治以及森林防火相关项目的支出增加。</w:t>
      </w:r>
    </w:p>
    <w:p w:rsidR="00FC71F5" w:rsidRPr="007E0A68" w:rsidRDefault="00594AC7" w:rsidP="00934ADD">
      <w:pPr>
        <w:pStyle w:val="1"/>
        <w:autoSpaceDE w:val="0"/>
        <w:spacing w:line="594" w:lineRule="exact"/>
        <w:ind w:firstLine="562"/>
        <w:jc w:val="both"/>
        <w:rPr>
          <w:rFonts w:cs="楷体"/>
          <w:b/>
          <w:bCs/>
          <w:sz w:val="28"/>
          <w:szCs w:val="28"/>
          <w:shd w:val="clear" w:color="auto" w:fill="FFFFFF"/>
        </w:rPr>
      </w:pPr>
      <w:r w:rsidRPr="007E0A68">
        <w:rPr>
          <w:rFonts w:cs="楷体" w:hint="eastAsia"/>
          <w:b/>
          <w:bCs/>
          <w:sz w:val="28"/>
          <w:szCs w:val="28"/>
          <w:shd w:val="clear" w:color="auto" w:fill="FFFFFF"/>
        </w:rPr>
        <w:t>（四）一般公共预算财政拨款基本支出决算情况说明</w:t>
      </w:r>
    </w:p>
    <w:p w:rsidR="00FC71F5" w:rsidRPr="007E0A68" w:rsidRDefault="00594AC7" w:rsidP="00934ADD">
      <w:pPr>
        <w:pStyle w:val="a7"/>
        <w:spacing w:beforeAutospacing="0" w:afterAutospacing="0" w:line="594" w:lineRule="exact"/>
        <w:jc w:val="both"/>
        <w:rPr>
          <w:rFonts w:cs="方正仿宋_GBK" w:hint="default"/>
          <w:sz w:val="28"/>
          <w:szCs w:val="28"/>
        </w:rPr>
      </w:pPr>
      <w:r w:rsidRPr="007E0A68">
        <w:rPr>
          <w:rFonts w:cs="方正仿宋_GBK"/>
          <w:sz w:val="28"/>
          <w:szCs w:val="28"/>
          <w:shd w:val="clear" w:color="auto" w:fill="FFFFFF"/>
        </w:rPr>
        <w:t> 2023年度一般公共财政拨款基本支出</w:t>
      </w:r>
      <w:r w:rsidRPr="007E0A68">
        <w:rPr>
          <w:rFonts w:cs="方正仿宋_GBK"/>
          <w:sz w:val="28"/>
          <w:szCs w:val="28"/>
        </w:rPr>
        <w:t>604.59</w:t>
      </w:r>
      <w:r w:rsidRPr="007E0A68">
        <w:rPr>
          <w:rFonts w:cs="方正仿宋_GBK"/>
          <w:sz w:val="28"/>
          <w:szCs w:val="28"/>
          <w:shd w:val="clear" w:color="auto" w:fill="FFFFFF"/>
        </w:rPr>
        <w:t>万元。其中：人员经费</w:t>
      </w:r>
      <w:r w:rsidRPr="007E0A68">
        <w:rPr>
          <w:rFonts w:cs="方正仿宋_GBK"/>
          <w:sz w:val="28"/>
          <w:szCs w:val="28"/>
        </w:rPr>
        <w:t>494.14</w:t>
      </w:r>
      <w:r w:rsidRPr="007E0A68">
        <w:rPr>
          <w:rFonts w:cs="方正仿宋_GBK"/>
          <w:sz w:val="28"/>
          <w:szCs w:val="28"/>
          <w:shd w:val="clear" w:color="auto" w:fill="FFFFFF"/>
        </w:rPr>
        <w:t>万元，较上年决算数减少1134.15万元，下降69.65%，主要原因是今年按要求进行了分账，原在林业局核算的两个参公单位森林病虫害防治站、林业行政执法支队，以及三个事业单位林木种苗管理站、林业产业发展中心、湿地保护管理中心，现已独立核算，导致人员经费减少。人员经费用途主要包括</w:t>
      </w:r>
      <w:r w:rsidRPr="007E0A68">
        <w:rPr>
          <w:snapToGrid w:val="0"/>
          <w:sz w:val="28"/>
          <w:szCs w:val="28"/>
        </w:rPr>
        <w:t>工基本工资、津贴补贴、奖金、社会保障缴费等。</w:t>
      </w:r>
      <w:r w:rsidRPr="007E0A68">
        <w:rPr>
          <w:rFonts w:cs="方正仿宋_GBK"/>
          <w:sz w:val="28"/>
          <w:szCs w:val="28"/>
          <w:shd w:val="clear" w:color="auto" w:fill="FFFFFF"/>
        </w:rPr>
        <w:t>公用经</w:t>
      </w:r>
      <w:r w:rsidRPr="007E0A68">
        <w:rPr>
          <w:rFonts w:cs="方正仿宋_GBK"/>
          <w:sz w:val="28"/>
          <w:szCs w:val="28"/>
          <w:shd w:val="clear" w:color="auto" w:fill="FFFFFF"/>
        </w:rPr>
        <w:lastRenderedPageBreak/>
        <w:t>费</w:t>
      </w:r>
      <w:r w:rsidRPr="007E0A68">
        <w:rPr>
          <w:rFonts w:cs="方正仿宋_GBK"/>
          <w:sz w:val="28"/>
          <w:szCs w:val="28"/>
        </w:rPr>
        <w:t>110.45</w:t>
      </w:r>
      <w:r w:rsidRPr="007E0A68">
        <w:rPr>
          <w:rFonts w:cs="方正仿宋_GBK"/>
          <w:sz w:val="28"/>
          <w:szCs w:val="28"/>
          <w:shd w:val="clear" w:color="auto" w:fill="FFFFFF"/>
        </w:rPr>
        <w:t>万元，较上年决算数减少125.12万元，下降53.11%，主要原因是今年按要求进行了分账，原在林业局核算的两个参公单位森林病虫害防治站、林业行政执法支队，以及三个事业单位林木种苗管理站、林业产业发展中心、湿地保护管理中心，现已独立核算，因此公用经费相应减少。公用经费用途主要包括</w:t>
      </w:r>
      <w:r w:rsidRPr="007E0A68">
        <w:rPr>
          <w:snapToGrid w:val="0"/>
          <w:sz w:val="28"/>
          <w:szCs w:val="28"/>
        </w:rPr>
        <w:t>办公费、水电费、印刷费、咨询费、手续费、差旅费、劳务费等。</w:t>
      </w:r>
    </w:p>
    <w:p w:rsidR="00FC71F5" w:rsidRPr="007E0A68" w:rsidRDefault="00594AC7" w:rsidP="00934ADD">
      <w:pPr>
        <w:pStyle w:val="1"/>
        <w:autoSpaceDE w:val="0"/>
        <w:spacing w:line="594" w:lineRule="exact"/>
        <w:ind w:firstLine="562"/>
        <w:jc w:val="both"/>
        <w:rPr>
          <w:rFonts w:cs="楷体"/>
          <w:b/>
          <w:bCs/>
          <w:sz w:val="28"/>
          <w:szCs w:val="28"/>
          <w:shd w:val="clear" w:color="auto" w:fill="FFFFFF"/>
        </w:rPr>
      </w:pPr>
      <w:r w:rsidRPr="007E0A68">
        <w:rPr>
          <w:rFonts w:cs="楷体" w:hint="eastAsia"/>
          <w:b/>
          <w:bCs/>
          <w:sz w:val="28"/>
          <w:szCs w:val="28"/>
          <w:shd w:val="clear" w:color="auto" w:fill="FFFFFF"/>
        </w:rPr>
        <w:t>（五）政府性基金预算收支决算情况说明</w:t>
      </w:r>
    </w:p>
    <w:p w:rsidR="00FC71F5" w:rsidRPr="007E0A68" w:rsidRDefault="00594AC7" w:rsidP="00934ADD">
      <w:pPr>
        <w:pStyle w:val="a7"/>
        <w:snapToGrid w:val="0"/>
        <w:spacing w:before="0" w:beforeAutospacing="0" w:after="0" w:afterAutospacing="0" w:line="594" w:lineRule="exact"/>
        <w:ind w:firstLineChars="200" w:firstLine="560"/>
        <w:jc w:val="both"/>
        <w:rPr>
          <w:rFonts w:cs="方正仿宋_GBK" w:hint="default"/>
          <w:sz w:val="28"/>
          <w:szCs w:val="28"/>
        </w:rPr>
      </w:pPr>
      <w:r w:rsidRPr="007E0A68">
        <w:rPr>
          <w:rFonts w:cs="方正仿宋_GBK"/>
          <w:sz w:val="28"/>
          <w:szCs w:val="28"/>
          <w:shd w:val="clear" w:color="auto" w:fill="FFFFFF"/>
        </w:rPr>
        <w:t>本单位2023年度无政府性基金预算财政拨款收支。</w:t>
      </w:r>
    </w:p>
    <w:p w:rsidR="00FC71F5" w:rsidRPr="007E0A68" w:rsidRDefault="00594AC7" w:rsidP="00934ADD">
      <w:pPr>
        <w:pStyle w:val="1"/>
        <w:autoSpaceDE w:val="0"/>
        <w:spacing w:line="594" w:lineRule="exact"/>
        <w:ind w:firstLine="562"/>
        <w:jc w:val="both"/>
        <w:rPr>
          <w:rFonts w:cs="楷体"/>
          <w:b/>
          <w:bCs/>
          <w:sz w:val="28"/>
          <w:szCs w:val="28"/>
          <w:shd w:val="clear" w:color="auto" w:fill="FFFFFF"/>
        </w:rPr>
      </w:pPr>
      <w:r w:rsidRPr="007E0A68">
        <w:rPr>
          <w:rFonts w:cs="楷体" w:hint="eastAsia"/>
          <w:b/>
          <w:bCs/>
          <w:sz w:val="28"/>
          <w:szCs w:val="28"/>
          <w:shd w:val="clear" w:color="auto" w:fill="FFFFFF"/>
        </w:rPr>
        <w:t>（六）国有资本经营预算财政拨款支出决算情况说明</w:t>
      </w:r>
    </w:p>
    <w:p w:rsidR="00FC71F5" w:rsidRPr="007E0A68" w:rsidRDefault="00594AC7" w:rsidP="00934ADD">
      <w:pPr>
        <w:pStyle w:val="a7"/>
        <w:snapToGrid w:val="0"/>
        <w:spacing w:before="0" w:beforeAutospacing="0" w:after="0" w:afterAutospacing="0" w:line="594" w:lineRule="exact"/>
        <w:ind w:firstLineChars="200" w:firstLine="560"/>
        <w:jc w:val="both"/>
        <w:rPr>
          <w:rFonts w:cs="方正仿宋_GBK" w:hint="default"/>
          <w:sz w:val="28"/>
          <w:szCs w:val="28"/>
          <w:shd w:val="clear" w:color="auto" w:fill="FFFFFF"/>
        </w:rPr>
      </w:pPr>
      <w:r w:rsidRPr="007E0A68">
        <w:rPr>
          <w:rFonts w:cs="方正仿宋_GBK"/>
          <w:sz w:val="28"/>
          <w:szCs w:val="28"/>
          <w:shd w:val="clear" w:color="auto" w:fill="FFFFFF"/>
        </w:rPr>
        <w:t>本单位2023年度无国有资本经营预算财政拨款支出。</w:t>
      </w:r>
    </w:p>
    <w:p w:rsidR="00FC71F5" w:rsidRPr="007E0A68" w:rsidRDefault="00594AC7" w:rsidP="00934ADD">
      <w:pPr>
        <w:pStyle w:val="a7"/>
        <w:shd w:val="clear" w:color="auto" w:fill="FFFFFF"/>
        <w:spacing w:line="594" w:lineRule="exact"/>
        <w:jc w:val="both"/>
        <w:rPr>
          <w:rStyle w:val="aa"/>
          <w:rFonts w:ascii="黑体" w:eastAsia="黑体" w:hAnsi="黑体" w:cs="黑体" w:hint="default"/>
          <w:b w:val="0"/>
          <w:sz w:val="28"/>
          <w:szCs w:val="28"/>
          <w:shd w:val="clear" w:color="auto" w:fill="FFFFFF"/>
        </w:rPr>
      </w:pPr>
      <w:r w:rsidRPr="007E0A68">
        <w:rPr>
          <w:rStyle w:val="aa"/>
          <w:rFonts w:ascii="黑体" w:eastAsia="黑体" w:hAnsi="黑体" w:cs="黑体"/>
          <w:b w:val="0"/>
          <w:sz w:val="28"/>
          <w:szCs w:val="28"/>
          <w:shd w:val="clear" w:color="auto" w:fill="FFFFFF"/>
        </w:rPr>
        <w:t>三、“三公”经费情况说明</w:t>
      </w:r>
    </w:p>
    <w:p w:rsidR="00FC71F5" w:rsidRPr="007E0A68" w:rsidRDefault="00594AC7" w:rsidP="00934ADD">
      <w:pPr>
        <w:pStyle w:val="1"/>
        <w:autoSpaceDE w:val="0"/>
        <w:spacing w:line="594" w:lineRule="exact"/>
        <w:ind w:firstLine="562"/>
        <w:jc w:val="both"/>
        <w:rPr>
          <w:rFonts w:cs="楷体"/>
          <w:b/>
          <w:bCs/>
          <w:sz w:val="28"/>
          <w:szCs w:val="28"/>
          <w:shd w:val="clear" w:color="auto" w:fill="FFFFFF"/>
        </w:rPr>
      </w:pPr>
      <w:r w:rsidRPr="007E0A68">
        <w:rPr>
          <w:rFonts w:cs="楷体" w:hint="eastAsia"/>
          <w:b/>
          <w:bCs/>
          <w:sz w:val="28"/>
          <w:szCs w:val="28"/>
          <w:shd w:val="clear" w:color="auto" w:fill="FFFFFF"/>
        </w:rPr>
        <w:t>（一）“三公”经费支出总体情况说明</w:t>
      </w:r>
    </w:p>
    <w:p w:rsidR="00FC71F5" w:rsidRPr="007E0A68" w:rsidRDefault="00594AC7" w:rsidP="00934ADD">
      <w:pPr>
        <w:pStyle w:val="a7"/>
        <w:snapToGrid w:val="0"/>
        <w:spacing w:before="0" w:beforeAutospacing="0" w:after="0" w:afterAutospacing="0" w:line="594" w:lineRule="exact"/>
        <w:ind w:firstLineChars="200" w:firstLine="560"/>
        <w:jc w:val="both"/>
        <w:rPr>
          <w:rFonts w:cs="方正仿宋_GBK" w:hint="default"/>
          <w:sz w:val="28"/>
          <w:szCs w:val="28"/>
        </w:rPr>
      </w:pPr>
      <w:r w:rsidRPr="007E0A68">
        <w:rPr>
          <w:rFonts w:cs="方正仿宋_GBK"/>
          <w:sz w:val="28"/>
          <w:szCs w:val="28"/>
          <w:shd w:val="clear" w:color="auto" w:fill="FFFFFF"/>
        </w:rPr>
        <w:t>2023年度“三公”经费支出共计</w:t>
      </w:r>
      <w:r w:rsidRPr="007E0A68">
        <w:rPr>
          <w:rFonts w:cs="方正仿宋_GBK"/>
          <w:sz w:val="28"/>
          <w:szCs w:val="28"/>
        </w:rPr>
        <w:t>97.75</w:t>
      </w:r>
      <w:r w:rsidRPr="007E0A68">
        <w:rPr>
          <w:rFonts w:cs="方正仿宋_GBK"/>
          <w:sz w:val="28"/>
          <w:szCs w:val="28"/>
          <w:shd w:val="clear" w:color="auto" w:fill="FFFFFF"/>
        </w:rPr>
        <w:t>万元，较年初预算数增加93.05万元，增长1979.79%，主要原因本单位工作需要新增购置4辆公务车（</w:t>
      </w:r>
      <w:r w:rsidRPr="007E0A68">
        <w:rPr>
          <w:snapToGrid w:val="0"/>
          <w:sz w:val="28"/>
          <w:szCs w:val="28"/>
        </w:rPr>
        <w:t>执法执勤用车2辆，应急保障用车2辆）</w:t>
      </w:r>
      <w:r w:rsidRPr="007E0A68">
        <w:rPr>
          <w:rFonts w:cs="方正仿宋_GBK"/>
          <w:sz w:val="28"/>
          <w:szCs w:val="28"/>
          <w:shd w:val="clear" w:color="auto" w:fill="FFFFFF"/>
        </w:rPr>
        <w:t>，导致费用增加。较上年支出数增加70.27万元，增长255.71%，主要原因是今年在购置了车辆的基础上导致了公务用车运行维护费增加，且项目增加后相关的会议以及交流增加。</w:t>
      </w:r>
    </w:p>
    <w:p w:rsidR="00FC71F5" w:rsidRPr="007E0A68" w:rsidRDefault="00594AC7" w:rsidP="00934ADD">
      <w:pPr>
        <w:pStyle w:val="1"/>
        <w:autoSpaceDE w:val="0"/>
        <w:spacing w:line="594" w:lineRule="exact"/>
        <w:ind w:firstLine="562"/>
        <w:jc w:val="both"/>
        <w:rPr>
          <w:rFonts w:cs="楷体"/>
          <w:b/>
          <w:bCs/>
          <w:sz w:val="28"/>
          <w:szCs w:val="28"/>
          <w:shd w:val="clear" w:color="auto" w:fill="FFFFFF"/>
        </w:rPr>
      </w:pPr>
      <w:r w:rsidRPr="007E0A68">
        <w:rPr>
          <w:rFonts w:cs="楷体" w:hint="eastAsia"/>
          <w:b/>
          <w:bCs/>
          <w:sz w:val="28"/>
          <w:szCs w:val="28"/>
          <w:shd w:val="clear" w:color="auto" w:fill="FFFFFF"/>
        </w:rPr>
        <w:t>（二）“三公”经费分项支出情况</w:t>
      </w:r>
    </w:p>
    <w:p w:rsidR="00FC71F5" w:rsidRPr="007E0A68" w:rsidRDefault="00594AC7" w:rsidP="00934ADD">
      <w:pPr>
        <w:pStyle w:val="a7"/>
        <w:widowControl w:val="0"/>
        <w:spacing w:before="0" w:beforeAutospacing="0" w:after="0" w:afterAutospacing="0" w:line="594" w:lineRule="exact"/>
        <w:ind w:firstLineChars="200" w:firstLine="560"/>
        <w:jc w:val="both"/>
        <w:rPr>
          <w:rFonts w:hint="default"/>
          <w:b/>
          <w:bCs/>
          <w:color w:val="000000"/>
          <w:sz w:val="28"/>
          <w:szCs w:val="28"/>
        </w:rPr>
      </w:pPr>
      <w:r w:rsidRPr="007E0A68">
        <w:rPr>
          <w:rFonts w:cs="方正仿宋_GBK"/>
          <w:sz w:val="28"/>
          <w:szCs w:val="28"/>
          <w:shd w:val="clear" w:color="auto" w:fill="FFFFFF"/>
        </w:rPr>
        <w:t>2023年度本单位</w:t>
      </w:r>
      <w:r w:rsidRPr="007E0A68">
        <w:rPr>
          <w:rFonts w:hint="default"/>
          <w:bCs/>
          <w:color w:val="000000"/>
          <w:sz w:val="28"/>
          <w:szCs w:val="28"/>
        </w:rPr>
        <w:t>未发生因公出国（境）费用</w:t>
      </w:r>
      <w:r w:rsidRPr="007E0A68">
        <w:rPr>
          <w:rFonts w:cs="方正仿宋_GBK"/>
          <w:sz w:val="28"/>
          <w:szCs w:val="28"/>
          <w:shd w:val="clear" w:color="auto" w:fill="FFFFFF"/>
        </w:rPr>
        <w:t>，</w:t>
      </w:r>
      <w:r w:rsidRPr="007E0A68">
        <w:rPr>
          <w:rFonts w:hint="default"/>
          <w:bCs/>
          <w:color w:val="000000"/>
          <w:sz w:val="28"/>
          <w:szCs w:val="28"/>
        </w:rPr>
        <w:t>与</w:t>
      </w:r>
      <w:r w:rsidRPr="007E0A68">
        <w:rPr>
          <w:rStyle w:val="aa"/>
          <w:rFonts w:hint="default"/>
          <w:b w:val="0"/>
          <w:color w:val="000000"/>
          <w:sz w:val="28"/>
          <w:szCs w:val="28"/>
        </w:rPr>
        <w:t>年初预算数及</w:t>
      </w:r>
      <w:r w:rsidRPr="007E0A68">
        <w:rPr>
          <w:rFonts w:hint="default"/>
          <w:bCs/>
          <w:color w:val="000000"/>
          <w:sz w:val="28"/>
          <w:szCs w:val="28"/>
        </w:rPr>
        <w:t>上年支出数持平。</w:t>
      </w:r>
    </w:p>
    <w:p w:rsidR="00FC71F5" w:rsidRPr="007E0A68" w:rsidRDefault="00594AC7" w:rsidP="00934ADD">
      <w:pPr>
        <w:pStyle w:val="a7"/>
        <w:snapToGrid w:val="0"/>
        <w:spacing w:before="0" w:beforeAutospacing="0" w:after="0" w:afterAutospacing="0" w:line="594" w:lineRule="exact"/>
        <w:ind w:firstLineChars="200" w:firstLine="560"/>
        <w:jc w:val="both"/>
        <w:rPr>
          <w:rFonts w:cs="方正仿宋_GBK" w:hint="default"/>
          <w:sz w:val="28"/>
          <w:szCs w:val="28"/>
        </w:rPr>
      </w:pPr>
      <w:r w:rsidRPr="007E0A68">
        <w:rPr>
          <w:rFonts w:cs="方正仿宋_GBK"/>
          <w:sz w:val="28"/>
          <w:szCs w:val="28"/>
          <w:shd w:val="clear" w:color="auto" w:fill="FFFFFF"/>
        </w:rPr>
        <w:lastRenderedPageBreak/>
        <w:t>公务车购置费</w:t>
      </w:r>
      <w:r w:rsidRPr="007E0A68">
        <w:rPr>
          <w:rFonts w:cs="方正仿宋_GBK"/>
          <w:sz w:val="28"/>
          <w:szCs w:val="28"/>
        </w:rPr>
        <w:t>71.95</w:t>
      </w:r>
      <w:r w:rsidRPr="007E0A68">
        <w:rPr>
          <w:rFonts w:cs="方正仿宋_GBK"/>
          <w:sz w:val="28"/>
          <w:szCs w:val="28"/>
          <w:shd w:val="clear" w:color="auto" w:fill="FFFFFF"/>
        </w:rPr>
        <w:t>万元，主要原因本单位工作需要新增购置4辆公务车（</w:t>
      </w:r>
      <w:r w:rsidRPr="007E0A68">
        <w:rPr>
          <w:snapToGrid w:val="0"/>
          <w:sz w:val="28"/>
          <w:szCs w:val="28"/>
        </w:rPr>
        <w:t>执法执勤用车2辆，应急保障用车2辆），</w:t>
      </w:r>
      <w:r w:rsidRPr="007E0A68">
        <w:rPr>
          <w:rFonts w:cs="方正仿宋_GBK"/>
          <w:sz w:val="28"/>
          <w:szCs w:val="28"/>
          <w:shd w:val="clear" w:color="auto" w:fill="FFFFFF"/>
        </w:rPr>
        <w:t>费用支出较年初预算数增加71.95万元，增长100.00%，主要原因本单位工作需要新增购置4辆公务车（</w:t>
      </w:r>
      <w:r w:rsidRPr="007E0A68">
        <w:rPr>
          <w:snapToGrid w:val="0"/>
          <w:sz w:val="28"/>
          <w:szCs w:val="28"/>
        </w:rPr>
        <w:t>执法执勤用车2辆，应急保障用车2辆）</w:t>
      </w:r>
      <w:r w:rsidRPr="007E0A68">
        <w:rPr>
          <w:rFonts w:cs="方正仿宋_GBK"/>
          <w:sz w:val="28"/>
          <w:szCs w:val="28"/>
          <w:shd w:val="clear" w:color="auto" w:fill="FFFFFF"/>
        </w:rPr>
        <w:t>。较上年支出数增加71.95万元，增长100.00%，主要原因本单位工作需要新增购置4辆公务车（</w:t>
      </w:r>
      <w:r w:rsidRPr="007E0A68">
        <w:rPr>
          <w:snapToGrid w:val="0"/>
          <w:sz w:val="28"/>
          <w:szCs w:val="28"/>
        </w:rPr>
        <w:t>执法执勤用车2辆，应急保障用车2辆）</w:t>
      </w:r>
      <w:r w:rsidRPr="007E0A68">
        <w:rPr>
          <w:rFonts w:cs="方正仿宋_GBK"/>
          <w:sz w:val="28"/>
          <w:szCs w:val="28"/>
          <w:shd w:val="clear" w:color="auto" w:fill="FFFFFF"/>
        </w:rPr>
        <w:t>。</w:t>
      </w:r>
    </w:p>
    <w:p w:rsidR="00FC71F5" w:rsidRPr="007E0A68" w:rsidRDefault="00594AC7" w:rsidP="00934ADD">
      <w:pPr>
        <w:pStyle w:val="a7"/>
        <w:snapToGrid w:val="0"/>
        <w:spacing w:before="0" w:beforeAutospacing="0" w:after="0" w:afterAutospacing="0" w:line="594" w:lineRule="exact"/>
        <w:ind w:firstLineChars="200" w:firstLine="560"/>
        <w:jc w:val="both"/>
        <w:rPr>
          <w:rFonts w:cs="方正仿宋_GBK" w:hint="default"/>
          <w:sz w:val="28"/>
          <w:szCs w:val="28"/>
        </w:rPr>
      </w:pPr>
      <w:r w:rsidRPr="007E0A68">
        <w:rPr>
          <w:rFonts w:cs="方正仿宋_GBK"/>
          <w:sz w:val="28"/>
          <w:szCs w:val="28"/>
          <w:shd w:val="clear" w:color="auto" w:fill="FFFFFF"/>
        </w:rPr>
        <w:t>公务车运行维护费</w:t>
      </w:r>
      <w:r w:rsidRPr="007E0A68">
        <w:rPr>
          <w:rFonts w:cs="方正仿宋_GBK"/>
          <w:sz w:val="28"/>
          <w:szCs w:val="28"/>
        </w:rPr>
        <w:t>23.13</w:t>
      </w:r>
      <w:r w:rsidRPr="007E0A68">
        <w:rPr>
          <w:rFonts w:cs="方正仿宋_GBK"/>
          <w:sz w:val="28"/>
          <w:szCs w:val="28"/>
          <w:shd w:val="clear" w:color="auto" w:fill="FFFFFF"/>
        </w:rPr>
        <w:t>万元，主要用于</w:t>
      </w:r>
      <w:r w:rsidRPr="007E0A68">
        <w:rPr>
          <w:snapToGrid w:val="0"/>
          <w:sz w:val="28"/>
          <w:szCs w:val="28"/>
        </w:rPr>
        <w:t>机要文件交换、市内因公出行、财政业务检查等工作所需车辆的燃料费、维修费、过桥过路费、保险费等。</w:t>
      </w:r>
      <w:r w:rsidRPr="007E0A68">
        <w:rPr>
          <w:rFonts w:cs="方正仿宋_GBK"/>
          <w:sz w:val="28"/>
          <w:szCs w:val="28"/>
          <w:shd w:val="clear" w:color="auto" w:fill="FFFFFF"/>
        </w:rPr>
        <w:t>费用支出较年初预算数增加23.13万元，增长100.00%，主要原因是新购置了4辆公务用车，因此相应的运行维护费增加。较上年支出数增加6.10万元，增长35.82%。主要是新购置了公务用车，因此相应的运行维护费增加</w:t>
      </w:r>
    </w:p>
    <w:p w:rsidR="00FC71F5" w:rsidRPr="007E0A68" w:rsidRDefault="00594AC7" w:rsidP="00934ADD">
      <w:pPr>
        <w:pStyle w:val="a7"/>
        <w:snapToGrid w:val="0"/>
        <w:spacing w:before="0" w:beforeAutospacing="0" w:after="0" w:afterAutospacing="0" w:line="594" w:lineRule="exact"/>
        <w:ind w:firstLineChars="200" w:firstLine="560"/>
        <w:jc w:val="both"/>
        <w:rPr>
          <w:rFonts w:cs="方正仿宋_GBK" w:hint="default"/>
          <w:sz w:val="28"/>
          <w:szCs w:val="28"/>
        </w:rPr>
      </w:pPr>
      <w:r w:rsidRPr="007E0A68">
        <w:rPr>
          <w:rFonts w:cs="方正仿宋_GBK"/>
          <w:sz w:val="28"/>
          <w:szCs w:val="28"/>
          <w:shd w:val="clear" w:color="auto" w:fill="FFFFFF"/>
        </w:rPr>
        <w:t>公务接待费</w:t>
      </w:r>
      <w:r w:rsidRPr="007E0A68">
        <w:rPr>
          <w:rFonts w:cs="方正仿宋_GBK"/>
          <w:sz w:val="28"/>
          <w:szCs w:val="28"/>
        </w:rPr>
        <w:t>2.67</w:t>
      </w:r>
      <w:r w:rsidRPr="007E0A68">
        <w:rPr>
          <w:rFonts w:cs="方正仿宋_GBK"/>
          <w:sz w:val="28"/>
          <w:szCs w:val="28"/>
          <w:shd w:val="clear" w:color="auto" w:fill="FFFFFF"/>
        </w:rPr>
        <w:t>万元，主要用于接待</w:t>
      </w:r>
      <w:r w:rsidRPr="007E0A68">
        <w:rPr>
          <w:snapToGrid w:val="0"/>
          <w:sz w:val="28"/>
          <w:szCs w:val="28"/>
        </w:rPr>
        <w:t>上级相关部门检查指导工作发生的接待支出及其他市、县林业部门的林业工作交流、学习等接待支出。</w:t>
      </w:r>
      <w:r w:rsidRPr="007E0A68">
        <w:rPr>
          <w:rFonts w:cs="方正仿宋_GBK"/>
          <w:sz w:val="28"/>
          <w:szCs w:val="28"/>
          <w:shd w:val="clear" w:color="auto" w:fill="FFFFFF"/>
        </w:rPr>
        <w:t>费用支出较年初预算数减少2.03万元，下降43.19%，主要原因是在日常中强化经费管理。较上年支出数减少7.79万元，下降74.47%，主要原因</w:t>
      </w:r>
      <w:r w:rsidRPr="007E0A68">
        <w:rPr>
          <w:snapToGrid w:val="0"/>
          <w:sz w:val="28"/>
          <w:szCs w:val="28"/>
        </w:rPr>
        <w:t>强化公务接待支出管理，严格遵守公务接待开支范围和开支标准。</w:t>
      </w:r>
    </w:p>
    <w:p w:rsidR="00FC71F5" w:rsidRPr="007E0A68" w:rsidRDefault="00594AC7" w:rsidP="00934ADD">
      <w:pPr>
        <w:pStyle w:val="1"/>
        <w:autoSpaceDE w:val="0"/>
        <w:spacing w:line="594" w:lineRule="exact"/>
        <w:ind w:firstLine="562"/>
        <w:jc w:val="both"/>
        <w:rPr>
          <w:rFonts w:cs="楷体"/>
          <w:b/>
          <w:bCs/>
          <w:sz w:val="28"/>
          <w:szCs w:val="28"/>
          <w:shd w:val="clear" w:color="auto" w:fill="FFFFFF"/>
        </w:rPr>
      </w:pPr>
      <w:r w:rsidRPr="007E0A68">
        <w:rPr>
          <w:rFonts w:cs="楷体" w:hint="eastAsia"/>
          <w:b/>
          <w:bCs/>
          <w:sz w:val="28"/>
          <w:szCs w:val="28"/>
          <w:shd w:val="clear" w:color="auto" w:fill="FFFFFF"/>
        </w:rPr>
        <w:t>（三）“三公”经费实物量情况</w:t>
      </w:r>
    </w:p>
    <w:p w:rsidR="00FC71F5" w:rsidRPr="007E0A68" w:rsidRDefault="00594AC7" w:rsidP="00934ADD">
      <w:pPr>
        <w:pStyle w:val="a7"/>
        <w:snapToGrid w:val="0"/>
        <w:spacing w:before="0" w:beforeAutospacing="0" w:after="0" w:afterAutospacing="0" w:line="594" w:lineRule="exact"/>
        <w:ind w:firstLineChars="200" w:firstLine="560"/>
        <w:jc w:val="both"/>
        <w:rPr>
          <w:rFonts w:cs="方正仿宋_GBK" w:hint="default"/>
          <w:sz w:val="28"/>
          <w:szCs w:val="28"/>
        </w:rPr>
      </w:pPr>
      <w:r w:rsidRPr="007E0A68">
        <w:rPr>
          <w:rFonts w:cs="方正仿宋_GBK"/>
          <w:sz w:val="28"/>
          <w:szCs w:val="28"/>
          <w:shd w:val="clear" w:color="auto" w:fill="FFFFFF"/>
        </w:rPr>
        <w:t>2023年度本单位因公出国（境）共计</w:t>
      </w:r>
      <w:r w:rsidRPr="007E0A68">
        <w:rPr>
          <w:rFonts w:cs="方正仿宋_GBK"/>
          <w:sz w:val="28"/>
          <w:szCs w:val="28"/>
        </w:rPr>
        <w:t>0</w:t>
      </w:r>
      <w:r w:rsidRPr="007E0A68">
        <w:rPr>
          <w:rFonts w:cs="方正仿宋_GBK"/>
          <w:sz w:val="28"/>
          <w:szCs w:val="28"/>
          <w:shd w:val="clear" w:color="auto" w:fill="FFFFFF"/>
        </w:rPr>
        <w:t>个团组，</w:t>
      </w:r>
      <w:r w:rsidRPr="007E0A68">
        <w:rPr>
          <w:rFonts w:cs="方正仿宋_GBK"/>
          <w:sz w:val="28"/>
          <w:szCs w:val="28"/>
        </w:rPr>
        <w:t>0</w:t>
      </w:r>
      <w:r w:rsidRPr="007E0A68">
        <w:rPr>
          <w:rFonts w:cs="方正仿宋_GBK"/>
          <w:sz w:val="28"/>
          <w:szCs w:val="28"/>
          <w:shd w:val="clear" w:color="auto" w:fill="FFFFFF"/>
        </w:rPr>
        <w:t>人；公务用车购置</w:t>
      </w:r>
      <w:r w:rsidRPr="007E0A68">
        <w:rPr>
          <w:rFonts w:cs="方正仿宋_GBK"/>
          <w:sz w:val="28"/>
          <w:szCs w:val="28"/>
        </w:rPr>
        <w:t>4</w:t>
      </w:r>
      <w:r w:rsidRPr="007E0A68">
        <w:rPr>
          <w:rFonts w:cs="方正仿宋_GBK"/>
          <w:sz w:val="28"/>
          <w:szCs w:val="28"/>
          <w:shd w:val="clear" w:color="auto" w:fill="FFFFFF"/>
        </w:rPr>
        <w:t>辆，公务车保有量为</w:t>
      </w:r>
      <w:r w:rsidRPr="007E0A68">
        <w:rPr>
          <w:rFonts w:cs="方正仿宋_GBK"/>
          <w:sz w:val="28"/>
          <w:szCs w:val="28"/>
        </w:rPr>
        <w:t>6</w:t>
      </w:r>
      <w:r w:rsidRPr="007E0A68">
        <w:rPr>
          <w:rFonts w:cs="方正仿宋_GBK"/>
          <w:sz w:val="28"/>
          <w:szCs w:val="28"/>
          <w:shd w:val="clear" w:color="auto" w:fill="FFFFFF"/>
        </w:rPr>
        <w:t>辆；国内公务接待</w:t>
      </w:r>
      <w:r w:rsidRPr="007E0A68">
        <w:rPr>
          <w:rFonts w:cs="方正仿宋_GBK"/>
          <w:sz w:val="28"/>
          <w:szCs w:val="28"/>
        </w:rPr>
        <w:t>49</w:t>
      </w:r>
      <w:r w:rsidRPr="007E0A68">
        <w:rPr>
          <w:rFonts w:cs="方正仿宋_GBK"/>
          <w:sz w:val="28"/>
          <w:szCs w:val="28"/>
          <w:shd w:val="clear" w:color="auto" w:fill="FFFFFF"/>
        </w:rPr>
        <w:t>批次</w:t>
      </w:r>
      <w:r w:rsidRPr="007E0A68">
        <w:rPr>
          <w:rFonts w:cs="方正仿宋_GBK"/>
          <w:sz w:val="28"/>
          <w:szCs w:val="28"/>
        </w:rPr>
        <w:t>365</w:t>
      </w:r>
      <w:r w:rsidRPr="007E0A68">
        <w:rPr>
          <w:rFonts w:cs="方正仿宋_GBK"/>
          <w:sz w:val="28"/>
          <w:szCs w:val="28"/>
          <w:shd w:val="clear" w:color="auto" w:fill="FFFFFF"/>
        </w:rPr>
        <w:t>人，其中：国内外事接待</w:t>
      </w:r>
      <w:r w:rsidRPr="007E0A68">
        <w:rPr>
          <w:rFonts w:cs="方正仿宋_GBK"/>
          <w:sz w:val="28"/>
          <w:szCs w:val="28"/>
        </w:rPr>
        <w:t>0</w:t>
      </w:r>
      <w:r w:rsidRPr="007E0A68">
        <w:rPr>
          <w:rFonts w:cs="方正仿宋_GBK"/>
          <w:sz w:val="28"/>
          <w:szCs w:val="28"/>
          <w:shd w:val="clear" w:color="auto" w:fill="FFFFFF"/>
        </w:rPr>
        <w:t>批次，</w:t>
      </w:r>
      <w:r w:rsidRPr="007E0A68">
        <w:rPr>
          <w:rFonts w:cs="方正仿宋_GBK"/>
          <w:sz w:val="28"/>
          <w:szCs w:val="28"/>
        </w:rPr>
        <w:t>0</w:t>
      </w:r>
      <w:r w:rsidRPr="007E0A68">
        <w:rPr>
          <w:rFonts w:cs="方正仿宋_GBK"/>
          <w:sz w:val="28"/>
          <w:szCs w:val="28"/>
          <w:shd w:val="clear" w:color="auto" w:fill="FFFFFF"/>
        </w:rPr>
        <w:t>人；国（境）外公务接待</w:t>
      </w:r>
      <w:r w:rsidRPr="007E0A68">
        <w:rPr>
          <w:rFonts w:cs="方正仿宋_GBK"/>
          <w:sz w:val="28"/>
          <w:szCs w:val="28"/>
        </w:rPr>
        <w:t>0</w:t>
      </w:r>
      <w:r w:rsidRPr="007E0A68">
        <w:rPr>
          <w:rFonts w:cs="方正仿宋_GBK"/>
          <w:sz w:val="28"/>
          <w:szCs w:val="28"/>
          <w:shd w:val="clear" w:color="auto" w:fill="FFFFFF"/>
        </w:rPr>
        <w:t>批次，</w:t>
      </w:r>
      <w:r w:rsidRPr="007E0A68">
        <w:rPr>
          <w:rFonts w:cs="方正仿宋_GBK"/>
          <w:sz w:val="28"/>
          <w:szCs w:val="28"/>
        </w:rPr>
        <w:t>0</w:t>
      </w:r>
      <w:r w:rsidRPr="007E0A68">
        <w:rPr>
          <w:rFonts w:cs="方正仿宋_GBK"/>
          <w:sz w:val="28"/>
          <w:szCs w:val="28"/>
          <w:shd w:val="clear" w:color="auto" w:fill="FFFFFF"/>
        </w:rPr>
        <w:t>人。2023年本单位人均接待费</w:t>
      </w:r>
      <w:r w:rsidRPr="007E0A68">
        <w:rPr>
          <w:rFonts w:cs="方正仿宋_GBK"/>
          <w:sz w:val="28"/>
          <w:szCs w:val="28"/>
        </w:rPr>
        <w:t>73.09</w:t>
      </w:r>
      <w:r w:rsidRPr="007E0A68">
        <w:rPr>
          <w:rFonts w:cs="方正仿宋_GBK"/>
          <w:sz w:val="28"/>
          <w:szCs w:val="28"/>
          <w:shd w:val="clear" w:color="auto" w:fill="FFFFFF"/>
        </w:rPr>
        <w:t>元，车均购置费</w:t>
      </w:r>
      <w:r w:rsidRPr="007E0A68">
        <w:rPr>
          <w:rFonts w:cs="方正仿宋_GBK"/>
          <w:sz w:val="28"/>
          <w:szCs w:val="28"/>
        </w:rPr>
        <w:t>17.99</w:t>
      </w:r>
      <w:r w:rsidRPr="007E0A68">
        <w:rPr>
          <w:rFonts w:cs="方正仿宋_GBK"/>
          <w:sz w:val="28"/>
          <w:szCs w:val="28"/>
          <w:shd w:val="clear" w:color="auto" w:fill="FFFFFF"/>
        </w:rPr>
        <w:t>万元，车均维护费</w:t>
      </w:r>
      <w:r w:rsidRPr="007E0A68">
        <w:rPr>
          <w:rFonts w:cs="方正仿宋_GBK"/>
          <w:sz w:val="28"/>
          <w:szCs w:val="28"/>
        </w:rPr>
        <w:t>3.85</w:t>
      </w:r>
      <w:r w:rsidRPr="007E0A68">
        <w:rPr>
          <w:rFonts w:cs="方正仿宋_GBK"/>
          <w:sz w:val="28"/>
          <w:szCs w:val="28"/>
          <w:shd w:val="clear" w:color="auto" w:fill="FFFFFF"/>
        </w:rPr>
        <w:t>万元。</w:t>
      </w:r>
    </w:p>
    <w:p w:rsidR="00FC71F5" w:rsidRPr="007E0A68" w:rsidRDefault="00594AC7" w:rsidP="00934ADD">
      <w:pPr>
        <w:pStyle w:val="a7"/>
        <w:shd w:val="clear" w:color="auto" w:fill="FFFFFF"/>
        <w:spacing w:line="594" w:lineRule="exact"/>
        <w:jc w:val="both"/>
        <w:rPr>
          <w:rStyle w:val="aa"/>
          <w:rFonts w:ascii="黑体" w:eastAsia="黑体" w:hAnsi="黑体" w:cs="黑体" w:hint="default"/>
          <w:b w:val="0"/>
          <w:sz w:val="28"/>
          <w:szCs w:val="28"/>
          <w:shd w:val="clear" w:color="auto" w:fill="FFFFFF"/>
        </w:rPr>
      </w:pPr>
      <w:r w:rsidRPr="007E0A68">
        <w:rPr>
          <w:rStyle w:val="aa"/>
          <w:rFonts w:ascii="黑体" w:eastAsia="黑体" w:hAnsi="黑体" w:cs="黑体"/>
          <w:b w:val="0"/>
          <w:sz w:val="28"/>
          <w:szCs w:val="28"/>
          <w:shd w:val="clear" w:color="auto" w:fill="FFFFFF"/>
        </w:rPr>
        <w:lastRenderedPageBreak/>
        <w:t>四、其他需要说明的事项</w:t>
      </w:r>
    </w:p>
    <w:p w:rsidR="00FC71F5" w:rsidRPr="007E0A68" w:rsidRDefault="00594AC7" w:rsidP="00934ADD">
      <w:pPr>
        <w:pStyle w:val="1"/>
        <w:autoSpaceDE w:val="0"/>
        <w:spacing w:line="594" w:lineRule="exact"/>
        <w:ind w:firstLine="562"/>
        <w:jc w:val="both"/>
        <w:rPr>
          <w:rFonts w:cs="楷体"/>
          <w:b/>
          <w:bCs/>
          <w:sz w:val="28"/>
          <w:szCs w:val="28"/>
          <w:shd w:val="clear" w:color="auto" w:fill="FFFFFF"/>
        </w:rPr>
      </w:pPr>
      <w:r w:rsidRPr="007E0A68">
        <w:rPr>
          <w:rFonts w:cs="楷体" w:hint="eastAsia"/>
          <w:b/>
          <w:bCs/>
          <w:sz w:val="28"/>
          <w:szCs w:val="28"/>
          <w:shd w:val="clear" w:color="auto" w:fill="FFFFFF"/>
        </w:rPr>
        <w:t>（一）财政拨款会议费和培训费情况说明</w:t>
      </w:r>
    </w:p>
    <w:p w:rsidR="00FC71F5" w:rsidRPr="007E0A68" w:rsidRDefault="00594AC7" w:rsidP="00934ADD">
      <w:pPr>
        <w:pStyle w:val="a7"/>
        <w:snapToGrid w:val="0"/>
        <w:spacing w:before="0" w:beforeAutospacing="0" w:after="0" w:afterAutospacing="0" w:line="594" w:lineRule="exact"/>
        <w:jc w:val="both"/>
        <w:rPr>
          <w:rFonts w:cs="方正仿宋_GBK" w:hint="default"/>
          <w:sz w:val="28"/>
          <w:szCs w:val="28"/>
        </w:rPr>
      </w:pPr>
      <w:r w:rsidRPr="007E0A68">
        <w:rPr>
          <w:rFonts w:cs="方正仿宋_GBK"/>
          <w:sz w:val="28"/>
          <w:szCs w:val="28"/>
          <w:shd w:val="clear" w:color="auto" w:fill="FFFFFF"/>
        </w:rPr>
        <w:t>本年度会议费支出</w:t>
      </w:r>
      <w:r w:rsidRPr="007E0A68">
        <w:rPr>
          <w:rFonts w:cs="方正仿宋_GBK"/>
          <w:sz w:val="28"/>
          <w:szCs w:val="28"/>
        </w:rPr>
        <w:t>23.33</w:t>
      </w:r>
      <w:r w:rsidRPr="007E0A68">
        <w:rPr>
          <w:rFonts w:cs="方正仿宋_GBK"/>
          <w:sz w:val="28"/>
          <w:szCs w:val="28"/>
          <w:shd w:val="clear" w:color="auto" w:fill="FFFFFF"/>
        </w:rPr>
        <w:t>万元，较上年决算数增加23.24万元，增长25822.22%，主要原因是2023年项目增加，相关交流会议增加，以及召开了“两岸青山.千里林带”等会议。本年度培训费支出</w:t>
      </w:r>
      <w:r w:rsidRPr="007E0A68">
        <w:rPr>
          <w:rFonts w:cs="方正仿宋_GBK"/>
          <w:sz w:val="28"/>
          <w:szCs w:val="28"/>
        </w:rPr>
        <w:t>2.59</w:t>
      </w:r>
      <w:r w:rsidRPr="007E0A68">
        <w:rPr>
          <w:rFonts w:cs="方正仿宋_GBK"/>
          <w:sz w:val="28"/>
          <w:szCs w:val="28"/>
          <w:shd w:val="clear" w:color="auto" w:fill="FFFFFF"/>
        </w:rPr>
        <w:t>万元，较上年决算数增加2.00万元，增长338.98%，主要原因是</w:t>
      </w:r>
      <w:r w:rsidRPr="007E0A68">
        <w:rPr>
          <w:snapToGrid w:val="0"/>
          <w:sz w:val="28"/>
          <w:szCs w:val="28"/>
        </w:rPr>
        <w:t>招考录用人员、调入人员培训增加。</w:t>
      </w:r>
    </w:p>
    <w:p w:rsidR="00FC71F5" w:rsidRPr="007E0A68" w:rsidRDefault="00594AC7" w:rsidP="00934ADD">
      <w:pPr>
        <w:pStyle w:val="1"/>
        <w:autoSpaceDE w:val="0"/>
        <w:spacing w:line="594" w:lineRule="exact"/>
        <w:ind w:firstLine="562"/>
        <w:jc w:val="both"/>
        <w:rPr>
          <w:rFonts w:cs="楷体"/>
          <w:b/>
          <w:bCs/>
          <w:sz w:val="28"/>
          <w:szCs w:val="28"/>
          <w:shd w:val="clear" w:color="auto" w:fill="FFFFFF"/>
        </w:rPr>
      </w:pPr>
      <w:r w:rsidRPr="007E0A68">
        <w:rPr>
          <w:rFonts w:cs="楷体" w:hint="eastAsia"/>
          <w:b/>
          <w:bCs/>
          <w:sz w:val="28"/>
          <w:szCs w:val="28"/>
          <w:shd w:val="clear" w:color="auto" w:fill="FFFFFF"/>
        </w:rPr>
        <w:t>（二）机关运行经费情况说明</w:t>
      </w:r>
    </w:p>
    <w:p w:rsidR="00FC71F5" w:rsidRPr="007E0A68" w:rsidRDefault="00594AC7" w:rsidP="00934ADD">
      <w:pPr>
        <w:pStyle w:val="a7"/>
        <w:snapToGrid w:val="0"/>
        <w:spacing w:before="0" w:beforeAutospacing="0" w:after="0" w:afterAutospacing="0" w:line="594" w:lineRule="exact"/>
        <w:ind w:firstLineChars="200" w:firstLine="560"/>
        <w:jc w:val="both"/>
        <w:rPr>
          <w:rFonts w:cs="方正仿宋_GBK" w:hint="default"/>
          <w:sz w:val="28"/>
          <w:szCs w:val="28"/>
        </w:rPr>
      </w:pPr>
      <w:r w:rsidRPr="007E0A68">
        <w:rPr>
          <w:rFonts w:cs="方正仿宋_GBK"/>
          <w:sz w:val="28"/>
          <w:szCs w:val="28"/>
          <w:shd w:val="clear" w:color="auto" w:fill="FFFFFF"/>
        </w:rPr>
        <w:t>2023年度本单位机关运行经费支出</w:t>
      </w:r>
      <w:r w:rsidRPr="007E0A68">
        <w:rPr>
          <w:rFonts w:cs="方正仿宋_GBK"/>
          <w:sz w:val="28"/>
          <w:szCs w:val="28"/>
        </w:rPr>
        <w:t>110.45</w:t>
      </w:r>
      <w:r w:rsidRPr="007E0A68">
        <w:rPr>
          <w:rFonts w:cs="方正仿宋_GBK"/>
          <w:sz w:val="28"/>
          <w:szCs w:val="28"/>
          <w:shd w:val="clear" w:color="auto" w:fill="FFFFFF"/>
        </w:rPr>
        <w:t>万元，机关运行经费主要用于</w:t>
      </w:r>
      <w:r w:rsidRPr="007E0A68">
        <w:rPr>
          <w:snapToGrid w:val="0"/>
          <w:sz w:val="28"/>
          <w:szCs w:val="28"/>
        </w:rPr>
        <w:t>开支办公费、公务车运行维护费、信息网络费、劳务费、差旅费等。</w:t>
      </w:r>
      <w:r w:rsidRPr="007E0A68">
        <w:rPr>
          <w:rFonts w:cs="方正仿宋_GBK"/>
          <w:sz w:val="28"/>
          <w:szCs w:val="28"/>
          <w:shd w:val="clear" w:color="auto" w:fill="FFFFFF"/>
        </w:rPr>
        <w:t>机关运行经费较上年支出数减少125.12万元，下降53.11%，主要原因是严格控制日常经费支出，落实节俭要求。</w:t>
      </w:r>
    </w:p>
    <w:p w:rsidR="00FC71F5" w:rsidRPr="007E0A68" w:rsidRDefault="00594AC7" w:rsidP="00934ADD">
      <w:pPr>
        <w:pStyle w:val="1"/>
        <w:autoSpaceDE w:val="0"/>
        <w:spacing w:line="594" w:lineRule="exact"/>
        <w:ind w:firstLine="562"/>
        <w:jc w:val="both"/>
        <w:rPr>
          <w:rFonts w:cs="楷体"/>
          <w:b/>
          <w:bCs/>
          <w:sz w:val="28"/>
          <w:szCs w:val="28"/>
          <w:shd w:val="clear" w:color="auto" w:fill="FFFFFF"/>
        </w:rPr>
      </w:pPr>
      <w:r w:rsidRPr="007E0A68">
        <w:rPr>
          <w:rFonts w:cs="楷体" w:hint="eastAsia"/>
          <w:b/>
          <w:bCs/>
          <w:sz w:val="28"/>
          <w:szCs w:val="28"/>
          <w:shd w:val="clear" w:color="auto" w:fill="FFFFFF"/>
        </w:rPr>
        <w:t>（三）国有资产占用情况说明</w:t>
      </w:r>
    </w:p>
    <w:p w:rsidR="00FC71F5" w:rsidRPr="007E0A68" w:rsidRDefault="00594AC7" w:rsidP="00934ADD">
      <w:pPr>
        <w:pStyle w:val="a7"/>
        <w:snapToGrid w:val="0"/>
        <w:spacing w:before="0" w:beforeAutospacing="0" w:after="0" w:afterAutospacing="0" w:line="594" w:lineRule="exact"/>
        <w:ind w:firstLineChars="200" w:firstLine="560"/>
        <w:jc w:val="both"/>
        <w:rPr>
          <w:rFonts w:cs="方正仿宋_GBK" w:hint="default"/>
          <w:sz w:val="28"/>
          <w:szCs w:val="28"/>
        </w:rPr>
      </w:pPr>
      <w:r w:rsidRPr="007E0A68">
        <w:rPr>
          <w:rFonts w:cs="方正仿宋_GBK"/>
          <w:sz w:val="28"/>
          <w:szCs w:val="28"/>
          <w:shd w:val="clear" w:color="auto" w:fill="FFFFFF"/>
        </w:rPr>
        <w:t>截至2023年12月31日，本单位共有车辆</w:t>
      </w:r>
      <w:r w:rsidRPr="007E0A68">
        <w:rPr>
          <w:rFonts w:cs="方正仿宋_GBK"/>
          <w:sz w:val="28"/>
          <w:szCs w:val="28"/>
        </w:rPr>
        <w:t>6</w:t>
      </w:r>
      <w:r w:rsidRPr="007E0A68">
        <w:rPr>
          <w:rFonts w:cs="方正仿宋_GBK"/>
          <w:sz w:val="28"/>
          <w:szCs w:val="28"/>
          <w:shd w:val="clear" w:color="auto" w:fill="FFFFFF"/>
        </w:rPr>
        <w:t>辆，其中，副部（省）级及以上领导用车</w:t>
      </w:r>
      <w:r w:rsidRPr="007E0A68">
        <w:rPr>
          <w:rFonts w:cs="方正仿宋_GBK"/>
          <w:sz w:val="28"/>
          <w:szCs w:val="28"/>
        </w:rPr>
        <w:t>0</w:t>
      </w:r>
      <w:r w:rsidRPr="007E0A68">
        <w:rPr>
          <w:rFonts w:cs="方正仿宋_GBK"/>
          <w:sz w:val="28"/>
          <w:szCs w:val="28"/>
          <w:shd w:val="clear" w:color="auto" w:fill="FFFFFF"/>
        </w:rPr>
        <w:t>辆、主要领导干部用车</w:t>
      </w:r>
      <w:r w:rsidRPr="007E0A68">
        <w:rPr>
          <w:rFonts w:cs="方正仿宋_GBK"/>
          <w:sz w:val="28"/>
          <w:szCs w:val="28"/>
        </w:rPr>
        <w:t>0</w:t>
      </w:r>
      <w:r w:rsidRPr="007E0A68">
        <w:rPr>
          <w:rFonts w:cs="方正仿宋_GBK"/>
          <w:sz w:val="28"/>
          <w:szCs w:val="28"/>
          <w:shd w:val="clear" w:color="auto" w:fill="FFFFFF"/>
        </w:rPr>
        <w:t>辆、机要通信用车</w:t>
      </w:r>
      <w:r w:rsidRPr="007E0A68">
        <w:rPr>
          <w:rFonts w:cs="方正仿宋_GBK"/>
          <w:sz w:val="28"/>
          <w:szCs w:val="28"/>
        </w:rPr>
        <w:t>0</w:t>
      </w:r>
      <w:r w:rsidRPr="007E0A68">
        <w:rPr>
          <w:rFonts w:cs="方正仿宋_GBK"/>
          <w:sz w:val="28"/>
          <w:szCs w:val="28"/>
          <w:shd w:val="clear" w:color="auto" w:fill="FFFFFF"/>
        </w:rPr>
        <w:t>辆、应急保障用车</w:t>
      </w:r>
      <w:r w:rsidRPr="007E0A68">
        <w:rPr>
          <w:rFonts w:cs="方正仿宋_GBK"/>
          <w:sz w:val="28"/>
          <w:szCs w:val="28"/>
        </w:rPr>
        <w:t>4</w:t>
      </w:r>
      <w:r w:rsidRPr="007E0A68">
        <w:rPr>
          <w:rFonts w:cs="方正仿宋_GBK"/>
          <w:sz w:val="28"/>
          <w:szCs w:val="28"/>
          <w:shd w:val="clear" w:color="auto" w:fill="FFFFFF"/>
        </w:rPr>
        <w:t>辆、执法执勤用车</w:t>
      </w:r>
      <w:r w:rsidRPr="007E0A68">
        <w:rPr>
          <w:rFonts w:cs="方正仿宋_GBK"/>
          <w:sz w:val="28"/>
          <w:szCs w:val="28"/>
        </w:rPr>
        <w:t>2</w:t>
      </w:r>
      <w:r w:rsidRPr="007E0A68">
        <w:rPr>
          <w:rFonts w:cs="方正仿宋_GBK"/>
          <w:sz w:val="28"/>
          <w:szCs w:val="28"/>
          <w:shd w:val="clear" w:color="auto" w:fill="FFFFFF"/>
        </w:rPr>
        <w:t>辆，特种专业技术用车</w:t>
      </w:r>
      <w:r w:rsidRPr="007E0A68">
        <w:rPr>
          <w:rFonts w:cs="方正仿宋_GBK"/>
          <w:sz w:val="28"/>
          <w:szCs w:val="28"/>
        </w:rPr>
        <w:t>0</w:t>
      </w:r>
      <w:r w:rsidRPr="007E0A68">
        <w:rPr>
          <w:rFonts w:cs="方正仿宋_GBK"/>
          <w:sz w:val="28"/>
          <w:szCs w:val="28"/>
          <w:shd w:val="clear" w:color="auto" w:fill="FFFFFF"/>
        </w:rPr>
        <w:t>辆，离退休干部用车</w:t>
      </w:r>
      <w:r w:rsidRPr="007E0A68">
        <w:rPr>
          <w:rFonts w:cs="方正仿宋_GBK"/>
          <w:sz w:val="28"/>
          <w:szCs w:val="28"/>
        </w:rPr>
        <w:t>0</w:t>
      </w:r>
      <w:r w:rsidRPr="007E0A68">
        <w:rPr>
          <w:rFonts w:cs="方正仿宋_GBK"/>
          <w:sz w:val="28"/>
          <w:szCs w:val="28"/>
          <w:shd w:val="clear" w:color="auto" w:fill="FFFFFF"/>
        </w:rPr>
        <w:t>辆。单价100万元（含）以上设备（不含车辆）</w:t>
      </w:r>
      <w:r w:rsidRPr="007E0A68">
        <w:rPr>
          <w:rFonts w:cs="方正仿宋_GBK"/>
          <w:sz w:val="28"/>
          <w:szCs w:val="28"/>
        </w:rPr>
        <w:t>0</w:t>
      </w:r>
      <w:r w:rsidRPr="007E0A68">
        <w:rPr>
          <w:rFonts w:cs="方正仿宋_GBK"/>
          <w:sz w:val="28"/>
          <w:szCs w:val="28"/>
          <w:shd w:val="clear" w:color="auto" w:fill="FFFFFF"/>
        </w:rPr>
        <w:t>台（套）。</w:t>
      </w:r>
    </w:p>
    <w:p w:rsidR="00FC71F5" w:rsidRPr="007E0A68" w:rsidRDefault="00594AC7" w:rsidP="00934ADD">
      <w:pPr>
        <w:pStyle w:val="1"/>
        <w:autoSpaceDE w:val="0"/>
        <w:spacing w:line="594" w:lineRule="exact"/>
        <w:ind w:firstLine="562"/>
        <w:jc w:val="both"/>
        <w:rPr>
          <w:rFonts w:cs="楷体"/>
          <w:b/>
          <w:bCs/>
          <w:sz w:val="28"/>
          <w:szCs w:val="28"/>
          <w:shd w:val="clear" w:color="auto" w:fill="FFFFFF"/>
        </w:rPr>
      </w:pPr>
      <w:r w:rsidRPr="007E0A68">
        <w:rPr>
          <w:rFonts w:cs="楷体" w:hint="eastAsia"/>
          <w:b/>
          <w:bCs/>
          <w:sz w:val="28"/>
          <w:szCs w:val="28"/>
          <w:shd w:val="clear" w:color="auto" w:fill="FFFFFF"/>
        </w:rPr>
        <w:t>（四）政府采购支出情况说明</w:t>
      </w:r>
    </w:p>
    <w:p w:rsidR="00FC71F5" w:rsidRPr="007E0A68" w:rsidRDefault="00594AC7" w:rsidP="00934ADD">
      <w:pPr>
        <w:pStyle w:val="a7"/>
        <w:snapToGrid w:val="0"/>
        <w:spacing w:before="0" w:beforeAutospacing="0" w:after="0" w:afterAutospacing="0" w:line="594" w:lineRule="exact"/>
        <w:ind w:firstLineChars="200" w:firstLine="560"/>
        <w:jc w:val="both"/>
        <w:rPr>
          <w:rFonts w:cs="方正仿宋_GBK" w:hint="default"/>
          <w:color w:val="FF0000"/>
          <w:sz w:val="28"/>
          <w:szCs w:val="28"/>
          <w:shd w:val="clear" w:color="auto" w:fill="FFFFFF"/>
        </w:rPr>
      </w:pPr>
      <w:r w:rsidRPr="007E0A68">
        <w:rPr>
          <w:rFonts w:cs="方正仿宋_GBK"/>
          <w:sz w:val="28"/>
          <w:szCs w:val="28"/>
          <w:shd w:val="clear" w:color="auto" w:fill="FFFFFF"/>
        </w:rPr>
        <w:t>2023年度本单位政府采购支出总额</w:t>
      </w:r>
      <w:r w:rsidRPr="007E0A68">
        <w:rPr>
          <w:rFonts w:cs="方正仿宋_GBK"/>
          <w:sz w:val="28"/>
          <w:szCs w:val="28"/>
        </w:rPr>
        <w:t>5.94</w:t>
      </w:r>
      <w:r w:rsidRPr="007E0A68">
        <w:rPr>
          <w:rFonts w:cs="方正仿宋_GBK"/>
          <w:sz w:val="28"/>
          <w:szCs w:val="28"/>
          <w:shd w:val="clear" w:color="auto" w:fill="FFFFFF"/>
        </w:rPr>
        <w:t>万元，其中：政府采购货物支出</w:t>
      </w:r>
      <w:r w:rsidRPr="007E0A68">
        <w:rPr>
          <w:rFonts w:cs="方正仿宋_GBK"/>
          <w:sz w:val="28"/>
          <w:szCs w:val="28"/>
        </w:rPr>
        <w:t>5.94</w:t>
      </w:r>
      <w:r w:rsidRPr="007E0A68">
        <w:rPr>
          <w:rFonts w:cs="方正仿宋_GBK"/>
          <w:sz w:val="28"/>
          <w:szCs w:val="28"/>
          <w:shd w:val="clear" w:color="auto" w:fill="FFFFFF"/>
        </w:rPr>
        <w:t>万元、政府采购工程支出</w:t>
      </w:r>
      <w:r w:rsidRPr="007E0A68">
        <w:rPr>
          <w:rFonts w:cs="方正仿宋_GBK"/>
          <w:sz w:val="28"/>
          <w:szCs w:val="28"/>
        </w:rPr>
        <w:t>0.00</w:t>
      </w:r>
      <w:r w:rsidRPr="007E0A68">
        <w:rPr>
          <w:rFonts w:cs="方正仿宋_GBK"/>
          <w:sz w:val="28"/>
          <w:szCs w:val="28"/>
          <w:shd w:val="clear" w:color="auto" w:fill="FFFFFF"/>
        </w:rPr>
        <w:t>万元、政府采购服务支出</w:t>
      </w:r>
      <w:r w:rsidRPr="007E0A68">
        <w:rPr>
          <w:rFonts w:cs="方正仿宋_GBK"/>
          <w:sz w:val="28"/>
          <w:szCs w:val="28"/>
        </w:rPr>
        <w:t>0.00</w:t>
      </w:r>
      <w:r w:rsidRPr="007E0A68">
        <w:rPr>
          <w:rFonts w:cs="方正仿宋_GBK"/>
          <w:sz w:val="28"/>
          <w:szCs w:val="28"/>
          <w:shd w:val="clear" w:color="auto" w:fill="FFFFFF"/>
        </w:rPr>
        <w:t>万元。授予中小企业合同金额</w:t>
      </w:r>
      <w:r w:rsidRPr="007E0A68">
        <w:rPr>
          <w:rFonts w:cs="方正仿宋_GBK"/>
          <w:sz w:val="28"/>
          <w:szCs w:val="28"/>
        </w:rPr>
        <w:t>5.94万</w:t>
      </w:r>
      <w:r w:rsidRPr="007E0A68">
        <w:rPr>
          <w:rFonts w:cs="方正仿宋_GBK"/>
          <w:sz w:val="28"/>
          <w:szCs w:val="28"/>
          <w:shd w:val="clear" w:color="auto" w:fill="FFFFFF"/>
        </w:rPr>
        <w:t>元，占政府采购支出总额的</w:t>
      </w:r>
      <w:r w:rsidRPr="007E0A68">
        <w:rPr>
          <w:rFonts w:cs="方正仿宋_GBK"/>
          <w:sz w:val="28"/>
          <w:szCs w:val="28"/>
        </w:rPr>
        <w:t>100.00</w:t>
      </w:r>
      <w:r w:rsidRPr="007E0A68">
        <w:rPr>
          <w:rFonts w:cs="方正仿宋_GBK"/>
          <w:sz w:val="28"/>
          <w:szCs w:val="28"/>
          <w:shd w:val="clear" w:color="auto" w:fill="FFFFFF"/>
        </w:rPr>
        <w:t>%，</w:t>
      </w:r>
      <w:r w:rsidRPr="007E0A68">
        <w:rPr>
          <w:rFonts w:cs="方正仿宋_GBK"/>
          <w:sz w:val="28"/>
          <w:szCs w:val="28"/>
          <w:shd w:val="clear" w:color="auto" w:fill="FFFFFF"/>
        </w:rPr>
        <w:lastRenderedPageBreak/>
        <w:t>其中：授予小微企业合同金额</w:t>
      </w:r>
      <w:r w:rsidRPr="007E0A68">
        <w:rPr>
          <w:rFonts w:cs="方正仿宋_GBK"/>
          <w:sz w:val="28"/>
          <w:szCs w:val="28"/>
        </w:rPr>
        <w:t>5.94</w:t>
      </w:r>
      <w:r w:rsidRPr="007E0A68">
        <w:rPr>
          <w:rFonts w:cs="方正仿宋_GBK"/>
          <w:sz w:val="28"/>
          <w:szCs w:val="28"/>
          <w:shd w:val="clear" w:color="auto" w:fill="FFFFFF"/>
        </w:rPr>
        <w:t>万元，占政府采购支出总额的</w:t>
      </w:r>
      <w:r w:rsidRPr="007E0A68">
        <w:rPr>
          <w:rFonts w:cs="方正仿宋_GBK"/>
          <w:sz w:val="28"/>
          <w:szCs w:val="28"/>
        </w:rPr>
        <w:t>100.00</w:t>
      </w:r>
      <w:r w:rsidRPr="007E0A68">
        <w:rPr>
          <w:rFonts w:cs="方正仿宋_GBK"/>
          <w:sz w:val="28"/>
          <w:szCs w:val="28"/>
          <w:shd w:val="clear" w:color="auto" w:fill="FFFFFF"/>
        </w:rPr>
        <w:t xml:space="preserve"> %。主要用于</w:t>
      </w:r>
      <w:r w:rsidRPr="007E0A68">
        <w:rPr>
          <w:snapToGrid w:val="0"/>
          <w:sz w:val="28"/>
          <w:szCs w:val="28"/>
        </w:rPr>
        <w:t>采购森林保险、森林资源调查及其他林业项目咨询服务等支出。</w:t>
      </w:r>
    </w:p>
    <w:p w:rsidR="00FC71F5" w:rsidRPr="007E0A68" w:rsidRDefault="007E0A68" w:rsidP="00934ADD">
      <w:pPr>
        <w:pStyle w:val="a7"/>
        <w:shd w:val="clear" w:color="auto" w:fill="FFFFFF"/>
        <w:spacing w:line="594" w:lineRule="exact"/>
        <w:jc w:val="both"/>
        <w:rPr>
          <w:rStyle w:val="aa"/>
          <w:rFonts w:ascii="黑体" w:eastAsia="黑体" w:hAnsi="黑体" w:cs="黑体" w:hint="default"/>
          <w:b w:val="0"/>
          <w:sz w:val="28"/>
          <w:szCs w:val="28"/>
          <w:shd w:val="clear" w:color="auto" w:fill="FFFFFF"/>
        </w:rPr>
      </w:pPr>
      <w:r>
        <w:rPr>
          <w:rStyle w:val="aa"/>
          <w:rFonts w:ascii="黑体" w:eastAsia="黑体" w:hAnsi="黑体" w:cs="黑体"/>
          <w:b w:val="0"/>
          <w:sz w:val="28"/>
          <w:szCs w:val="28"/>
          <w:shd w:val="clear" w:color="auto" w:fill="FFFFFF"/>
        </w:rPr>
        <w:t>五、</w:t>
      </w:r>
      <w:r w:rsidR="00594AC7" w:rsidRPr="007E0A68">
        <w:rPr>
          <w:rStyle w:val="aa"/>
          <w:rFonts w:ascii="黑体" w:eastAsia="黑体" w:hAnsi="黑体" w:cs="黑体"/>
          <w:b w:val="0"/>
          <w:sz w:val="28"/>
          <w:szCs w:val="28"/>
          <w:shd w:val="clear" w:color="auto" w:fill="FFFFFF"/>
        </w:rPr>
        <w:t>预算绩效管理情况说明</w:t>
      </w:r>
    </w:p>
    <w:p w:rsidR="00FC71F5" w:rsidRPr="007E0A68" w:rsidRDefault="00594AC7" w:rsidP="00934ADD">
      <w:pPr>
        <w:pStyle w:val="1"/>
        <w:autoSpaceDE w:val="0"/>
        <w:spacing w:line="594" w:lineRule="exact"/>
        <w:ind w:firstLine="562"/>
        <w:jc w:val="both"/>
        <w:rPr>
          <w:rFonts w:cs="楷体"/>
          <w:b/>
          <w:bCs/>
          <w:sz w:val="28"/>
          <w:szCs w:val="28"/>
          <w:shd w:val="clear" w:color="auto" w:fill="FFFFFF"/>
        </w:rPr>
      </w:pPr>
      <w:r w:rsidRPr="007E0A68">
        <w:rPr>
          <w:rFonts w:cs="楷体" w:hint="eastAsia"/>
          <w:b/>
          <w:bCs/>
          <w:sz w:val="28"/>
          <w:szCs w:val="28"/>
          <w:shd w:val="clear" w:color="auto" w:fill="FFFFFF"/>
        </w:rPr>
        <w:t>（一）单位自评情况</w:t>
      </w:r>
    </w:p>
    <w:p w:rsidR="00FC71F5" w:rsidRPr="007E0A68" w:rsidRDefault="00594AC7" w:rsidP="00934ADD">
      <w:pPr>
        <w:pStyle w:val="a7"/>
        <w:spacing w:beforeAutospacing="0" w:afterAutospacing="0" w:line="594" w:lineRule="exact"/>
        <w:jc w:val="both"/>
        <w:rPr>
          <w:rFonts w:hint="default"/>
          <w:snapToGrid w:val="0"/>
          <w:sz w:val="28"/>
          <w:szCs w:val="28"/>
        </w:rPr>
      </w:pPr>
      <w:r w:rsidRPr="007E0A68">
        <w:rPr>
          <w:rFonts w:cs="方正仿宋_GBK"/>
          <w:sz w:val="28"/>
          <w:szCs w:val="28"/>
          <w:shd w:val="clear" w:color="auto" w:fill="FFFFFF"/>
        </w:rPr>
        <w:t>根据预算绩效管理要求，我单位对95个二级项目开展了绩效自评，涉及财政拨款项目支出资金14632.93万元</w:t>
      </w:r>
      <w:r w:rsidRPr="007E0A68">
        <w:rPr>
          <w:snapToGrid w:val="0"/>
          <w:sz w:val="28"/>
          <w:szCs w:val="28"/>
        </w:rPr>
        <w:t>。从评价情况来看，项目立项较为规范，绩效目标明确，预算编制合理，管理科学规范，资金到位及时，总体完成情况较好，项目基本达到了预期绩效目标。</w:t>
      </w:r>
    </w:p>
    <w:p w:rsidR="00FC71F5" w:rsidRPr="007E0A68" w:rsidRDefault="00594AC7" w:rsidP="00934ADD">
      <w:pPr>
        <w:pStyle w:val="Char2"/>
        <w:autoSpaceDE w:val="0"/>
        <w:spacing w:before="0" w:beforeAutospacing="0" w:line="594" w:lineRule="exact"/>
        <w:ind w:firstLineChars="200" w:firstLine="562"/>
        <w:jc w:val="both"/>
        <w:rPr>
          <w:rFonts w:cs="楷体"/>
          <w:b/>
          <w:bCs/>
          <w:sz w:val="28"/>
          <w:szCs w:val="28"/>
          <w:shd w:val="clear" w:color="auto" w:fill="FFFFFF"/>
        </w:rPr>
      </w:pPr>
      <w:r w:rsidRPr="007E0A68">
        <w:rPr>
          <w:rFonts w:cs="楷体" w:hint="eastAsia"/>
          <w:b/>
          <w:bCs/>
          <w:sz w:val="28"/>
          <w:szCs w:val="28"/>
          <w:shd w:val="clear" w:color="auto" w:fill="FFFFFF"/>
        </w:rPr>
        <w:t>（二）单位绩效评价情况</w:t>
      </w:r>
    </w:p>
    <w:p w:rsidR="00FC71F5" w:rsidRPr="007E0A68" w:rsidRDefault="00594AC7" w:rsidP="00934ADD">
      <w:pPr>
        <w:pStyle w:val="1"/>
        <w:autoSpaceDE w:val="0"/>
        <w:spacing w:line="594" w:lineRule="exact"/>
        <w:ind w:firstLine="560"/>
        <w:jc w:val="both"/>
        <w:rPr>
          <w:snapToGrid w:val="0"/>
          <w:sz w:val="28"/>
          <w:szCs w:val="28"/>
        </w:rPr>
      </w:pPr>
      <w:r w:rsidRPr="007E0A68">
        <w:rPr>
          <w:rFonts w:hint="eastAsia"/>
          <w:snapToGrid w:val="0"/>
          <w:sz w:val="28"/>
          <w:szCs w:val="28"/>
        </w:rPr>
        <w:t>我单位在2023年对本单位的95个项目进行了绩效自评，每个项目由具体实施科室根据项目实施情况以及资料，进行了综合评价。具体自评结果详见附件：2023年度二级项目绩效自评表。</w:t>
      </w:r>
    </w:p>
    <w:p w:rsidR="00FC71F5" w:rsidRPr="007E0A68" w:rsidRDefault="00594AC7" w:rsidP="00934ADD">
      <w:pPr>
        <w:pStyle w:val="1"/>
        <w:autoSpaceDE w:val="0"/>
        <w:spacing w:line="594" w:lineRule="exact"/>
        <w:ind w:firstLine="562"/>
        <w:jc w:val="both"/>
        <w:rPr>
          <w:rFonts w:cs="楷体"/>
          <w:b/>
          <w:bCs/>
          <w:sz w:val="28"/>
          <w:szCs w:val="28"/>
          <w:shd w:val="clear" w:color="auto" w:fill="FFFFFF"/>
        </w:rPr>
      </w:pPr>
      <w:r w:rsidRPr="007E0A68">
        <w:rPr>
          <w:rFonts w:cs="楷体" w:hint="eastAsia"/>
          <w:b/>
          <w:bCs/>
          <w:sz w:val="28"/>
          <w:szCs w:val="28"/>
          <w:shd w:val="clear" w:color="auto" w:fill="FFFFFF"/>
        </w:rPr>
        <w:t>（三）财政绩效评价情况</w:t>
      </w:r>
    </w:p>
    <w:p w:rsidR="00FC71F5" w:rsidRPr="007E0A68" w:rsidRDefault="00594AC7" w:rsidP="00934ADD">
      <w:pPr>
        <w:pStyle w:val="1"/>
        <w:autoSpaceDE w:val="0"/>
        <w:spacing w:line="594" w:lineRule="exact"/>
        <w:ind w:firstLine="560"/>
        <w:jc w:val="both"/>
        <w:rPr>
          <w:rFonts w:cs="方正仿宋_GBK"/>
          <w:sz w:val="28"/>
          <w:szCs w:val="28"/>
          <w:shd w:val="clear" w:color="auto" w:fill="FFFFFF"/>
        </w:rPr>
      </w:pPr>
      <w:r w:rsidRPr="007E0A68">
        <w:rPr>
          <w:rFonts w:cs="方正仿宋_GBK" w:hint="eastAsia"/>
          <w:sz w:val="28"/>
          <w:szCs w:val="28"/>
          <w:shd w:val="clear" w:color="auto" w:fill="FFFFFF"/>
        </w:rPr>
        <w:t>县政局未委托第三方对我单位开展绩效评价。</w:t>
      </w:r>
    </w:p>
    <w:p w:rsidR="00FC71F5" w:rsidRPr="007E0A68" w:rsidRDefault="00594AC7" w:rsidP="00934ADD">
      <w:pPr>
        <w:pStyle w:val="a7"/>
        <w:shd w:val="clear" w:color="auto" w:fill="FFFFFF"/>
        <w:spacing w:line="594" w:lineRule="exact"/>
        <w:jc w:val="both"/>
        <w:rPr>
          <w:rStyle w:val="aa"/>
          <w:rFonts w:ascii="黑体" w:eastAsia="黑体" w:hAnsi="黑体" w:cs="黑体" w:hint="default"/>
          <w:b w:val="0"/>
          <w:sz w:val="28"/>
          <w:szCs w:val="28"/>
          <w:shd w:val="clear" w:color="auto" w:fill="FFFFFF"/>
        </w:rPr>
      </w:pPr>
      <w:r w:rsidRPr="007E0A68">
        <w:rPr>
          <w:rStyle w:val="aa"/>
          <w:rFonts w:ascii="黑体" w:eastAsia="黑体" w:hAnsi="黑体" w:cs="黑体"/>
          <w:b w:val="0"/>
          <w:sz w:val="28"/>
          <w:szCs w:val="28"/>
          <w:shd w:val="clear" w:color="auto" w:fill="FFFFFF"/>
        </w:rPr>
        <w:t>  六、专业名词解释</w:t>
      </w:r>
    </w:p>
    <w:p w:rsidR="00FC71F5" w:rsidRPr="007E0A68" w:rsidRDefault="00594AC7" w:rsidP="00934ADD">
      <w:pPr>
        <w:pStyle w:val="a7"/>
        <w:snapToGrid w:val="0"/>
        <w:spacing w:before="0" w:beforeAutospacing="0" w:after="0" w:afterAutospacing="0" w:line="594" w:lineRule="exact"/>
        <w:ind w:firstLineChars="200" w:firstLine="562"/>
        <w:jc w:val="both"/>
        <w:rPr>
          <w:rFonts w:cs="方正仿宋_GBK" w:hint="default"/>
          <w:sz w:val="28"/>
          <w:szCs w:val="28"/>
        </w:rPr>
      </w:pPr>
      <w:r w:rsidRPr="007E0A68">
        <w:rPr>
          <w:rFonts w:cs="楷体"/>
          <w:b/>
          <w:bCs/>
          <w:sz w:val="28"/>
          <w:szCs w:val="28"/>
          <w:shd w:val="clear" w:color="auto" w:fill="FFFFFF"/>
        </w:rPr>
        <w:t>（一）财政拨款收入：</w:t>
      </w:r>
      <w:r w:rsidRPr="007E0A68">
        <w:rPr>
          <w:rFonts w:cs="方正仿宋_GBK"/>
          <w:sz w:val="28"/>
          <w:szCs w:val="28"/>
          <w:shd w:val="clear" w:color="auto" w:fill="FFFFFF"/>
        </w:rPr>
        <w:t>指本年度从本级财政部门取得的财政拨款，包括一般公共预算财政拨款和政府性基金预算财政拨款。</w:t>
      </w:r>
    </w:p>
    <w:p w:rsidR="00FC71F5" w:rsidRPr="007E0A68" w:rsidRDefault="00594AC7" w:rsidP="00934ADD">
      <w:pPr>
        <w:pStyle w:val="a7"/>
        <w:snapToGrid w:val="0"/>
        <w:spacing w:before="0" w:beforeAutospacing="0" w:after="0" w:afterAutospacing="0" w:line="594" w:lineRule="exact"/>
        <w:ind w:firstLineChars="200" w:firstLine="562"/>
        <w:jc w:val="both"/>
        <w:rPr>
          <w:rFonts w:cs="方正仿宋_GBK" w:hint="default"/>
          <w:sz w:val="28"/>
          <w:szCs w:val="28"/>
        </w:rPr>
      </w:pPr>
      <w:r w:rsidRPr="007E0A68">
        <w:rPr>
          <w:rStyle w:val="aa"/>
          <w:rFonts w:cs="楷体"/>
          <w:sz w:val="28"/>
          <w:szCs w:val="28"/>
          <w:shd w:val="clear" w:color="auto" w:fill="FFFFFF"/>
        </w:rPr>
        <w:t>（二）事业收入</w:t>
      </w:r>
      <w:r w:rsidRPr="007E0A68">
        <w:rPr>
          <w:rFonts w:cs="楷体"/>
          <w:sz w:val="28"/>
          <w:szCs w:val="28"/>
          <w:shd w:val="clear" w:color="auto" w:fill="FFFFFF"/>
        </w:rPr>
        <w:t>：</w:t>
      </w:r>
      <w:r w:rsidRPr="007E0A68">
        <w:rPr>
          <w:rFonts w:cs="方正仿宋_GBK"/>
          <w:sz w:val="28"/>
          <w:szCs w:val="28"/>
          <w:shd w:val="clear" w:color="auto" w:fill="FFFFFF"/>
        </w:rPr>
        <w:t>指事业单位开展专业业务活动及其辅助活动取得的现金流入；事业单位收到的财政专户实际核拨的教育收费等资金在此反映。</w:t>
      </w:r>
    </w:p>
    <w:p w:rsidR="00FC71F5" w:rsidRPr="007E0A68" w:rsidRDefault="00594AC7" w:rsidP="00934ADD">
      <w:pPr>
        <w:pStyle w:val="a7"/>
        <w:snapToGrid w:val="0"/>
        <w:spacing w:before="0" w:beforeAutospacing="0" w:after="0" w:afterAutospacing="0" w:line="594" w:lineRule="exact"/>
        <w:ind w:firstLineChars="200" w:firstLine="562"/>
        <w:jc w:val="both"/>
        <w:rPr>
          <w:rFonts w:cs="方正仿宋_GBK" w:hint="default"/>
          <w:sz w:val="28"/>
          <w:szCs w:val="28"/>
        </w:rPr>
      </w:pPr>
      <w:r w:rsidRPr="007E0A68">
        <w:rPr>
          <w:rStyle w:val="aa"/>
          <w:rFonts w:cs="楷体"/>
          <w:sz w:val="28"/>
          <w:szCs w:val="28"/>
          <w:shd w:val="clear" w:color="auto" w:fill="FFFFFF"/>
        </w:rPr>
        <w:lastRenderedPageBreak/>
        <w:t>（三）经营收入</w:t>
      </w:r>
      <w:r w:rsidRPr="007E0A68">
        <w:rPr>
          <w:rFonts w:cs="楷体"/>
          <w:sz w:val="28"/>
          <w:szCs w:val="28"/>
          <w:shd w:val="clear" w:color="auto" w:fill="FFFFFF"/>
        </w:rPr>
        <w:t>：</w:t>
      </w:r>
      <w:r w:rsidRPr="007E0A68">
        <w:rPr>
          <w:rFonts w:cs="方正仿宋_GBK"/>
          <w:sz w:val="28"/>
          <w:szCs w:val="28"/>
          <w:shd w:val="clear" w:color="auto" w:fill="FFFFFF"/>
        </w:rPr>
        <w:t>指事业单位在专业业务活动及其辅助活动之外开展非独立核算经营活动取得的现金流入。</w:t>
      </w:r>
    </w:p>
    <w:p w:rsidR="00FC71F5" w:rsidRPr="007E0A68" w:rsidRDefault="00594AC7" w:rsidP="00934ADD">
      <w:pPr>
        <w:pStyle w:val="a7"/>
        <w:snapToGrid w:val="0"/>
        <w:spacing w:before="0" w:beforeAutospacing="0" w:after="0" w:afterAutospacing="0" w:line="594" w:lineRule="exact"/>
        <w:ind w:firstLineChars="200" w:firstLine="562"/>
        <w:jc w:val="both"/>
        <w:rPr>
          <w:rFonts w:cs="方正仿宋_GBK" w:hint="default"/>
          <w:sz w:val="28"/>
          <w:szCs w:val="28"/>
        </w:rPr>
      </w:pPr>
      <w:r w:rsidRPr="007E0A68">
        <w:rPr>
          <w:rStyle w:val="aa"/>
          <w:rFonts w:cs="楷体"/>
          <w:sz w:val="28"/>
          <w:szCs w:val="28"/>
          <w:shd w:val="clear" w:color="auto" w:fill="FFFFFF"/>
        </w:rPr>
        <w:t>（四）其他收入</w:t>
      </w:r>
      <w:r w:rsidRPr="007E0A68">
        <w:rPr>
          <w:rFonts w:cs="楷体"/>
          <w:sz w:val="28"/>
          <w:szCs w:val="28"/>
          <w:shd w:val="clear" w:color="auto" w:fill="FFFFFF"/>
        </w:rPr>
        <w:t>：</w:t>
      </w:r>
      <w:r w:rsidRPr="007E0A68">
        <w:rPr>
          <w:rFonts w:cs="方正仿宋_GBK"/>
          <w:sz w:val="28"/>
          <w:szCs w:val="28"/>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FC71F5" w:rsidRPr="007E0A68" w:rsidRDefault="00594AC7" w:rsidP="00934ADD">
      <w:pPr>
        <w:pStyle w:val="a7"/>
        <w:snapToGrid w:val="0"/>
        <w:spacing w:before="0" w:beforeAutospacing="0" w:after="0" w:afterAutospacing="0" w:line="594" w:lineRule="exact"/>
        <w:ind w:firstLineChars="200" w:firstLine="562"/>
        <w:jc w:val="both"/>
        <w:rPr>
          <w:rFonts w:cs="方正仿宋_GBK" w:hint="default"/>
          <w:sz w:val="28"/>
          <w:szCs w:val="28"/>
        </w:rPr>
      </w:pPr>
      <w:r w:rsidRPr="007E0A68">
        <w:rPr>
          <w:rStyle w:val="aa"/>
          <w:rFonts w:cs="楷体"/>
          <w:sz w:val="28"/>
          <w:szCs w:val="28"/>
          <w:shd w:val="clear" w:color="auto" w:fill="FFFFFF"/>
        </w:rPr>
        <w:t>（五）使用非财政拨款结余</w:t>
      </w:r>
      <w:r w:rsidRPr="007E0A68">
        <w:rPr>
          <w:rFonts w:cs="楷体"/>
          <w:sz w:val="28"/>
          <w:szCs w:val="28"/>
          <w:shd w:val="clear" w:color="auto" w:fill="FFFFFF"/>
        </w:rPr>
        <w:t>：</w:t>
      </w:r>
      <w:r w:rsidRPr="007E0A68">
        <w:rPr>
          <w:rFonts w:cs="方正仿宋_GBK"/>
          <w:sz w:val="28"/>
          <w:szCs w:val="28"/>
          <w:shd w:val="clear" w:color="auto" w:fill="FFFFFF"/>
        </w:rPr>
        <w:t>指单位在当年的“财政拨款收入”、“事业收入”、“经营收入”、“其他收入”等不足以安排当年支出的情况下，使用以前年度积累的非财政拨款结余弥补本年度收支缺口的资金。</w:t>
      </w:r>
    </w:p>
    <w:p w:rsidR="00FC71F5" w:rsidRPr="007E0A68" w:rsidRDefault="00594AC7" w:rsidP="00934ADD">
      <w:pPr>
        <w:pStyle w:val="a7"/>
        <w:snapToGrid w:val="0"/>
        <w:spacing w:before="0" w:beforeAutospacing="0" w:after="0" w:afterAutospacing="0" w:line="594" w:lineRule="exact"/>
        <w:ind w:firstLineChars="200" w:firstLine="562"/>
        <w:jc w:val="both"/>
        <w:rPr>
          <w:rFonts w:cs="方正仿宋_GBK" w:hint="default"/>
          <w:sz w:val="28"/>
          <w:szCs w:val="28"/>
        </w:rPr>
      </w:pPr>
      <w:r w:rsidRPr="007E0A68">
        <w:rPr>
          <w:rStyle w:val="aa"/>
          <w:rFonts w:cs="楷体"/>
          <w:sz w:val="28"/>
          <w:szCs w:val="28"/>
          <w:shd w:val="clear" w:color="auto" w:fill="FFFFFF"/>
        </w:rPr>
        <w:t>（六）年初结转和结余</w:t>
      </w:r>
      <w:r w:rsidRPr="007E0A68">
        <w:rPr>
          <w:rFonts w:cs="楷体"/>
          <w:sz w:val="28"/>
          <w:szCs w:val="28"/>
          <w:shd w:val="clear" w:color="auto" w:fill="FFFFFF"/>
        </w:rPr>
        <w:t>：</w:t>
      </w:r>
      <w:r w:rsidRPr="007E0A68">
        <w:rPr>
          <w:rFonts w:cs="方正仿宋_GBK"/>
          <w:sz w:val="28"/>
          <w:szCs w:val="28"/>
          <w:shd w:val="clear" w:color="auto" w:fill="FFFFFF"/>
        </w:rPr>
        <w:t>指单位上年结转本年使用的基本支出结转、项目支出结转和结余、经营结余。</w:t>
      </w:r>
    </w:p>
    <w:p w:rsidR="00FC71F5" w:rsidRPr="007E0A68" w:rsidRDefault="00594AC7" w:rsidP="00934ADD">
      <w:pPr>
        <w:pStyle w:val="a7"/>
        <w:snapToGrid w:val="0"/>
        <w:spacing w:before="0" w:beforeAutospacing="0" w:after="0" w:afterAutospacing="0" w:line="594" w:lineRule="exact"/>
        <w:ind w:firstLineChars="200" w:firstLine="562"/>
        <w:jc w:val="both"/>
        <w:rPr>
          <w:rFonts w:cs="方正仿宋_GBK" w:hint="default"/>
          <w:sz w:val="28"/>
          <w:szCs w:val="28"/>
        </w:rPr>
      </w:pPr>
      <w:r w:rsidRPr="007E0A68">
        <w:rPr>
          <w:rStyle w:val="aa"/>
          <w:rFonts w:cs="楷体"/>
          <w:sz w:val="28"/>
          <w:szCs w:val="28"/>
          <w:shd w:val="clear" w:color="auto" w:fill="FFFFFF"/>
        </w:rPr>
        <w:t>（七）结余分配</w:t>
      </w:r>
      <w:r w:rsidRPr="007E0A68">
        <w:rPr>
          <w:rFonts w:cs="楷体"/>
          <w:sz w:val="28"/>
          <w:szCs w:val="28"/>
          <w:shd w:val="clear" w:color="auto" w:fill="FFFFFF"/>
        </w:rPr>
        <w:t>：</w:t>
      </w:r>
      <w:r w:rsidRPr="007E0A68">
        <w:rPr>
          <w:rFonts w:cs="方正仿宋_GBK"/>
          <w:sz w:val="28"/>
          <w:szCs w:val="28"/>
          <w:shd w:val="clear" w:color="auto" w:fill="FFFFFF"/>
        </w:rPr>
        <w:t>指单位按照国家有关规定，缴纳所得税、提取专用基金、转入非财政拨款结余等当年结余的分配情况。</w:t>
      </w:r>
    </w:p>
    <w:p w:rsidR="00FC71F5" w:rsidRPr="007E0A68" w:rsidRDefault="00594AC7" w:rsidP="00934ADD">
      <w:pPr>
        <w:pStyle w:val="a7"/>
        <w:snapToGrid w:val="0"/>
        <w:spacing w:before="0" w:beforeAutospacing="0" w:after="0" w:afterAutospacing="0" w:line="594" w:lineRule="exact"/>
        <w:ind w:firstLineChars="200" w:firstLine="562"/>
        <w:jc w:val="both"/>
        <w:rPr>
          <w:rFonts w:cs="方正仿宋_GBK" w:hint="default"/>
          <w:sz w:val="28"/>
          <w:szCs w:val="28"/>
        </w:rPr>
      </w:pPr>
      <w:r w:rsidRPr="007E0A68">
        <w:rPr>
          <w:rStyle w:val="aa"/>
          <w:rFonts w:cs="楷体"/>
          <w:sz w:val="28"/>
          <w:szCs w:val="28"/>
          <w:shd w:val="clear" w:color="auto" w:fill="FFFFFF"/>
        </w:rPr>
        <w:t>（八）年末结转和结余</w:t>
      </w:r>
      <w:r w:rsidRPr="007E0A68">
        <w:rPr>
          <w:rFonts w:cs="楷体"/>
          <w:sz w:val="28"/>
          <w:szCs w:val="28"/>
          <w:shd w:val="clear" w:color="auto" w:fill="FFFFFF"/>
        </w:rPr>
        <w:t>：</w:t>
      </w:r>
      <w:r w:rsidRPr="007E0A68">
        <w:rPr>
          <w:rFonts w:cs="方正仿宋_GBK"/>
          <w:sz w:val="28"/>
          <w:szCs w:val="28"/>
          <w:shd w:val="clear" w:color="auto" w:fill="FFFFFF"/>
        </w:rPr>
        <w:t>指单位结转下年的基本支出结转、项目支出结转和结余、经营结余。</w:t>
      </w:r>
    </w:p>
    <w:p w:rsidR="00FC71F5" w:rsidRPr="007E0A68" w:rsidRDefault="00594AC7" w:rsidP="00934ADD">
      <w:pPr>
        <w:pStyle w:val="a7"/>
        <w:snapToGrid w:val="0"/>
        <w:spacing w:before="0" w:beforeAutospacing="0" w:after="0" w:afterAutospacing="0" w:line="594" w:lineRule="exact"/>
        <w:ind w:firstLineChars="200" w:firstLine="562"/>
        <w:jc w:val="both"/>
        <w:rPr>
          <w:rFonts w:cs="方正仿宋_GBK" w:hint="default"/>
          <w:sz w:val="28"/>
          <w:szCs w:val="28"/>
        </w:rPr>
      </w:pPr>
      <w:r w:rsidRPr="007E0A68">
        <w:rPr>
          <w:rStyle w:val="aa"/>
          <w:rFonts w:cs="楷体"/>
          <w:sz w:val="28"/>
          <w:szCs w:val="28"/>
          <w:shd w:val="clear" w:color="auto" w:fill="FFFFFF"/>
        </w:rPr>
        <w:t>（九）基本支出</w:t>
      </w:r>
      <w:r w:rsidRPr="007E0A68">
        <w:rPr>
          <w:rFonts w:cs="楷体"/>
          <w:sz w:val="28"/>
          <w:szCs w:val="28"/>
          <w:shd w:val="clear" w:color="auto" w:fill="FFFFFF"/>
        </w:rPr>
        <w:t>：</w:t>
      </w:r>
      <w:r w:rsidRPr="007E0A68">
        <w:rPr>
          <w:rFonts w:cs="方正仿宋_GBK"/>
          <w:sz w:val="28"/>
          <w:szCs w:val="28"/>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FC71F5" w:rsidRPr="007E0A68" w:rsidRDefault="00594AC7" w:rsidP="00934ADD">
      <w:pPr>
        <w:pStyle w:val="a7"/>
        <w:snapToGrid w:val="0"/>
        <w:spacing w:before="0" w:beforeAutospacing="0" w:after="0" w:afterAutospacing="0" w:line="594" w:lineRule="exact"/>
        <w:ind w:firstLineChars="200" w:firstLine="562"/>
        <w:jc w:val="both"/>
        <w:rPr>
          <w:rFonts w:cs="方正仿宋_GBK" w:hint="default"/>
          <w:sz w:val="28"/>
          <w:szCs w:val="28"/>
        </w:rPr>
      </w:pPr>
      <w:r w:rsidRPr="007E0A68">
        <w:rPr>
          <w:rStyle w:val="aa"/>
          <w:rFonts w:cs="楷体"/>
          <w:sz w:val="28"/>
          <w:szCs w:val="28"/>
          <w:shd w:val="clear" w:color="auto" w:fill="FFFFFF"/>
        </w:rPr>
        <w:lastRenderedPageBreak/>
        <w:t>（十）项目支出</w:t>
      </w:r>
      <w:r w:rsidRPr="007E0A68">
        <w:rPr>
          <w:rFonts w:cs="楷体"/>
          <w:sz w:val="28"/>
          <w:szCs w:val="28"/>
          <w:shd w:val="clear" w:color="auto" w:fill="FFFFFF"/>
        </w:rPr>
        <w:t>：</w:t>
      </w:r>
      <w:r w:rsidRPr="007E0A68">
        <w:rPr>
          <w:rFonts w:cs="方正仿宋_GBK"/>
          <w:sz w:val="28"/>
          <w:szCs w:val="28"/>
          <w:shd w:val="clear" w:color="auto" w:fill="FFFFFF"/>
        </w:rPr>
        <w:t>指在基本支出之外为完成特定行政任务和事业发展目标所发生的支出。</w:t>
      </w:r>
    </w:p>
    <w:p w:rsidR="00FC71F5" w:rsidRPr="007E0A68" w:rsidRDefault="00594AC7" w:rsidP="00934ADD">
      <w:pPr>
        <w:pStyle w:val="a7"/>
        <w:snapToGrid w:val="0"/>
        <w:spacing w:before="0" w:beforeAutospacing="0" w:after="0" w:afterAutospacing="0" w:line="594" w:lineRule="exact"/>
        <w:ind w:firstLineChars="200" w:firstLine="562"/>
        <w:jc w:val="both"/>
        <w:rPr>
          <w:rFonts w:cs="方正仿宋_GBK" w:hint="default"/>
          <w:sz w:val="28"/>
          <w:szCs w:val="28"/>
        </w:rPr>
      </w:pPr>
      <w:r w:rsidRPr="007E0A68">
        <w:rPr>
          <w:rStyle w:val="aa"/>
          <w:rFonts w:cs="楷体"/>
          <w:sz w:val="28"/>
          <w:szCs w:val="28"/>
          <w:shd w:val="clear" w:color="auto" w:fill="FFFFFF"/>
        </w:rPr>
        <w:t>（十一）经营支出</w:t>
      </w:r>
      <w:r w:rsidRPr="007E0A68">
        <w:rPr>
          <w:rFonts w:cs="楷体"/>
          <w:sz w:val="28"/>
          <w:szCs w:val="28"/>
          <w:shd w:val="clear" w:color="auto" w:fill="FFFFFF"/>
        </w:rPr>
        <w:t>：</w:t>
      </w:r>
      <w:r w:rsidRPr="007E0A68">
        <w:rPr>
          <w:rFonts w:cs="方正仿宋_GBK"/>
          <w:sz w:val="28"/>
          <w:szCs w:val="28"/>
          <w:shd w:val="clear" w:color="auto" w:fill="FFFFFF"/>
        </w:rPr>
        <w:t>指事业单位在专业业务活动及其辅助活动之外开展非独立核算经营活动发生的支出。</w:t>
      </w:r>
    </w:p>
    <w:p w:rsidR="00FC71F5" w:rsidRPr="007E0A68" w:rsidRDefault="00594AC7" w:rsidP="00934ADD">
      <w:pPr>
        <w:pStyle w:val="a7"/>
        <w:snapToGrid w:val="0"/>
        <w:spacing w:before="0" w:beforeAutospacing="0" w:after="0" w:afterAutospacing="0" w:line="594" w:lineRule="exact"/>
        <w:ind w:firstLineChars="200" w:firstLine="562"/>
        <w:jc w:val="both"/>
        <w:rPr>
          <w:rFonts w:cs="方正仿宋_GBK" w:hint="default"/>
          <w:sz w:val="28"/>
          <w:szCs w:val="28"/>
        </w:rPr>
      </w:pPr>
      <w:r w:rsidRPr="007E0A68">
        <w:rPr>
          <w:rStyle w:val="aa"/>
          <w:rFonts w:cs="楷体"/>
          <w:sz w:val="28"/>
          <w:szCs w:val="28"/>
          <w:shd w:val="clear" w:color="auto" w:fill="FFFFFF"/>
        </w:rPr>
        <w:t>（十二）“三公”经费</w:t>
      </w:r>
      <w:r w:rsidRPr="007E0A68">
        <w:rPr>
          <w:rFonts w:cs="楷体"/>
          <w:sz w:val="28"/>
          <w:szCs w:val="28"/>
          <w:shd w:val="clear" w:color="auto" w:fill="FFFFFF"/>
        </w:rPr>
        <w:t>：</w:t>
      </w:r>
      <w:r w:rsidRPr="007E0A68">
        <w:rPr>
          <w:rFonts w:cs="方正仿宋_GBK"/>
          <w:sz w:val="28"/>
          <w:szCs w:val="28"/>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FC71F5" w:rsidRPr="007E0A68" w:rsidRDefault="00594AC7" w:rsidP="00934ADD">
      <w:pPr>
        <w:pStyle w:val="a7"/>
        <w:snapToGrid w:val="0"/>
        <w:spacing w:before="0" w:beforeAutospacing="0" w:after="0" w:afterAutospacing="0" w:line="594" w:lineRule="exact"/>
        <w:ind w:firstLineChars="200" w:firstLine="562"/>
        <w:jc w:val="both"/>
        <w:rPr>
          <w:rFonts w:cs="方正仿宋_GBK" w:hint="default"/>
          <w:sz w:val="28"/>
          <w:szCs w:val="28"/>
        </w:rPr>
      </w:pPr>
      <w:r w:rsidRPr="007E0A68">
        <w:rPr>
          <w:rStyle w:val="aa"/>
          <w:rFonts w:cs="楷体"/>
          <w:sz w:val="28"/>
          <w:szCs w:val="28"/>
          <w:shd w:val="clear" w:color="auto" w:fill="FFFFFF"/>
        </w:rPr>
        <w:t>（十三）机关运行经费</w:t>
      </w:r>
      <w:r w:rsidRPr="007E0A68">
        <w:rPr>
          <w:rFonts w:cs="楷体"/>
          <w:sz w:val="28"/>
          <w:szCs w:val="28"/>
          <w:shd w:val="clear" w:color="auto" w:fill="FFFFFF"/>
        </w:rPr>
        <w:t>：</w:t>
      </w:r>
      <w:r w:rsidRPr="007E0A68">
        <w:rPr>
          <w:rFonts w:cs="方正仿宋_GBK"/>
          <w:sz w:val="28"/>
          <w:szCs w:val="28"/>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FC71F5" w:rsidRPr="007E0A68" w:rsidRDefault="00594AC7" w:rsidP="00934ADD">
      <w:pPr>
        <w:pStyle w:val="a7"/>
        <w:snapToGrid w:val="0"/>
        <w:spacing w:before="0" w:beforeAutospacing="0" w:after="0" w:afterAutospacing="0" w:line="594" w:lineRule="exact"/>
        <w:ind w:firstLineChars="200" w:firstLine="562"/>
        <w:jc w:val="both"/>
        <w:rPr>
          <w:rFonts w:cs="方正仿宋_GBK" w:hint="default"/>
          <w:sz w:val="28"/>
          <w:szCs w:val="28"/>
        </w:rPr>
      </w:pPr>
      <w:r w:rsidRPr="007E0A68">
        <w:rPr>
          <w:rStyle w:val="aa"/>
          <w:rFonts w:cs="楷体"/>
          <w:sz w:val="28"/>
          <w:szCs w:val="28"/>
          <w:shd w:val="clear" w:color="auto" w:fill="FFFFFF"/>
        </w:rPr>
        <w:t>（十四）工资福利支出（支出经济分类科目类级）</w:t>
      </w:r>
      <w:r w:rsidRPr="007E0A68">
        <w:rPr>
          <w:rFonts w:cs="楷体"/>
          <w:sz w:val="28"/>
          <w:szCs w:val="28"/>
          <w:shd w:val="clear" w:color="auto" w:fill="FFFFFF"/>
        </w:rPr>
        <w:t>：</w:t>
      </w:r>
      <w:r w:rsidRPr="007E0A68">
        <w:rPr>
          <w:rFonts w:cs="方正仿宋_GBK"/>
          <w:sz w:val="28"/>
          <w:szCs w:val="28"/>
          <w:shd w:val="clear" w:color="auto" w:fill="FFFFFF"/>
        </w:rPr>
        <w:t>反映单位开支的在职职工和编制外长期聘用人员的各类劳动报酬，以及为上述人员缴纳的各项社会保险费等。</w:t>
      </w:r>
    </w:p>
    <w:p w:rsidR="00FC71F5" w:rsidRPr="007E0A68" w:rsidRDefault="00594AC7" w:rsidP="00934ADD">
      <w:pPr>
        <w:pStyle w:val="a7"/>
        <w:snapToGrid w:val="0"/>
        <w:spacing w:before="0" w:beforeAutospacing="0" w:after="0" w:afterAutospacing="0" w:line="594" w:lineRule="exact"/>
        <w:ind w:firstLineChars="200" w:firstLine="562"/>
        <w:jc w:val="both"/>
        <w:rPr>
          <w:rFonts w:cs="方正仿宋_GBK" w:hint="default"/>
          <w:sz w:val="28"/>
          <w:szCs w:val="28"/>
        </w:rPr>
      </w:pPr>
      <w:r w:rsidRPr="007E0A68">
        <w:rPr>
          <w:rStyle w:val="aa"/>
          <w:rFonts w:cs="楷体"/>
          <w:sz w:val="28"/>
          <w:szCs w:val="28"/>
          <w:shd w:val="clear" w:color="auto" w:fill="FFFFFF"/>
        </w:rPr>
        <w:t>（十五）商品和服务支出（支出经济分类科目类级）</w:t>
      </w:r>
      <w:r w:rsidRPr="007E0A68">
        <w:rPr>
          <w:rFonts w:cs="楷体"/>
          <w:sz w:val="28"/>
          <w:szCs w:val="28"/>
          <w:shd w:val="clear" w:color="auto" w:fill="FFFFFF"/>
        </w:rPr>
        <w:t>：</w:t>
      </w:r>
      <w:r w:rsidRPr="007E0A68">
        <w:rPr>
          <w:rFonts w:cs="方正仿宋_GBK"/>
          <w:sz w:val="28"/>
          <w:szCs w:val="28"/>
          <w:shd w:val="clear" w:color="auto" w:fill="FFFFFF"/>
        </w:rPr>
        <w:t>反映单位购买商品和服务的支出（不包括用于购置固定资产的支出、战略性和应急储备支出）。</w:t>
      </w:r>
    </w:p>
    <w:p w:rsidR="00FC71F5" w:rsidRPr="007E0A68" w:rsidRDefault="00594AC7" w:rsidP="00934ADD">
      <w:pPr>
        <w:pStyle w:val="a7"/>
        <w:snapToGrid w:val="0"/>
        <w:spacing w:before="0" w:beforeAutospacing="0" w:after="0" w:afterAutospacing="0" w:line="594" w:lineRule="exact"/>
        <w:ind w:firstLineChars="200" w:firstLine="562"/>
        <w:jc w:val="both"/>
        <w:rPr>
          <w:rFonts w:cs="方正仿宋_GBK" w:hint="default"/>
          <w:sz w:val="28"/>
          <w:szCs w:val="28"/>
        </w:rPr>
      </w:pPr>
      <w:r w:rsidRPr="007E0A68">
        <w:rPr>
          <w:rStyle w:val="aa"/>
          <w:rFonts w:cs="楷体"/>
          <w:sz w:val="28"/>
          <w:szCs w:val="28"/>
          <w:shd w:val="clear" w:color="auto" w:fill="FFFFFF"/>
        </w:rPr>
        <w:lastRenderedPageBreak/>
        <w:t>（十六）对个人和家庭的补助（支出经济分类科目类级）</w:t>
      </w:r>
      <w:r w:rsidRPr="007E0A68">
        <w:rPr>
          <w:rFonts w:cs="楷体"/>
          <w:sz w:val="28"/>
          <w:szCs w:val="28"/>
          <w:shd w:val="clear" w:color="auto" w:fill="FFFFFF"/>
        </w:rPr>
        <w:t>：</w:t>
      </w:r>
      <w:r w:rsidRPr="007E0A68">
        <w:rPr>
          <w:rFonts w:cs="方正仿宋_GBK"/>
          <w:sz w:val="28"/>
          <w:szCs w:val="28"/>
          <w:shd w:val="clear" w:color="auto" w:fill="FFFFFF"/>
        </w:rPr>
        <w:t>反映用于对个人和家庭的补助支出。</w:t>
      </w:r>
    </w:p>
    <w:p w:rsidR="00FC71F5" w:rsidRPr="007E0A68" w:rsidRDefault="00594AC7" w:rsidP="00934ADD">
      <w:pPr>
        <w:pStyle w:val="a7"/>
        <w:snapToGrid w:val="0"/>
        <w:spacing w:before="0" w:beforeAutospacing="0" w:after="0" w:afterAutospacing="0" w:line="594" w:lineRule="exact"/>
        <w:ind w:firstLineChars="200" w:firstLine="562"/>
        <w:jc w:val="both"/>
        <w:rPr>
          <w:rFonts w:cs="方正仿宋_GBK" w:hint="default"/>
          <w:sz w:val="28"/>
          <w:szCs w:val="28"/>
        </w:rPr>
      </w:pPr>
      <w:r w:rsidRPr="007E0A68">
        <w:rPr>
          <w:rStyle w:val="aa"/>
          <w:rFonts w:cs="楷体"/>
          <w:sz w:val="28"/>
          <w:szCs w:val="28"/>
          <w:shd w:val="clear" w:color="auto" w:fill="FFFFFF"/>
        </w:rPr>
        <w:t>（十七）其他资本性支出（支出经济分类科目类级）</w:t>
      </w:r>
      <w:r w:rsidRPr="007E0A68">
        <w:rPr>
          <w:rFonts w:cs="楷体"/>
          <w:sz w:val="28"/>
          <w:szCs w:val="28"/>
          <w:shd w:val="clear" w:color="auto" w:fill="FFFFFF"/>
        </w:rPr>
        <w:t>：</w:t>
      </w:r>
      <w:r w:rsidRPr="007E0A68">
        <w:rPr>
          <w:rFonts w:cs="方正仿宋_GBK"/>
          <w:sz w:val="28"/>
          <w:szCs w:val="28"/>
          <w:shd w:val="clear" w:color="auto" w:fill="FFFFFF"/>
        </w:rPr>
        <w:t>反映非各级发展与改革部门集中安排的用于购置固定资产、战略性和应急性储备、土地和无形资产，以及构建基础设施、大型修缮和财政支持企业更新改造所发生的支出。</w:t>
      </w:r>
    </w:p>
    <w:p w:rsidR="00FC71F5" w:rsidRPr="007E0A68" w:rsidRDefault="00594AC7" w:rsidP="00934ADD">
      <w:pPr>
        <w:pStyle w:val="a7"/>
        <w:shd w:val="clear" w:color="auto" w:fill="FFFFFF"/>
        <w:spacing w:line="594" w:lineRule="exact"/>
        <w:jc w:val="both"/>
        <w:rPr>
          <w:rStyle w:val="aa"/>
          <w:rFonts w:ascii="黑体" w:eastAsia="黑体" w:hAnsi="黑体" w:cs="黑体" w:hint="default"/>
          <w:b w:val="0"/>
          <w:sz w:val="28"/>
          <w:szCs w:val="28"/>
          <w:shd w:val="clear" w:color="auto" w:fill="FFFFFF"/>
        </w:rPr>
      </w:pPr>
      <w:r w:rsidRPr="007E0A68">
        <w:rPr>
          <w:rStyle w:val="aa"/>
          <w:rFonts w:ascii="黑体" w:eastAsia="黑体" w:hAnsi="黑体" w:cs="黑体"/>
          <w:b w:val="0"/>
          <w:sz w:val="28"/>
          <w:szCs w:val="28"/>
          <w:shd w:val="clear" w:color="auto" w:fill="FFFFFF"/>
        </w:rPr>
        <w:t>七、决算公开联系方式及信息反馈渠道</w:t>
      </w:r>
    </w:p>
    <w:p w:rsidR="00FC71F5" w:rsidRPr="007E0A68" w:rsidRDefault="00594AC7" w:rsidP="00934ADD">
      <w:pPr>
        <w:pStyle w:val="1"/>
        <w:autoSpaceDE w:val="0"/>
        <w:spacing w:line="594" w:lineRule="exact"/>
        <w:ind w:firstLine="560"/>
        <w:jc w:val="both"/>
        <w:rPr>
          <w:rFonts w:cs="方正仿宋_GBK"/>
          <w:sz w:val="28"/>
          <w:szCs w:val="28"/>
          <w:shd w:val="clear" w:color="auto" w:fill="FFFFFF"/>
        </w:rPr>
      </w:pPr>
      <w:r w:rsidRPr="007E0A68">
        <w:rPr>
          <w:rFonts w:cs="方正仿宋_GBK"/>
          <w:sz w:val="28"/>
          <w:szCs w:val="28"/>
          <w:shd w:val="clear" w:color="auto" w:fill="FFFFFF"/>
        </w:rPr>
        <w:t>本单位决算公开信息反馈和联系方式：</w:t>
      </w:r>
    </w:p>
    <w:p w:rsidR="00FC71F5" w:rsidRPr="007E0A68" w:rsidRDefault="0027227D" w:rsidP="00934ADD">
      <w:pPr>
        <w:pStyle w:val="1"/>
        <w:autoSpaceDE w:val="0"/>
        <w:spacing w:line="594" w:lineRule="exact"/>
        <w:ind w:firstLine="560"/>
        <w:jc w:val="both"/>
        <w:rPr>
          <w:rFonts w:cs="方正仿宋_GBK"/>
          <w:sz w:val="28"/>
          <w:szCs w:val="28"/>
          <w:shd w:val="clear" w:color="auto" w:fill="FFFFFF"/>
        </w:rPr>
      </w:pPr>
      <w:r w:rsidRPr="007E0A68">
        <w:rPr>
          <w:rFonts w:cs="方正仿宋_GBK" w:hint="eastAsia"/>
          <w:sz w:val="28"/>
          <w:szCs w:val="28"/>
          <w:shd w:val="clear" w:color="auto" w:fill="FFFFFF"/>
        </w:rPr>
        <w:t>联系人</w:t>
      </w:r>
      <w:r w:rsidR="00594AC7" w:rsidRPr="007E0A68">
        <w:rPr>
          <w:rFonts w:cs="方正仿宋_GBK" w:hint="eastAsia"/>
          <w:sz w:val="28"/>
          <w:szCs w:val="28"/>
          <w:shd w:val="clear" w:color="auto" w:fill="FFFFFF"/>
        </w:rPr>
        <w:t>:陆鑫电话：70606433</w:t>
      </w:r>
    </w:p>
    <w:p w:rsidR="00FC71F5" w:rsidRDefault="00594AC7" w:rsidP="00934ADD">
      <w:pPr>
        <w:pStyle w:val="1"/>
        <w:autoSpaceDE w:val="0"/>
        <w:spacing w:line="594" w:lineRule="exact"/>
        <w:ind w:firstLine="560"/>
        <w:jc w:val="both"/>
        <w:rPr>
          <w:rFonts w:ascii="方正仿宋_GBK" w:eastAsia="方正仿宋_GBK" w:hAnsi="方正仿宋_GBK" w:cs="方正仿宋_GBK"/>
          <w:sz w:val="32"/>
          <w:szCs w:val="32"/>
          <w:shd w:val="clear" w:color="auto" w:fill="FFFFFF"/>
        </w:rPr>
        <w:sectPr w:rsidR="00FC71F5" w:rsidSect="00934ADD">
          <w:footerReference w:type="default" r:id="rId8"/>
          <w:pgSz w:w="11915" w:h="16840" w:code="9"/>
          <w:pgMar w:top="1440" w:right="1446" w:bottom="2211" w:left="1446" w:header="851" w:footer="992" w:gutter="0"/>
          <w:pgNumType w:fmt="numberInDash"/>
          <w:cols w:space="720"/>
          <w:docGrid w:type="lines" w:linePitch="312"/>
        </w:sectPr>
      </w:pPr>
      <w:r w:rsidRPr="007E0A68">
        <w:rPr>
          <w:rFonts w:cs="方正仿宋_GBK" w:hint="eastAsia"/>
          <w:sz w:val="28"/>
          <w:szCs w:val="28"/>
          <w:shd w:val="clear" w:color="auto" w:fill="FFFFFF"/>
        </w:rPr>
        <w:t>附件：2023年度二级项目绩效自评表</w:t>
      </w:r>
    </w:p>
    <w:p w:rsidR="00FC71F5" w:rsidRDefault="00FC71F5">
      <w:pPr>
        <w:rPr>
          <w:rFonts w:cs="宋体" w:hint="default"/>
          <w:sz w:val="21"/>
          <w:szCs w:val="21"/>
        </w:rPr>
      </w:pPr>
    </w:p>
    <w:tbl>
      <w:tblPr>
        <w:tblW w:w="15393" w:type="dxa"/>
        <w:tblLayout w:type="fixed"/>
        <w:tblCellMar>
          <w:left w:w="0" w:type="dxa"/>
          <w:right w:w="0" w:type="dxa"/>
        </w:tblCellMar>
        <w:tblLook w:val="04A0"/>
      </w:tblPr>
      <w:tblGrid>
        <w:gridCol w:w="5122"/>
        <w:gridCol w:w="2020"/>
        <w:gridCol w:w="4809"/>
        <w:gridCol w:w="3442"/>
      </w:tblGrid>
      <w:tr w:rsidR="00FC71F5">
        <w:trPr>
          <w:trHeight w:val="232"/>
        </w:trPr>
        <w:tc>
          <w:tcPr>
            <w:tcW w:w="15393" w:type="dxa"/>
            <w:gridSpan w:val="4"/>
            <w:tcBorders>
              <w:top w:val="nil"/>
              <w:left w:val="nil"/>
              <w:bottom w:val="nil"/>
              <w:right w:val="nil"/>
            </w:tcBorders>
            <w:shd w:val="clear" w:color="auto" w:fill="auto"/>
            <w:tcMar>
              <w:top w:w="15" w:type="dxa"/>
              <w:left w:w="15" w:type="dxa"/>
              <w:right w:w="15" w:type="dxa"/>
            </w:tcMar>
            <w:vAlign w:val="bottom"/>
          </w:tcPr>
          <w:p w:rsidR="00FC71F5" w:rsidRDefault="00594AC7">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FC71F5">
        <w:trPr>
          <w:trHeight w:val="232"/>
        </w:trPr>
        <w:tc>
          <w:tcPr>
            <w:tcW w:w="5122" w:type="dxa"/>
            <w:tcBorders>
              <w:top w:val="nil"/>
              <w:left w:val="nil"/>
              <w:bottom w:val="nil"/>
              <w:right w:val="nil"/>
            </w:tcBorders>
            <w:shd w:val="clear" w:color="auto" w:fill="auto"/>
            <w:tcMar>
              <w:top w:w="15" w:type="dxa"/>
              <w:left w:w="15" w:type="dxa"/>
              <w:right w:w="15" w:type="dxa"/>
            </w:tcMar>
            <w:vAlign w:val="bottom"/>
          </w:tcPr>
          <w:p w:rsidR="00FC71F5" w:rsidRDefault="00FC71F5">
            <w:pPr>
              <w:spacing w:line="200" w:lineRule="exact"/>
              <w:rPr>
                <w:rFonts w:ascii="Arial" w:hAnsi="Arial" w:cs="Arial" w:hint="default"/>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rsidR="00FC71F5" w:rsidRDefault="00FC71F5">
            <w:pPr>
              <w:spacing w:line="200" w:lineRule="exact"/>
              <w:jc w:val="right"/>
              <w:rPr>
                <w:rFonts w:ascii="Arial" w:hAnsi="Arial" w:cs="Arial" w:hint="default"/>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rsidR="00FC71F5" w:rsidRDefault="00FC71F5">
            <w:pPr>
              <w:spacing w:line="200" w:lineRule="exact"/>
              <w:rPr>
                <w:rFonts w:ascii="Arial" w:hAnsi="Arial" w:cs="Arial" w:hint="default"/>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rsidR="00FC71F5" w:rsidRDefault="00594AC7">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FC71F5">
        <w:trPr>
          <w:trHeight w:val="232"/>
        </w:trPr>
        <w:tc>
          <w:tcPr>
            <w:tcW w:w="7142" w:type="dxa"/>
            <w:gridSpan w:val="2"/>
            <w:tcBorders>
              <w:top w:val="nil"/>
              <w:left w:val="nil"/>
              <w:bottom w:val="nil"/>
              <w:right w:val="nil"/>
            </w:tcBorders>
            <w:shd w:val="clear" w:color="auto" w:fill="auto"/>
            <w:tcMar>
              <w:top w:w="15" w:type="dxa"/>
              <w:left w:w="15" w:type="dxa"/>
              <w:right w:w="15" w:type="dxa"/>
            </w:tcMar>
            <w:vAlign w:val="bottom"/>
          </w:tcPr>
          <w:p w:rsidR="00FC71F5" w:rsidRDefault="00594AC7">
            <w:pPr>
              <w:spacing w:line="200" w:lineRule="exact"/>
              <w:rPr>
                <w:rFonts w:ascii="Arial" w:hAnsi="Arial" w:cs="Arial" w:hint="default"/>
                <w:color w:val="000000"/>
                <w:sz w:val="22"/>
                <w:szCs w:val="22"/>
              </w:rPr>
            </w:pPr>
            <w:r>
              <w:rPr>
                <w:rFonts w:cs="宋体"/>
                <w:sz w:val="20"/>
                <w:szCs w:val="20"/>
              </w:rPr>
              <w:t>公开单位：</w:t>
            </w:r>
            <w:r>
              <w:rPr>
                <w:sz w:val="20"/>
              </w:rPr>
              <w:t>重庆市丰都县林业局（本级）</w:t>
            </w:r>
          </w:p>
        </w:tc>
        <w:tc>
          <w:tcPr>
            <w:tcW w:w="4809" w:type="dxa"/>
            <w:tcBorders>
              <w:top w:val="nil"/>
              <w:left w:val="nil"/>
              <w:bottom w:val="nil"/>
              <w:right w:val="nil"/>
            </w:tcBorders>
            <w:shd w:val="clear" w:color="auto" w:fill="auto"/>
            <w:tcMar>
              <w:top w:w="15" w:type="dxa"/>
              <w:left w:w="15" w:type="dxa"/>
              <w:right w:w="15" w:type="dxa"/>
            </w:tcMar>
            <w:vAlign w:val="bottom"/>
          </w:tcPr>
          <w:p w:rsidR="00FC71F5" w:rsidRDefault="00FC71F5">
            <w:pPr>
              <w:spacing w:line="200" w:lineRule="exact"/>
              <w:rPr>
                <w:rFonts w:ascii="Arial" w:hAnsi="Arial" w:cs="Arial" w:hint="default"/>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rsidR="00FC71F5" w:rsidRDefault="00594AC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C71F5">
        <w:trPr>
          <w:trHeight w:val="243"/>
        </w:trPr>
        <w:tc>
          <w:tcPr>
            <w:tcW w:w="71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8251"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FC71F5">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202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3442"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FC71F5">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spacing w:line="240" w:lineRule="exact"/>
              <w:jc w:val="right"/>
              <w:textAlignment w:val="center"/>
              <w:rPr>
                <w:rFonts w:cs="宋体" w:hint="default"/>
                <w:color w:val="000000"/>
                <w:sz w:val="20"/>
                <w:szCs w:val="20"/>
              </w:rPr>
            </w:pPr>
            <w:r>
              <w:rPr>
                <w:rFonts w:cs="宋体"/>
                <w:color w:val="000000"/>
                <w:sz w:val="20"/>
                <w:szCs w:val="20"/>
              </w:rPr>
              <w:t>13,921.96</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spacing w:line="240" w:lineRule="exact"/>
              <w:jc w:val="right"/>
              <w:textAlignment w:val="center"/>
              <w:rPr>
                <w:rFonts w:cs="宋体" w:hint="default"/>
                <w:color w:val="000000"/>
                <w:sz w:val="20"/>
                <w:szCs w:val="20"/>
              </w:rPr>
            </w:pPr>
            <w:r>
              <w:rPr>
                <w:rFonts w:cs="宋体"/>
                <w:color w:val="000000"/>
                <w:sz w:val="20"/>
                <w:szCs w:val="20"/>
              </w:rPr>
              <w:t>24.80</w:t>
            </w:r>
          </w:p>
        </w:tc>
      </w:tr>
      <w:tr w:rsidR="00FC71F5">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textAlignment w:val="center"/>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二、外交支出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textAlignment w:val="center"/>
              <w:rPr>
                <w:rFonts w:cs="宋体" w:hint="default"/>
                <w:color w:val="000000"/>
                <w:sz w:val="20"/>
                <w:szCs w:val="20"/>
              </w:rPr>
            </w:pPr>
          </w:p>
        </w:tc>
      </w:tr>
      <w:tr w:rsidR="00FC71F5">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textAlignment w:val="center"/>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三、国防支出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textAlignment w:val="center"/>
              <w:rPr>
                <w:rFonts w:cs="宋体" w:hint="default"/>
                <w:color w:val="000000"/>
                <w:sz w:val="20"/>
                <w:szCs w:val="20"/>
              </w:rPr>
            </w:pPr>
          </w:p>
        </w:tc>
      </w:tr>
      <w:tr w:rsidR="00FC71F5">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四、上级补助收入</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textAlignment w:val="center"/>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四、公共安全支出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textAlignment w:val="center"/>
              <w:rPr>
                <w:rFonts w:cs="宋体" w:hint="default"/>
                <w:color w:val="000000"/>
                <w:sz w:val="20"/>
                <w:szCs w:val="20"/>
              </w:rPr>
            </w:pPr>
          </w:p>
        </w:tc>
      </w:tr>
      <w:tr w:rsidR="00FC71F5">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五、事业收入</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textAlignment w:val="center"/>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五、教育支出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textAlignment w:val="center"/>
              <w:rPr>
                <w:rFonts w:cs="宋体" w:hint="default"/>
                <w:color w:val="000000"/>
                <w:sz w:val="20"/>
                <w:szCs w:val="20"/>
              </w:rPr>
            </w:pPr>
          </w:p>
        </w:tc>
      </w:tr>
      <w:tr w:rsidR="00FC71F5">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六、经营收入</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textAlignment w:val="center"/>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六、科学技术支出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textAlignment w:val="center"/>
              <w:rPr>
                <w:rFonts w:cs="宋体" w:hint="default"/>
                <w:color w:val="000000"/>
                <w:sz w:val="20"/>
                <w:szCs w:val="20"/>
              </w:rPr>
            </w:pPr>
          </w:p>
        </w:tc>
      </w:tr>
      <w:tr w:rsidR="00FC71F5">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textAlignment w:val="center"/>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textAlignment w:val="center"/>
              <w:rPr>
                <w:rFonts w:cs="宋体" w:hint="default"/>
                <w:color w:val="000000"/>
                <w:sz w:val="20"/>
                <w:szCs w:val="20"/>
              </w:rPr>
            </w:pPr>
          </w:p>
        </w:tc>
      </w:tr>
      <w:tr w:rsidR="00FC71F5">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八、其他收入</w:t>
            </w:r>
          </w:p>
        </w:tc>
        <w:tc>
          <w:tcPr>
            <w:tcW w:w="2020" w:type="dxa"/>
            <w:tcBorders>
              <w:top w:val="nil"/>
              <w:left w:val="nil"/>
              <w:bottom w:val="nil"/>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textAlignment w:val="center"/>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spacing w:line="240" w:lineRule="exact"/>
              <w:jc w:val="right"/>
              <w:textAlignment w:val="center"/>
              <w:rPr>
                <w:rFonts w:cs="宋体" w:hint="default"/>
                <w:color w:val="000000"/>
                <w:sz w:val="20"/>
                <w:szCs w:val="20"/>
              </w:rPr>
            </w:pPr>
            <w:r>
              <w:rPr>
                <w:rFonts w:cs="宋体"/>
                <w:color w:val="000000"/>
                <w:sz w:val="20"/>
                <w:szCs w:val="20"/>
              </w:rPr>
              <w:t>260.92</w:t>
            </w:r>
          </w:p>
        </w:tc>
      </w:tr>
      <w:tr w:rsidR="00FC71F5">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C71F5" w:rsidRDefault="00FC71F5">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九、卫生健康支出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spacing w:line="240" w:lineRule="exact"/>
              <w:jc w:val="right"/>
              <w:textAlignment w:val="center"/>
              <w:rPr>
                <w:rFonts w:cs="宋体" w:hint="default"/>
                <w:color w:val="000000"/>
                <w:sz w:val="20"/>
                <w:szCs w:val="20"/>
              </w:rPr>
            </w:pPr>
            <w:r>
              <w:rPr>
                <w:rFonts w:cs="宋体"/>
                <w:color w:val="000000"/>
                <w:sz w:val="20"/>
                <w:szCs w:val="20"/>
              </w:rPr>
              <w:t>21.23</w:t>
            </w:r>
          </w:p>
        </w:tc>
      </w:tr>
      <w:tr w:rsidR="00FC71F5">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C71F5" w:rsidRDefault="00FC71F5">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十、节能环保支出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spacing w:line="240" w:lineRule="exact"/>
              <w:jc w:val="right"/>
              <w:textAlignment w:val="center"/>
              <w:rPr>
                <w:rFonts w:cs="宋体" w:hint="default"/>
                <w:color w:val="000000"/>
                <w:sz w:val="20"/>
                <w:szCs w:val="20"/>
              </w:rPr>
            </w:pPr>
            <w:r>
              <w:rPr>
                <w:rFonts w:cs="宋体"/>
                <w:color w:val="000000"/>
                <w:sz w:val="20"/>
                <w:szCs w:val="20"/>
              </w:rPr>
              <w:t>6,271.45</w:t>
            </w:r>
          </w:p>
        </w:tc>
      </w:tr>
      <w:tr w:rsidR="00FC71F5">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C71F5" w:rsidRDefault="00FC71F5">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textAlignment w:val="center"/>
              <w:rPr>
                <w:rFonts w:cs="宋体" w:hint="default"/>
                <w:color w:val="000000"/>
                <w:sz w:val="20"/>
                <w:szCs w:val="20"/>
              </w:rPr>
            </w:pPr>
          </w:p>
        </w:tc>
      </w:tr>
      <w:tr w:rsidR="00FC71F5">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C71F5" w:rsidRDefault="00FC71F5">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十二、农林水支出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spacing w:line="240" w:lineRule="exact"/>
              <w:jc w:val="right"/>
              <w:textAlignment w:val="center"/>
              <w:rPr>
                <w:rFonts w:cs="宋体" w:hint="default"/>
                <w:color w:val="000000"/>
                <w:sz w:val="20"/>
                <w:szCs w:val="20"/>
              </w:rPr>
            </w:pPr>
            <w:r>
              <w:rPr>
                <w:rFonts w:cs="宋体"/>
                <w:color w:val="000000"/>
                <w:sz w:val="20"/>
                <w:szCs w:val="20"/>
              </w:rPr>
              <w:t>7,540.60</w:t>
            </w:r>
          </w:p>
        </w:tc>
      </w:tr>
      <w:tr w:rsidR="00FC71F5">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textAlignment w:val="center"/>
              <w:rPr>
                <w:rFonts w:cs="宋体" w:hint="default"/>
                <w:color w:val="000000"/>
                <w:sz w:val="20"/>
                <w:szCs w:val="20"/>
              </w:rPr>
            </w:pPr>
          </w:p>
        </w:tc>
      </w:tr>
      <w:tr w:rsidR="00FC71F5">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textAlignment w:val="center"/>
              <w:rPr>
                <w:rFonts w:cs="宋体" w:hint="default"/>
                <w:color w:val="000000"/>
                <w:sz w:val="20"/>
                <w:szCs w:val="20"/>
              </w:rPr>
            </w:pPr>
          </w:p>
        </w:tc>
      </w:tr>
      <w:tr w:rsidR="00FC71F5">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textAlignment w:val="center"/>
              <w:rPr>
                <w:rFonts w:cs="宋体" w:hint="default"/>
                <w:color w:val="000000"/>
                <w:sz w:val="20"/>
                <w:szCs w:val="20"/>
              </w:rPr>
            </w:pPr>
          </w:p>
        </w:tc>
      </w:tr>
      <w:tr w:rsidR="00FC71F5">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十六、金融支出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textAlignment w:val="center"/>
              <w:rPr>
                <w:rFonts w:cs="宋体" w:hint="default"/>
                <w:color w:val="000000"/>
                <w:sz w:val="20"/>
                <w:szCs w:val="20"/>
              </w:rPr>
            </w:pPr>
          </w:p>
        </w:tc>
      </w:tr>
      <w:tr w:rsidR="00FC71F5">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textAlignment w:val="center"/>
              <w:rPr>
                <w:rFonts w:cs="宋体" w:hint="default"/>
                <w:color w:val="000000"/>
                <w:sz w:val="20"/>
                <w:szCs w:val="20"/>
              </w:rPr>
            </w:pPr>
          </w:p>
        </w:tc>
      </w:tr>
      <w:tr w:rsidR="00FC71F5">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spacing w:line="240" w:lineRule="exact"/>
              <w:jc w:val="right"/>
              <w:textAlignment w:val="center"/>
              <w:rPr>
                <w:rFonts w:cs="宋体" w:hint="default"/>
                <w:color w:val="000000"/>
                <w:sz w:val="20"/>
                <w:szCs w:val="20"/>
              </w:rPr>
            </w:pPr>
            <w:r>
              <w:rPr>
                <w:rFonts w:cs="宋体"/>
                <w:color w:val="000000"/>
                <w:sz w:val="20"/>
                <w:szCs w:val="20"/>
              </w:rPr>
              <w:t>68.41</w:t>
            </w:r>
          </w:p>
        </w:tc>
      </w:tr>
      <w:tr w:rsidR="00FC71F5">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spacing w:line="240" w:lineRule="exact"/>
              <w:jc w:val="right"/>
              <w:textAlignment w:val="center"/>
              <w:rPr>
                <w:rFonts w:cs="宋体" w:hint="default"/>
                <w:color w:val="000000"/>
                <w:sz w:val="20"/>
                <w:szCs w:val="20"/>
              </w:rPr>
            </w:pPr>
            <w:r>
              <w:rPr>
                <w:rFonts w:cs="宋体"/>
                <w:color w:val="000000"/>
                <w:sz w:val="20"/>
                <w:szCs w:val="20"/>
              </w:rPr>
              <w:t>5.84</w:t>
            </w:r>
          </w:p>
        </w:tc>
      </w:tr>
      <w:tr w:rsidR="00FC71F5">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textAlignment w:val="center"/>
              <w:rPr>
                <w:rFonts w:cs="宋体" w:hint="default"/>
                <w:color w:val="000000"/>
                <w:sz w:val="20"/>
                <w:szCs w:val="20"/>
              </w:rPr>
            </w:pPr>
          </w:p>
        </w:tc>
      </w:tr>
      <w:tr w:rsidR="00FC71F5">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textAlignment w:val="center"/>
              <w:rPr>
                <w:rFonts w:cs="宋体" w:hint="default"/>
                <w:color w:val="000000"/>
                <w:sz w:val="20"/>
                <w:szCs w:val="20"/>
              </w:rPr>
            </w:pPr>
          </w:p>
        </w:tc>
      </w:tr>
      <w:tr w:rsidR="00FC71F5">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spacing w:line="240" w:lineRule="exact"/>
              <w:jc w:val="right"/>
              <w:textAlignment w:val="center"/>
              <w:rPr>
                <w:rFonts w:cs="宋体" w:hint="default"/>
                <w:color w:val="000000"/>
                <w:sz w:val="20"/>
                <w:szCs w:val="20"/>
              </w:rPr>
            </w:pPr>
            <w:r>
              <w:rPr>
                <w:rFonts w:cs="宋体"/>
                <w:color w:val="000000"/>
                <w:sz w:val="20"/>
                <w:szCs w:val="20"/>
              </w:rPr>
              <w:t>439.68</w:t>
            </w:r>
          </w:p>
        </w:tc>
      </w:tr>
      <w:tr w:rsidR="00FC71F5">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二十三、其他支出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textAlignment w:val="center"/>
              <w:rPr>
                <w:rFonts w:cs="宋体" w:hint="default"/>
                <w:color w:val="000000"/>
                <w:sz w:val="20"/>
                <w:szCs w:val="20"/>
              </w:rPr>
            </w:pPr>
          </w:p>
        </w:tc>
      </w:tr>
      <w:tr w:rsidR="00FC71F5">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40" w:lineRule="exact"/>
              <w:jc w:val="center"/>
              <w:rPr>
                <w:rFonts w:cs="宋体" w:hint="default"/>
                <w:b/>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textAlignment w:val="center"/>
              <w:rPr>
                <w:rFonts w:cs="宋体" w:hint="default"/>
                <w:color w:val="000000"/>
                <w:sz w:val="20"/>
                <w:szCs w:val="20"/>
              </w:rPr>
            </w:pPr>
          </w:p>
        </w:tc>
      </w:tr>
      <w:tr w:rsidR="00FC71F5">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textAlignment w:val="center"/>
              <w:rPr>
                <w:rFonts w:cs="宋体" w:hint="default"/>
                <w:color w:val="000000"/>
                <w:sz w:val="20"/>
                <w:szCs w:val="20"/>
              </w:rPr>
            </w:pPr>
          </w:p>
        </w:tc>
      </w:tr>
      <w:tr w:rsidR="00FC71F5">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textAlignment w:val="center"/>
              <w:rPr>
                <w:rFonts w:cs="宋体" w:hint="default"/>
                <w:color w:val="000000"/>
                <w:sz w:val="20"/>
                <w:szCs w:val="20"/>
              </w:rPr>
            </w:pPr>
          </w:p>
        </w:tc>
      </w:tr>
      <w:tr w:rsidR="00FC71F5">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spacing w:line="240" w:lineRule="exact"/>
              <w:jc w:val="right"/>
              <w:textAlignment w:val="center"/>
              <w:rPr>
                <w:rFonts w:cs="宋体" w:hint="default"/>
                <w:color w:val="000000"/>
                <w:sz w:val="20"/>
                <w:szCs w:val="20"/>
              </w:rPr>
            </w:pPr>
            <w:r>
              <w:rPr>
                <w:rFonts w:cs="宋体"/>
                <w:color w:val="000000"/>
                <w:sz w:val="20"/>
                <w:szCs w:val="20"/>
              </w:rPr>
              <w:t>13,921.96</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spacing w:line="240" w:lineRule="exact"/>
              <w:jc w:val="right"/>
              <w:textAlignment w:val="center"/>
              <w:rPr>
                <w:rFonts w:cs="宋体" w:hint="default"/>
                <w:color w:val="000000"/>
                <w:sz w:val="20"/>
                <w:szCs w:val="20"/>
              </w:rPr>
            </w:pPr>
            <w:r>
              <w:rPr>
                <w:rFonts w:cs="宋体"/>
                <w:color w:val="000000"/>
                <w:sz w:val="20"/>
                <w:szCs w:val="20"/>
              </w:rPr>
              <w:t>14,632.93</w:t>
            </w:r>
          </w:p>
        </w:tc>
      </w:tr>
      <w:tr w:rsidR="00FC71F5">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textAlignment w:val="center"/>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结余分配</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40" w:lineRule="exact"/>
              <w:jc w:val="right"/>
              <w:textAlignment w:val="center"/>
              <w:rPr>
                <w:rFonts w:cs="宋体" w:hint="default"/>
                <w:color w:val="000000"/>
                <w:sz w:val="20"/>
                <w:szCs w:val="20"/>
              </w:rPr>
            </w:pPr>
          </w:p>
        </w:tc>
      </w:tr>
      <w:tr w:rsidR="00FC71F5">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年初结转和结余</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spacing w:line="240" w:lineRule="exact"/>
              <w:jc w:val="right"/>
              <w:textAlignment w:val="center"/>
              <w:rPr>
                <w:rFonts w:cs="宋体" w:hint="default"/>
                <w:color w:val="000000"/>
                <w:sz w:val="20"/>
                <w:szCs w:val="20"/>
              </w:rPr>
            </w:pPr>
            <w:r>
              <w:rPr>
                <w:rFonts w:cs="宋体"/>
                <w:color w:val="000000"/>
                <w:sz w:val="20"/>
                <w:szCs w:val="20"/>
              </w:rPr>
              <w:t>850.26</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textAlignment w:val="center"/>
              <w:rPr>
                <w:rFonts w:cs="宋体" w:hint="default"/>
                <w:color w:val="000000"/>
                <w:sz w:val="20"/>
                <w:szCs w:val="20"/>
              </w:rPr>
            </w:pPr>
            <w:r>
              <w:rPr>
                <w:rFonts w:cs="宋体"/>
                <w:color w:val="000000"/>
                <w:sz w:val="20"/>
                <w:szCs w:val="20"/>
              </w:rPr>
              <w:t>年末结转和结余</w:t>
            </w:r>
          </w:p>
        </w:tc>
        <w:tc>
          <w:tcPr>
            <w:tcW w:w="3442"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FC71F5" w:rsidRDefault="00594AC7">
            <w:pPr>
              <w:spacing w:line="240" w:lineRule="exact"/>
              <w:jc w:val="right"/>
              <w:textAlignment w:val="center"/>
              <w:rPr>
                <w:rFonts w:cs="宋体" w:hint="default"/>
                <w:color w:val="000000"/>
                <w:sz w:val="20"/>
                <w:szCs w:val="20"/>
              </w:rPr>
            </w:pPr>
            <w:r>
              <w:rPr>
                <w:rFonts w:cs="宋体"/>
                <w:color w:val="000000"/>
                <w:sz w:val="20"/>
                <w:szCs w:val="20"/>
              </w:rPr>
              <w:t>139.30</w:t>
            </w:r>
          </w:p>
        </w:tc>
      </w:tr>
      <w:tr w:rsidR="00FC71F5">
        <w:trPr>
          <w:trHeight w:val="25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spacing w:line="240" w:lineRule="exact"/>
              <w:jc w:val="right"/>
              <w:textAlignment w:val="center"/>
              <w:rPr>
                <w:rFonts w:cs="宋体" w:hint="default"/>
                <w:color w:val="000000"/>
                <w:sz w:val="20"/>
                <w:szCs w:val="20"/>
              </w:rPr>
            </w:pPr>
            <w:r>
              <w:rPr>
                <w:rFonts w:cs="宋体"/>
                <w:color w:val="000000"/>
                <w:sz w:val="20"/>
                <w:szCs w:val="20"/>
              </w:rPr>
              <w:t>14,772.23</w:t>
            </w:r>
          </w:p>
        </w:tc>
        <w:tc>
          <w:tcPr>
            <w:tcW w:w="4809"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FC71F5" w:rsidRDefault="00594AC7">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344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C71F5" w:rsidRDefault="00594AC7">
            <w:pPr>
              <w:spacing w:line="240" w:lineRule="exact"/>
              <w:jc w:val="right"/>
              <w:textAlignment w:val="center"/>
              <w:rPr>
                <w:rFonts w:cs="宋体" w:hint="default"/>
                <w:color w:val="000000"/>
                <w:sz w:val="20"/>
                <w:szCs w:val="20"/>
              </w:rPr>
            </w:pPr>
            <w:r>
              <w:rPr>
                <w:rFonts w:cs="宋体"/>
                <w:color w:val="000000"/>
                <w:sz w:val="20"/>
                <w:szCs w:val="20"/>
              </w:rPr>
              <w:t>14,772.23</w:t>
            </w:r>
          </w:p>
        </w:tc>
      </w:tr>
    </w:tbl>
    <w:p w:rsidR="00FC71F5" w:rsidRDefault="00594AC7">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15378" w:type="dxa"/>
        <w:tblLayout w:type="fixed"/>
        <w:tblCellMar>
          <w:left w:w="0" w:type="dxa"/>
          <w:right w:w="0" w:type="dxa"/>
        </w:tblCellMar>
        <w:tblLook w:val="04A0"/>
      </w:tblPr>
      <w:tblGrid>
        <w:gridCol w:w="1702"/>
        <w:gridCol w:w="3171"/>
        <w:gridCol w:w="1233"/>
        <w:gridCol w:w="1233"/>
        <w:gridCol w:w="1233"/>
        <w:gridCol w:w="1233"/>
        <w:gridCol w:w="1366"/>
        <w:gridCol w:w="1307"/>
        <w:gridCol w:w="1439"/>
        <w:gridCol w:w="1461"/>
      </w:tblGrid>
      <w:tr w:rsidR="00FC71F5">
        <w:trPr>
          <w:trHeight w:val="641"/>
        </w:trPr>
        <w:tc>
          <w:tcPr>
            <w:tcW w:w="15378" w:type="dxa"/>
            <w:gridSpan w:val="10"/>
            <w:tcBorders>
              <w:top w:val="nil"/>
              <w:left w:val="nil"/>
              <w:bottom w:val="nil"/>
              <w:right w:val="nil"/>
            </w:tcBorders>
            <w:shd w:val="clear" w:color="auto" w:fill="auto"/>
            <w:tcMar>
              <w:top w:w="15" w:type="dxa"/>
              <w:left w:w="15" w:type="dxa"/>
              <w:right w:w="15" w:type="dxa"/>
            </w:tcMar>
            <w:vAlign w:val="bottom"/>
          </w:tcPr>
          <w:p w:rsidR="00FC71F5" w:rsidRDefault="00594AC7">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FC71F5">
        <w:trPr>
          <w:trHeight w:val="328"/>
        </w:trPr>
        <w:tc>
          <w:tcPr>
            <w:tcW w:w="6106" w:type="dxa"/>
            <w:gridSpan w:val="3"/>
            <w:vMerge w:val="restart"/>
            <w:tcBorders>
              <w:top w:val="nil"/>
              <w:left w:val="nil"/>
              <w:right w:val="nil"/>
            </w:tcBorders>
            <w:shd w:val="clear" w:color="auto" w:fill="auto"/>
            <w:tcMar>
              <w:top w:w="15" w:type="dxa"/>
              <w:left w:w="15" w:type="dxa"/>
              <w:right w:w="15" w:type="dxa"/>
            </w:tcMar>
            <w:vAlign w:val="bottom"/>
          </w:tcPr>
          <w:p w:rsidR="00FC71F5" w:rsidRDefault="00594AC7">
            <w:pPr>
              <w:rPr>
                <w:rFonts w:cs="宋体" w:hint="default"/>
                <w:color w:val="000000"/>
                <w:sz w:val="20"/>
                <w:szCs w:val="20"/>
              </w:rPr>
            </w:pPr>
            <w:r>
              <w:rPr>
                <w:rFonts w:cs="宋体"/>
                <w:sz w:val="20"/>
                <w:szCs w:val="20"/>
              </w:rPr>
              <w:t>公开单位：</w:t>
            </w:r>
            <w:r>
              <w:rPr>
                <w:sz w:val="20"/>
              </w:rPr>
              <w:t>重庆市丰都县林业局（本级）</w:t>
            </w:r>
          </w:p>
        </w:tc>
        <w:tc>
          <w:tcPr>
            <w:tcW w:w="1233" w:type="dxa"/>
            <w:tcBorders>
              <w:top w:val="nil"/>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rsidR="00FC71F5" w:rsidRDefault="00594AC7">
            <w:pPr>
              <w:jc w:val="right"/>
              <w:textAlignment w:val="bottom"/>
              <w:rPr>
                <w:rFonts w:cs="宋体" w:hint="default"/>
                <w:color w:val="000000"/>
                <w:sz w:val="20"/>
                <w:szCs w:val="20"/>
              </w:rPr>
            </w:pPr>
            <w:r>
              <w:rPr>
                <w:rFonts w:cs="宋体"/>
                <w:color w:val="000000"/>
                <w:sz w:val="20"/>
                <w:szCs w:val="20"/>
              </w:rPr>
              <w:t>公开02表</w:t>
            </w:r>
          </w:p>
        </w:tc>
      </w:tr>
      <w:tr w:rsidR="00FC71F5">
        <w:trPr>
          <w:trHeight w:val="328"/>
        </w:trPr>
        <w:tc>
          <w:tcPr>
            <w:tcW w:w="6106" w:type="dxa"/>
            <w:gridSpan w:val="3"/>
            <w:vMerge/>
            <w:tcBorders>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rsidR="00FC71F5" w:rsidRDefault="00594AC7">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C71F5">
        <w:trPr>
          <w:trHeight w:val="431"/>
        </w:trPr>
        <w:tc>
          <w:tcPr>
            <w:tcW w:w="4873"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FC71F5" w:rsidRDefault="00594AC7">
            <w:pPr>
              <w:jc w:val="center"/>
              <w:textAlignment w:val="bottom"/>
              <w:rPr>
                <w:rFonts w:cs="宋体" w:hint="default"/>
                <w:b/>
                <w:color w:val="000000"/>
                <w:sz w:val="20"/>
                <w:szCs w:val="20"/>
              </w:rPr>
            </w:pPr>
            <w:r>
              <w:rPr>
                <w:rFonts w:cs="宋体"/>
                <w:b/>
                <w:color w:val="000000"/>
                <w:sz w:val="20"/>
                <w:szCs w:val="20"/>
              </w:rPr>
              <w:t>项目</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本年收入合计</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财政拨款收入</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上级补助收入</w:t>
            </w:r>
          </w:p>
        </w:tc>
        <w:tc>
          <w:tcPr>
            <w:tcW w:w="259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C71F5" w:rsidRDefault="00594AC7">
            <w:pPr>
              <w:jc w:val="center"/>
              <w:textAlignment w:val="bottom"/>
              <w:rPr>
                <w:rFonts w:cs="宋体" w:hint="default"/>
                <w:b/>
                <w:color w:val="000000"/>
                <w:sz w:val="20"/>
                <w:szCs w:val="20"/>
              </w:rPr>
            </w:pPr>
            <w:r>
              <w:rPr>
                <w:rFonts w:cs="宋体"/>
                <w:b/>
                <w:color w:val="000000"/>
                <w:sz w:val="20"/>
                <w:szCs w:val="20"/>
              </w:rPr>
              <w:t>事业收入</w:t>
            </w:r>
          </w:p>
        </w:tc>
        <w:tc>
          <w:tcPr>
            <w:tcW w:w="130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经营收入</w:t>
            </w:r>
          </w:p>
        </w:tc>
        <w:tc>
          <w:tcPr>
            <w:tcW w:w="14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附属单位上缴收入</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其他收入</w:t>
            </w:r>
          </w:p>
        </w:tc>
      </w:tr>
      <w:tr w:rsidR="00FC71F5">
        <w:trPr>
          <w:trHeight w:val="334"/>
        </w:trPr>
        <w:tc>
          <w:tcPr>
            <w:tcW w:w="170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小计</w:t>
            </w:r>
          </w:p>
        </w:tc>
        <w:tc>
          <w:tcPr>
            <w:tcW w:w="136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其中：教育收费</w:t>
            </w: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r>
      <w:tr w:rsidR="00FC71F5">
        <w:trPr>
          <w:trHeight w:val="334"/>
        </w:trPr>
        <w:tc>
          <w:tcPr>
            <w:tcW w:w="170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3171" w:type="dxa"/>
            <w:vMerge/>
            <w:tcBorders>
              <w:top w:val="nil"/>
              <w:left w:val="nil"/>
              <w:bottom w:val="single" w:sz="4" w:space="0" w:color="000000"/>
              <w:right w:val="nil"/>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3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r>
      <w:tr w:rsidR="00FC71F5">
        <w:trPr>
          <w:trHeight w:val="334"/>
        </w:trPr>
        <w:tc>
          <w:tcPr>
            <w:tcW w:w="170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3171" w:type="dxa"/>
            <w:vMerge/>
            <w:tcBorders>
              <w:top w:val="nil"/>
              <w:left w:val="nil"/>
              <w:bottom w:val="single" w:sz="4" w:space="0" w:color="000000"/>
              <w:right w:val="nil"/>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3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r>
      <w:tr w:rsidR="00FC71F5">
        <w:trPr>
          <w:trHeight w:val="334"/>
        </w:trPr>
        <w:tc>
          <w:tcPr>
            <w:tcW w:w="170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3171" w:type="dxa"/>
            <w:vMerge/>
            <w:tcBorders>
              <w:top w:val="nil"/>
              <w:left w:val="nil"/>
              <w:bottom w:val="single" w:sz="4" w:space="0" w:color="000000"/>
              <w:right w:val="nil"/>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3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r>
      <w:tr w:rsidR="00FC71F5">
        <w:trPr>
          <w:trHeight w:val="338"/>
        </w:trPr>
        <w:tc>
          <w:tcPr>
            <w:tcW w:w="4873"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合计</w:t>
            </w:r>
          </w:p>
        </w:tc>
        <w:tc>
          <w:tcPr>
            <w:tcW w:w="1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bCs/>
                <w:color w:val="000000"/>
                <w:sz w:val="20"/>
                <w:szCs w:val="20"/>
              </w:rPr>
              <w:t>13,921.96</w:t>
            </w:r>
          </w:p>
        </w:tc>
        <w:tc>
          <w:tcPr>
            <w:tcW w:w="1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bCs/>
                <w:color w:val="000000"/>
                <w:sz w:val="20"/>
                <w:szCs w:val="20"/>
              </w:rPr>
              <w:t>13,921.96</w:t>
            </w:r>
          </w:p>
        </w:tc>
        <w:tc>
          <w:tcPr>
            <w:tcW w:w="1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1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13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13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14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14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201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一般公共服务支出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10.00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10.00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20104</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发展与改革事务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10.00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10.00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2010499</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其他发展与改革事务支出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10.00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10.00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208</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社会保障和就业支出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260.92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260.92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20805</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行政事业单位养老支出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260.92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260.92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2080501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行政单位离退休</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75.99</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75.99</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2080505</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机关事业单位基本养老保险缴费支出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39.02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39.02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2080506</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机关事业单位职业年金缴费支出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66.12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66.12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2080599</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其他行政事业单位养老支出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79.78</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79.78</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210</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卫生健康支出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21.23</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21.23</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21011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行政事业单位医疗</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21.23</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21.23</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2101101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行政单位医疗</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8.50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8.50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2101199</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其他行政事业单位医疗支出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12.74</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12.74</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211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节能环保支出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6,092.43</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6,092.43</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21104</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自然生态保护</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654.60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654.60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2110401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生态保护</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559.69</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559.69</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2110499</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其他自然生态保护支出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94.90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94.90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21105</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天然林保护</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2,322.51</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2,322.51</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lastRenderedPageBreak/>
              <w:t>2110501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森林管护</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56.21</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56.21</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2110502</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社会保险补助</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187.70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187.70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2110507</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停伐补助</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1,803.00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1,803.00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2110599</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其他天然林保护支出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275.60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275.60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21106</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退耕还林还草</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3,115.32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3,115.32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2110602</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退耕现金</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2,988.52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2,988.52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2110605</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退耕还林工程建设</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16.98</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16.98</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2110699</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其他退耕还林还草支出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109.82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109.82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213</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农林水支出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7,064.21</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7,064.21</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21302</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林业和草原</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6,884.98</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6,884.98</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2130201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行政运行</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316.60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316.60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2130205</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森林资源培育</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3,260.87</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3,260.87</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2130207</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森林资源管理</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1,750.33</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1,750.33</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2130209</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森林生态效益补偿</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919.70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919.70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2130211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动植物保护</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0.55</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0.55</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2130212</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湿地保护</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21.23</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21.23</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2130217</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防沙治沙</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6.80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6.80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2130234</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林业草原防灾减灾</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83.71</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83.71</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2130299</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其他林业和草原支出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525.20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525.20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21305</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A677DF">
            <w:pPr>
              <w:textAlignment w:val="center"/>
              <w:rPr>
                <w:rFonts w:cs="宋体" w:hint="default"/>
                <w:color w:val="000000"/>
                <w:sz w:val="20"/>
                <w:szCs w:val="20"/>
              </w:rPr>
            </w:pPr>
            <w:r>
              <w:rPr>
                <w:rFonts w:cs="宋体"/>
                <w:b/>
                <w:color w:val="000000"/>
                <w:sz w:val="20"/>
                <w:szCs w:val="20"/>
              </w:rPr>
              <w:t>巩固拓展脱贫攻坚成果</w:t>
            </w:r>
            <w:r w:rsidR="00594AC7">
              <w:rPr>
                <w:rFonts w:cs="宋体"/>
                <w:b/>
                <w:color w:val="000000"/>
                <w:sz w:val="20"/>
                <w:szCs w:val="20"/>
              </w:rPr>
              <w:t>衔接乡村振兴</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51.65</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51.65</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2130505</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生产发展</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51.65</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51.65</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21308</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普惠金融发展支出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127.58</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127.58</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2130803</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农业保险保费补贴</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127.58</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127.58</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220</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自然资源海洋气象等支出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68.41</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68.41</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22001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自然资源事务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68.41</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68.41</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2200106</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自然资源利用与保护</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68.41</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68.41</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221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住房保障支出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5.84</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5.84</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22102</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住房改革支出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5.84</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5.84</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lastRenderedPageBreak/>
              <w:t>2210201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住房公积金</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5.84</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5.84</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224</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灾害防治及应急管理支出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398.92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398.92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22406</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自然灾害防治</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398.92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398.92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2240602</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森林草原防灾减灾</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398.92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398.92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bl>
    <w:p w:rsidR="00FC71F5" w:rsidRDefault="00594AC7">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FC71F5" w:rsidRDefault="00594AC7">
      <w:pPr>
        <w:rPr>
          <w:rFonts w:cs="宋体" w:hint="default"/>
          <w:sz w:val="20"/>
          <w:szCs w:val="20"/>
        </w:rPr>
      </w:pPr>
      <w:r>
        <w:rPr>
          <w:rFonts w:cs="宋体"/>
          <w:sz w:val="20"/>
          <w:szCs w:val="20"/>
        </w:rPr>
        <w:br w:type="page"/>
      </w:r>
    </w:p>
    <w:tbl>
      <w:tblPr>
        <w:tblW w:w="15378" w:type="dxa"/>
        <w:tblLayout w:type="fixed"/>
        <w:tblCellMar>
          <w:left w:w="0" w:type="dxa"/>
          <w:right w:w="0" w:type="dxa"/>
        </w:tblCellMar>
        <w:tblLook w:val="04A0"/>
      </w:tblPr>
      <w:tblGrid>
        <w:gridCol w:w="1803"/>
        <w:gridCol w:w="3355"/>
        <w:gridCol w:w="1701"/>
        <w:gridCol w:w="1701"/>
        <w:gridCol w:w="1701"/>
        <w:gridCol w:w="1685"/>
        <w:gridCol w:w="1685"/>
        <w:gridCol w:w="1747"/>
      </w:tblGrid>
      <w:tr w:rsidR="00FC71F5">
        <w:trPr>
          <w:trHeight w:val="654"/>
        </w:trPr>
        <w:tc>
          <w:tcPr>
            <w:tcW w:w="15378" w:type="dxa"/>
            <w:gridSpan w:val="8"/>
            <w:tcBorders>
              <w:top w:val="nil"/>
              <w:left w:val="nil"/>
              <w:bottom w:val="nil"/>
              <w:right w:val="nil"/>
            </w:tcBorders>
            <w:shd w:val="clear" w:color="auto" w:fill="auto"/>
            <w:tcMar>
              <w:top w:w="15" w:type="dxa"/>
              <w:left w:w="15" w:type="dxa"/>
              <w:right w:w="15" w:type="dxa"/>
            </w:tcMar>
            <w:vAlign w:val="bottom"/>
          </w:tcPr>
          <w:p w:rsidR="00FC71F5" w:rsidRDefault="00594AC7">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FC71F5">
        <w:trPr>
          <w:trHeight w:val="342"/>
        </w:trPr>
        <w:tc>
          <w:tcPr>
            <w:tcW w:w="6859" w:type="dxa"/>
            <w:gridSpan w:val="3"/>
            <w:vMerge w:val="restart"/>
            <w:tcBorders>
              <w:top w:val="nil"/>
              <w:left w:val="nil"/>
              <w:right w:val="nil"/>
            </w:tcBorders>
            <w:shd w:val="clear" w:color="auto" w:fill="auto"/>
            <w:tcMar>
              <w:top w:w="15" w:type="dxa"/>
              <w:left w:w="15" w:type="dxa"/>
              <w:right w:w="15" w:type="dxa"/>
            </w:tcMar>
            <w:vAlign w:val="bottom"/>
          </w:tcPr>
          <w:p w:rsidR="00FC71F5" w:rsidRDefault="00594AC7">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重庆市丰都县林业局（本级） </w:t>
            </w:r>
          </w:p>
        </w:tc>
        <w:tc>
          <w:tcPr>
            <w:tcW w:w="1701" w:type="dxa"/>
            <w:tcBorders>
              <w:top w:val="nil"/>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rsidR="00FC71F5" w:rsidRDefault="00594AC7">
            <w:pPr>
              <w:jc w:val="right"/>
              <w:textAlignment w:val="bottom"/>
              <w:rPr>
                <w:rFonts w:cs="宋体" w:hint="default"/>
                <w:color w:val="000000"/>
                <w:sz w:val="20"/>
                <w:szCs w:val="20"/>
              </w:rPr>
            </w:pPr>
            <w:r>
              <w:rPr>
                <w:rFonts w:cs="宋体"/>
                <w:color w:val="000000"/>
                <w:sz w:val="20"/>
                <w:szCs w:val="20"/>
              </w:rPr>
              <w:t>公开03表</w:t>
            </w:r>
          </w:p>
        </w:tc>
      </w:tr>
      <w:tr w:rsidR="00FC71F5">
        <w:trPr>
          <w:trHeight w:val="342"/>
        </w:trPr>
        <w:tc>
          <w:tcPr>
            <w:tcW w:w="6859" w:type="dxa"/>
            <w:gridSpan w:val="3"/>
            <w:vMerge/>
            <w:tcBorders>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rsidR="00FC71F5" w:rsidRDefault="00594AC7">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C71F5">
        <w:trPr>
          <w:trHeight w:val="362"/>
        </w:trPr>
        <w:tc>
          <w:tcPr>
            <w:tcW w:w="5158"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C71F5" w:rsidRDefault="00594AC7">
            <w:pPr>
              <w:jc w:val="center"/>
              <w:textAlignment w:val="bottom"/>
              <w:rPr>
                <w:rFonts w:cs="宋体" w:hint="default"/>
                <w:b/>
                <w:color w:val="000000"/>
                <w:sz w:val="20"/>
                <w:szCs w:val="20"/>
              </w:rPr>
            </w:pPr>
            <w:r>
              <w:rPr>
                <w:rFonts w:cs="宋体"/>
                <w:b/>
                <w:color w:val="000000"/>
                <w:sz w:val="20"/>
                <w:szCs w:val="20"/>
              </w:rPr>
              <w:t>项目</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本年支出合计</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基本支出</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项目支出</w:t>
            </w:r>
          </w:p>
        </w:tc>
        <w:tc>
          <w:tcPr>
            <w:tcW w:w="168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上缴上级支出</w:t>
            </w:r>
          </w:p>
        </w:tc>
        <w:tc>
          <w:tcPr>
            <w:tcW w:w="168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经营支出</w:t>
            </w:r>
          </w:p>
        </w:tc>
        <w:tc>
          <w:tcPr>
            <w:tcW w:w="174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对附属单位补助支出</w:t>
            </w:r>
          </w:p>
        </w:tc>
      </w:tr>
      <w:tr w:rsidR="00FC71F5">
        <w:trPr>
          <w:trHeight w:val="338"/>
        </w:trPr>
        <w:tc>
          <w:tcPr>
            <w:tcW w:w="1803"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74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r>
      <w:tr w:rsidR="00FC71F5">
        <w:trPr>
          <w:trHeight w:val="338"/>
        </w:trPr>
        <w:tc>
          <w:tcPr>
            <w:tcW w:w="1803"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3355" w:type="dxa"/>
            <w:vMerge/>
            <w:tcBorders>
              <w:top w:val="nil"/>
              <w:left w:val="nil"/>
              <w:bottom w:val="single" w:sz="4" w:space="0" w:color="000000"/>
              <w:right w:val="nil"/>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74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r>
      <w:tr w:rsidR="00FC71F5">
        <w:trPr>
          <w:trHeight w:val="338"/>
        </w:trPr>
        <w:tc>
          <w:tcPr>
            <w:tcW w:w="1803"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3355" w:type="dxa"/>
            <w:vMerge/>
            <w:tcBorders>
              <w:top w:val="nil"/>
              <w:left w:val="nil"/>
              <w:bottom w:val="single" w:sz="4" w:space="0" w:color="000000"/>
              <w:right w:val="nil"/>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74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r>
      <w:tr w:rsidR="00FC71F5">
        <w:trPr>
          <w:trHeight w:val="338"/>
        </w:trPr>
        <w:tc>
          <w:tcPr>
            <w:tcW w:w="1803"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3355" w:type="dxa"/>
            <w:vMerge/>
            <w:tcBorders>
              <w:top w:val="nil"/>
              <w:left w:val="nil"/>
              <w:bottom w:val="single" w:sz="4" w:space="0" w:color="000000"/>
              <w:right w:val="nil"/>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74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r>
      <w:tr w:rsidR="00FC71F5">
        <w:trPr>
          <w:trHeight w:val="362"/>
        </w:trPr>
        <w:tc>
          <w:tcPr>
            <w:tcW w:w="51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合计</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bCs/>
                <w:color w:val="000000"/>
                <w:sz w:val="20"/>
                <w:szCs w:val="20"/>
              </w:rPr>
              <w:t>14,632.93</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bCs/>
                <w:color w:val="000000"/>
                <w:sz w:val="20"/>
                <w:szCs w:val="20"/>
              </w:rPr>
              <w:t>605.13</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bCs/>
                <w:color w:val="000000"/>
                <w:sz w:val="20"/>
                <w:szCs w:val="20"/>
              </w:rPr>
              <w:t>14,027.80</w:t>
            </w:r>
          </w:p>
        </w:tc>
        <w:tc>
          <w:tcPr>
            <w:tcW w:w="16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16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174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201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一般公共服务支出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24.80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24.80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20104</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发展与改革事务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23.00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23.00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2010499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其他发展与改革事务支出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23.00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23.00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20113</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商贸事务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1.80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1.80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2011308</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招商引资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1.80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208</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社会保障和就业支出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260.92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260.92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20805</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行政事业单位养老支出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260.92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260.92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2080501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行政单位离退休</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75.99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75.99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2080505</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机关事业单位基本养老保险缴费支出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39.02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39.02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2080506</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机关事业单位职业年金缴费支出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66.12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66.12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2080599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其他行政事业单位养老支出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79.78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79.78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210</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卫生健康支出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21.23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21.23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21011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行政事业单位医疗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21.23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21.23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2101101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行政单位医疗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8.50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8.50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2101199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其他行政事业单位医疗支出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12.74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12.74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211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节能环保支出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6,271.45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6,271.45</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21101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环境保护管理事务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60.00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60.00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lastRenderedPageBreak/>
              <w:t>2110199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其他环境保护管理事务支出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60.00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60.00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21104</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自然生态保护</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667.03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667.03</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2110401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生态保护</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565.69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565.69</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2110406</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自然保护地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6.43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6.43</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2110499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其他自然生态保护支出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94.90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94.90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21105</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天然林保护</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2,405.32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2,405.32</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2110501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森林管护</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87.21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87.21</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2110502</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社会保险补助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187.70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187.70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2110507</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停伐补助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1,803.00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1,803.00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2110599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其他天然林保护支出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327.41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327.41</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21106</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退耕还林还草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3,139.10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3,139.10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2110602</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退耕现金</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2,989.46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2,989.46</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2110605</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退耕还林工程建设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16.98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16.98</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2110699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其他退耕还林还草支出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132.65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132.65</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213</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农林水支出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7,540.60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317.14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7,223.46</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21302</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林业和草原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7,361.37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317.14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7,044.23</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2130201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行政运行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317.14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317.14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2130205</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森林资源培育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3,432.31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3,432.31</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2130207</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森林资源管理</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1,876.05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1,876.05</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2130209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森林生态效益补偿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930.83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930.83</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2130211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动植物保护</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12.36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12.36</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2130212</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湿地保护</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43.93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43.93</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2130213</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执法与监督</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5.23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5.23</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2130217</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防沙治沙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6.80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6.80</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2130234</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林业草原防灾减灾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123.31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123.31</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2130299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其他林业和草原支出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613.44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613.44</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lastRenderedPageBreak/>
              <w:t>21305</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A677DF">
            <w:pPr>
              <w:textAlignment w:val="center"/>
              <w:rPr>
                <w:rFonts w:cs="宋体" w:hint="default"/>
                <w:color w:val="000000"/>
                <w:sz w:val="20"/>
                <w:szCs w:val="20"/>
              </w:rPr>
            </w:pPr>
            <w:r>
              <w:rPr>
                <w:rFonts w:cs="宋体"/>
                <w:b/>
                <w:color w:val="000000"/>
                <w:sz w:val="20"/>
                <w:szCs w:val="20"/>
              </w:rPr>
              <w:t>巩固拓展脱贫攻坚成果</w:t>
            </w:r>
            <w:r w:rsidR="00594AC7">
              <w:rPr>
                <w:rFonts w:cs="宋体"/>
                <w:b/>
                <w:color w:val="000000"/>
                <w:sz w:val="20"/>
                <w:szCs w:val="20"/>
              </w:rPr>
              <w:t>衔接乡村振兴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51.65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51.65</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2130505</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生产发展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51.65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51.65</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21308</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普惠金融发展支出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127.58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127.58</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2130803</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农业保险保费补贴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127.58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127.58</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220</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自然资源海洋气象等支出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68.41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68.41</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22001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自然资源事务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68.41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68.41</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2200106</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自然资源利用与保护</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68.41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68.41</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221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住房保障支出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5.84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5.84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22102</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住房改革支出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5.84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5.84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2210201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住房公积金</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5.84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5.84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224</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灾害防治及应急管理支出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439.68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439.68</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22406</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自然灾害防治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439.68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b/>
                <w:color w:val="000000"/>
                <w:sz w:val="20"/>
                <w:szCs w:val="20"/>
              </w:rPr>
              <w:t>439.68</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r w:rsidR="00FC71F5">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2240602</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森林草原防灾减灾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439.68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color w:val="000000"/>
                <w:sz w:val="20"/>
                <w:szCs w:val="20"/>
              </w:rPr>
            </w:pPr>
            <w:r>
              <w:rPr>
                <w:rFonts w:cs="宋体"/>
                <w:color w:val="000000"/>
                <w:sz w:val="20"/>
                <w:szCs w:val="20"/>
              </w:rPr>
              <w:t>439.68</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color w:val="000000"/>
                <w:sz w:val="20"/>
                <w:szCs w:val="20"/>
              </w:rPr>
            </w:pPr>
          </w:p>
        </w:tc>
      </w:tr>
    </w:tbl>
    <w:p w:rsidR="00FC71F5" w:rsidRDefault="00594AC7">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FC71F5" w:rsidRDefault="00594AC7">
      <w:pPr>
        <w:rPr>
          <w:rFonts w:cs="宋体" w:hint="default"/>
          <w:sz w:val="21"/>
          <w:szCs w:val="21"/>
        </w:rPr>
      </w:pPr>
      <w:r>
        <w:rPr>
          <w:rFonts w:cs="宋体"/>
          <w:sz w:val="21"/>
          <w:szCs w:val="21"/>
        </w:rPr>
        <w:br w:type="page"/>
      </w:r>
    </w:p>
    <w:p w:rsidR="00FC71F5" w:rsidRDefault="00FC71F5">
      <w:pPr>
        <w:rPr>
          <w:rFonts w:cs="宋体" w:hint="default"/>
          <w:sz w:val="21"/>
          <w:szCs w:val="21"/>
        </w:rPr>
      </w:pPr>
    </w:p>
    <w:tbl>
      <w:tblPr>
        <w:tblW w:w="14732" w:type="dxa"/>
        <w:tblLayout w:type="fixed"/>
        <w:tblCellMar>
          <w:left w:w="0" w:type="dxa"/>
          <w:right w:w="0" w:type="dxa"/>
        </w:tblCellMar>
        <w:tblLook w:val="04A0"/>
      </w:tblPr>
      <w:tblGrid>
        <w:gridCol w:w="2979"/>
        <w:gridCol w:w="1526"/>
        <w:gridCol w:w="3191"/>
        <w:gridCol w:w="1700"/>
        <w:gridCol w:w="1700"/>
        <w:gridCol w:w="1700"/>
        <w:gridCol w:w="1936"/>
      </w:tblGrid>
      <w:tr w:rsidR="00FC71F5">
        <w:trPr>
          <w:trHeight w:val="90"/>
        </w:trPr>
        <w:tc>
          <w:tcPr>
            <w:tcW w:w="14732" w:type="dxa"/>
            <w:gridSpan w:val="7"/>
            <w:tcBorders>
              <w:top w:val="nil"/>
              <w:left w:val="nil"/>
              <w:bottom w:val="nil"/>
              <w:right w:val="nil"/>
            </w:tcBorders>
            <w:shd w:val="clear" w:color="auto" w:fill="auto"/>
            <w:tcMar>
              <w:top w:w="15" w:type="dxa"/>
              <w:left w:w="15" w:type="dxa"/>
              <w:right w:w="15" w:type="dxa"/>
            </w:tcMar>
            <w:vAlign w:val="bottom"/>
          </w:tcPr>
          <w:p w:rsidR="00FC71F5" w:rsidRDefault="00594AC7">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FC71F5">
        <w:trPr>
          <w:trHeight w:val="90"/>
        </w:trPr>
        <w:tc>
          <w:tcPr>
            <w:tcW w:w="7696" w:type="dxa"/>
            <w:gridSpan w:val="3"/>
            <w:vMerge w:val="restart"/>
            <w:tcBorders>
              <w:top w:val="nil"/>
              <w:left w:val="nil"/>
              <w:right w:val="nil"/>
            </w:tcBorders>
            <w:shd w:val="clear" w:color="auto" w:fill="auto"/>
            <w:tcMar>
              <w:top w:w="15" w:type="dxa"/>
              <w:left w:w="15" w:type="dxa"/>
              <w:right w:w="15" w:type="dxa"/>
            </w:tcMar>
            <w:vAlign w:val="bottom"/>
          </w:tcPr>
          <w:p w:rsidR="00FC71F5" w:rsidRDefault="00594AC7">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重庆市丰都县林业局（本级）</w:t>
            </w:r>
          </w:p>
        </w:tc>
        <w:tc>
          <w:tcPr>
            <w:tcW w:w="1700" w:type="dxa"/>
            <w:tcBorders>
              <w:top w:val="nil"/>
              <w:left w:val="nil"/>
              <w:bottom w:val="nil"/>
              <w:right w:val="nil"/>
            </w:tcBorders>
            <w:shd w:val="clear" w:color="auto" w:fill="auto"/>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rsidR="00FC71F5" w:rsidRDefault="00594AC7">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FC71F5">
        <w:trPr>
          <w:trHeight w:val="90"/>
        </w:trPr>
        <w:tc>
          <w:tcPr>
            <w:tcW w:w="7696" w:type="dxa"/>
            <w:gridSpan w:val="3"/>
            <w:vMerge/>
            <w:tcBorders>
              <w:left w:val="nil"/>
              <w:bottom w:val="nil"/>
              <w:right w:val="nil"/>
            </w:tcBorders>
            <w:shd w:val="clear" w:color="auto" w:fill="auto"/>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rsidR="00FC71F5" w:rsidRDefault="00594AC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C71F5">
        <w:trPr>
          <w:trHeight w:val="90"/>
        </w:trPr>
        <w:tc>
          <w:tcPr>
            <w:tcW w:w="450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10227"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FC71F5">
        <w:trPr>
          <w:trHeight w:val="90"/>
        </w:trPr>
        <w:tc>
          <w:tcPr>
            <w:tcW w:w="297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319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703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FC71F5">
        <w:trPr>
          <w:trHeight w:val="90"/>
        </w:trPr>
        <w:tc>
          <w:tcPr>
            <w:tcW w:w="29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jc w:val="center"/>
              <w:rPr>
                <w:rFonts w:cs="宋体" w:hint="default"/>
                <w:b/>
                <w:color w:val="000000"/>
                <w:sz w:val="18"/>
                <w:szCs w:val="18"/>
              </w:rPr>
            </w:pPr>
          </w:p>
        </w:tc>
        <w:tc>
          <w:tcPr>
            <w:tcW w:w="152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jc w:val="center"/>
              <w:rPr>
                <w:rFonts w:cs="宋体" w:hint="default"/>
                <w:b/>
                <w:color w:val="000000"/>
                <w:sz w:val="18"/>
                <w:szCs w:val="18"/>
              </w:rPr>
            </w:pPr>
          </w:p>
        </w:tc>
        <w:tc>
          <w:tcPr>
            <w:tcW w:w="319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19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FC71F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13,921.96</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24.80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24.80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二、外交支出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三、国防支出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四、公共安全支出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五、教育支出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六、科学技术支出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260.92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260.92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九、卫生健康支出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21.23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21.23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十、节能环保支出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6,271.45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6,271.45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十二、农林水支出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7,540.06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7,540.06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十六、金融支出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68.41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68.41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5.84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5.84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439.68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439.68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二十三、其他支出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13,921.96</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14,632.38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14,632.38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745.80</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35.39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35.39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745.80</w:t>
            </w:r>
          </w:p>
        </w:tc>
        <w:tc>
          <w:tcPr>
            <w:tcW w:w="3191"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C71F5" w:rsidRDefault="00FC71F5">
            <w:pPr>
              <w:spacing w:line="200" w:lineRule="exact"/>
              <w:rPr>
                <w:rFonts w:cs="宋体" w:hint="default"/>
                <w:color w:val="000000"/>
                <w:sz w:val="18"/>
                <w:szCs w:val="18"/>
              </w:rPr>
            </w:pPr>
          </w:p>
        </w:tc>
      </w:tr>
      <w:tr w:rsidR="00FC71F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00" w:lineRule="exact"/>
              <w:jc w:val="right"/>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00" w:lineRule="exact"/>
              <w:jc w:val="right"/>
              <w:rPr>
                <w:rFonts w:cs="宋体" w:hint="default"/>
                <w:color w:val="000000"/>
                <w:sz w:val="18"/>
                <w:szCs w:val="18"/>
              </w:rPr>
            </w:pPr>
          </w:p>
        </w:tc>
      </w:tr>
      <w:tr w:rsidR="00FC71F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00" w:lineRule="exact"/>
              <w:jc w:val="right"/>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00" w:lineRule="exact"/>
              <w:jc w:val="right"/>
              <w:rPr>
                <w:rFonts w:cs="宋体" w:hint="default"/>
                <w:color w:val="000000"/>
                <w:sz w:val="18"/>
                <w:szCs w:val="18"/>
              </w:rPr>
            </w:pPr>
          </w:p>
        </w:tc>
      </w:tr>
      <w:tr w:rsidR="00FC71F5">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14,667.77</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14,667.77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14,667.77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bl>
    <w:p w:rsidR="00FC71F5" w:rsidRDefault="00594AC7">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78" w:type="dxa"/>
        <w:tblLayout w:type="fixed"/>
        <w:tblCellMar>
          <w:left w:w="0" w:type="dxa"/>
          <w:right w:w="0" w:type="dxa"/>
        </w:tblCellMar>
        <w:tblLook w:val="04A0"/>
      </w:tblPr>
      <w:tblGrid>
        <w:gridCol w:w="1857"/>
        <w:gridCol w:w="3549"/>
        <w:gridCol w:w="3319"/>
        <w:gridCol w:w="3319"/>
        <w:gridCol w:w="3334"/>
      </w:tblGrid>
      <w:tr w:rsidR="00FC71F5">
        <w:trPr>
          <w:trHeight w:val="510"/>
        </w:trPr>
        <w:tc>
          <w:tcPr>
            <w:tcW w:w="15378" w:type="dxa"/>
            <w:gridSpan w:val="5"/>
            <w:tcBorders>
              <w:top w:val="nil"/>
              <w:left w:val="nil"/>
              <w:bottom w:val="nil"/>
              <w:right w:val="nil"/>
            </w:tcBorders>
            <w:shd w:val="clear" w:color="auto" w:fill="auto"/>
            <w:tcMar>
              <w:top w:w="15" w:type="dxa"/>
              <w:left w:w="15" w:type="dxa"/>
              <w:right w:w="15" w:type="dxa"/>
            </w:tcMar>
            <w:vAlign w:val="bottom"/>
          </w:tcPr>
          <w:p w:rsidR="00FC71F5" w:rsidRDefault="00594AC7">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FC71F5">
        <w:trPr>
          <w:trHeight w:val="255"/>
        </w:trPr>
        <w:tc>
          <w:tcPr>
            <w:tcW w:w="8725" w:type="dxa"/>
            <w:gridSpan w:val="3"/>
            <w:vMerge w:val="restart"/>
            <w:tcBorders>
              <w:top w:val="nil"/>
              <w:left w:val="nil"/>
              <w:right w:val="nil"/>
            </w:tcBorders>
            <w:shd w:val="clear" w:color="auto" w:fill="auto"/>
            <w:tcMar>
              <w:top w:w="15" w:type="dxa"/>
              <w:left w:w="15" w:type="dxa"/>
              <w:right w:w="15" w:type="dxa"/>
            </w:tcMar>
            <w:vAlign w:val="bottom"/>
          </w:tcPr>
          <w:p w:rsidR="00FC71F5" w:rsidRDefault="00594AC7">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重庆市丰都县林业局（本级）</w:t>
            </w:r>
          </w:p>
        </w:tc>
        <w:tc>
          <w:tcPr>
            <w:tcW w:w="3319" w:type="dxa"/>
            <w:tcBorders>
              <w:top w:val="nil"/>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rsidR="00FC71F5" w:rsidRDefault="00594AC7">
            <w:pPr>
              <w:jc w:val="right"/>
              <w:textAlignment w:val="bottom"/>
              <w:rPr>
                <w:rFonts w:cs="宋体" w:hint="default"/>
                <w:color w:val="000000"/>
                <w:sz w:val="20"/>
                <w:szCs w:val="20"/>
              </w:rPr>
            </w:pPr>
            <w:r>
              <w:rPr>
                <w:rFonts w:cs="宋体"/>
                <w:color w:val="000000"/>
                <w:sz w:val="20"/>
                <w:szCs w:val="20"/>
              </w:rPr>
              <w:t>公开05表</w:t>
            </w:r>
          </w:p>
        </w:tc>
      </w:tr>
      <w:tr w:rsidR="00FC71F5">
        <w:trPr>
          <w:trHeight w:val="285"/>
        </w:trPr>
        <w:tc>
          <w:tcPr>
            <w:tcW w:w="8725" w:type="dxa"/>
            <w:gridSpan w:val="3"/>
            <w:vMerge/>
            <w:tcBorders>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rsidR="00FC71F5" w:rsidRDefault="00594AC7">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C71F5">
        <w:trPr>
          <w:trHeight w:val="308"/>
        </w:trPr>
        <w:tc>
          <w:tcPr>
            <w:tcW w:w="5406"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项目</w:t>
            </w:r>
          </w:p>
        </w:tc>
        <w:tc>
          <w:tcPr>
            <w:tcW w:w="9972"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本年支出</w:t>
            </w:r>
          </w:p>
        </w:tc>
      </w:tr>
      <w:tr w:rsidR="00FC71F5">
        <w:trPr>
          <w:trHeight w:val="326"/>
        </w:trPr>
        <w:tc>
          <w:tcPr>
            <w:tcW w:w="1857"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合计</w:t>
            </w:r>
          </w:p>
        </w:tc>
        <w:tc>
          <w:tcPr>
            <w:tcW w:w="3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基本支出</w:t>
            </w:r>
          </w:p>
        </w:tc>
        <w:tc>
          <w:tcPr>
            <w:tcW w:w="333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项目支出</w:t>
            </w:r>
          </w:p>
        </w:tc>
      </w:tr>
      <w:tr w:rsidR="00FC71F5">
        <w:trPr>
          <w:trHeight w:val="326"/>
        </w:trPr>
        <w:tc>
          <w:tcPr>
            <w:tcW w:w="18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35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33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r>
      <w:tr w:rsidR="00FC71F5">
        <w:trPr>
          <w:trHeight w:val="615"/>
        </w:trPr>
        <w:tc>
          <w:tcPr>
            <w:tcW w:w="18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35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33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r>
      <w:tr w:rsidR="00FC71F5">
        <w:trPr>
          <w:trHeight w:val="308"/>
        </w:trPr>
        <w:tc>
          <w:tcPr>
            <w:tcW w:w="5406"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合计</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bCs/>
                <w:color w:val="000000"/>
                <w:sz w:val="20"/>
                <w:szCs w:val="20"/>
              </w:rPr>
              <w:t>14,632.38</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bCs/>
                <w:color w:val="000000"/>
                <w:sz w:val="20"/>
                <w:szCs w:val="20"/>
              </w:rPr>
              <w:t>604.59</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bCs/>
                <w:color w:val="000000"/>
                <w:sz w:val="20"/>
                <w:szCs w:val="20"/>
              </w:rPr>
              <w:t>14,027.80</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201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一般公共服务支出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24.80</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24.80</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20104</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发展与改革事务</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23.00</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23.00</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2010499</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其他发展与改革事务支出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23.00</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23.00</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20113</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商贸事务</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1.80</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1.80</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2011308</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招商引资</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1.80</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1.80</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208</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社会保障和就业支出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260.92</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260.92</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20805</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行政事业单位养老支出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260.92</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260.92</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2080501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行政单位离退休</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75.99</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75.99</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2080505</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机关事业单位基本养老保险缴费支出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39.02</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39.02</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2080506</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机关事业单位职业年金缴费支出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66.12</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66.12</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2080599</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其他行政事业单位养老支出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79.78</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79.78</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210</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卫生健康支出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21.23</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21.23</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21011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行政事业单位医疗</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21.23</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21.23</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2101101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行政单位医疗</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8.50</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8.50</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2101199</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其他行政事业单位医疗支出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12.74</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12.74</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211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节能环保支出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6,271.45</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6,271.45</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21101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环境保护管理事务</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60.00</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60.00</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2110199</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其他环境保护管理事务支出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60.00</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60.00</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21104</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自然生态保护</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667.03</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667.03</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2110401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生态保护</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565.69</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565.69</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2110406</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自然保护地</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6.43</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6.43</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lastRenderedPageBreak/>
              <w:t>2110499</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其他自然生态保护支出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94.90</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94.90</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21105</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天然林保护</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2,405.32</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2,405.32</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2110501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森林管护</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87.21</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87.21</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2110502</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社会保险补助</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187.70</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187.70</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2110507</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停伐补助</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1,803.00</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1,803.00</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2110599</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其他天然林保护支出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327.41</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327.41</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21106</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退耕还林还草</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3,139.10</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3,139.10</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2110602</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退耕现金</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2,989.46</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2,989.46</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2110605</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退耕还林工程建设</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16.98</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16.98</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2110699</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其他退耕还林还草支出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132.65</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132.65</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213</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农林水支出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7,540.06</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316.60</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7,223.46</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21302</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林业和草原</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7,360.83</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316.60</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7,044.23</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2130201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行政运行</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316.60</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316.60</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2130205</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森林资源培育</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3,432.31</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3,432.31</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2130207</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森林资源管理</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1,876.05</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1,876.05</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2130209</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森林生态效益补偿</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930.83</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930.83</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2130211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动植物保护</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12.36</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12.36</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2130212</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湿地保护</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43.93</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43.93</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2130213</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执法与监督</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5.23</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5.23</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2130217</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防沙治沙</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6.80</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6.80</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2130234</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林业草原防灾减灾</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123.31</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123.31</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2130299</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其他林业和草原支出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613.44</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613.44</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21305</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A677DF">
            <w:pPr>
              <w:textAlignment w:val="center"/>
              <w:rPr>
                <w:rFonts w:cs="宋体" w:hint="default"/>
                <w:color w:val="000000"/>
                <w:sz w:val="20"/>
                <w:szCs w:val="20"/>
              </w:rPr>
            </w:pPr>
            <w:r>
              <w:rPr>
                <w:rFonts w:cs="宋体"/>
                <w:b/>
                <w:color w:val="000000"/>
                <w:sz w:val="20"/>
                <w:szCs w:val="20"/>
              </w:rPr>
              <w:t>巩固拓展脱贫攻坚成果</w:t>
            </w:r>
            <w:r w:rsidR="00594AC7">
              <w:rPr>
                <w:rFonts w:cs="宋体"/>
                <w:b/>
                <w:color w:val="000000"/>
                <w:sz w:val="20"/>
                <w:szCs w:val="20"/>
              </w:rPr>
              <w:t>衔接乡村振兴</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51.65</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51.65</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2130505</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生产发展</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51.65</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51.65</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21308</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普惠金融发展支出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127.58</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127.58</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2130803</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农业保险保费补贴</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127.58</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127.58</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220</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自然资源海洋气象等支出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68.41</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68.41</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22001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自然资源事务</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68.41</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68.41</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2200106</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自然资源利用与保护</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68.41</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68.41</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221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住房保障支出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5.84</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5.84</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22102</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住房改革支出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5.84</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5.84</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lastRenderedPageBreak/>
              <w:t>2210201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住房公积金</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5.84</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5.84</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224</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灾害防治及应急管理支出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439.68</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439.68</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22406</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b/>
                <w:color w:val="000000"/>
                <w:sz w:val="20"/>
                <w:szCs w:val="20"/>
              </w:rPr>
              <w:t>自然灾害防治</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439.68</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b/>
                <w:color w:val="000000"/>
                <w:sz w:val="20"/>
                <w:szCs w:val="20"/>
              </w:rPr>
              <w:t>439.68</w:t>
            </w:r>
          </w:p>
        </w:tc>
      </w:tr>
      <w:tr w:rsidR="00FC71F5">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2240602</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textAlignment w:val="center"/>
              <w:rPr>
                <w:rFonts w:cs="宋体" w:hint="default"/>
                <w:color w:val="000000"/>
                <w:sz w:val="20"/>
                <w:szCs w:val="20"/>
              </w:rPr>
            </w:pPr>
            <w:r>
              <w:rPr>
                <w:rFonts w:cs="宋体"/>
                <w:color w:val="000000"/>
                <w:sz w:val="20"/>
                <w:szCs w:val="20"/>
              </w:rPr>
              <w:t>森林草原防灾减灾</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439.68</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jc w:val="right"/>
              <w:textAlignment w:val="center"/>
              <w:rPr>
                <w:rFonts w:cs="宋体" w:hint="default"/>
                <w:b/>
                <w:color w:val="000000"/>
                <w:sz w:val="20"/>
                <w:szCs w:val="20"/>
              </w:rPr>
            </w:pPr>
            <w:r>
              <w:rPr>
                <w:rFonts w:cs="宋体"/>
                <w:color w:val="000000"/>
                <w:sz w:val="20"/>
                <w:szCs w:val="20"/>
              </w:rPr>
              <w:t>439.68</w:t>
            </w:r>
          </w:p>
        </w:tc>
      </w:tr>
    </w:tbl>
    <w:p w:rsidR="00FC71F5" w:rsidRDefault="00594AC7">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FC71F5" w:rsidRDefault="00594AC7">
      <w:pPr>
        <w:ind w:firstLineChars="300" w:firstLine="630"/>
        <w:rPr>
          <w:rFonts w:cs="宋体" w:hint="default"/>
          <w:sz w:val="21"/>
          <w:szCs w:val="21"/>
        </w:rPr>
      </w:pPr>
      <w:r>
        <w:rPr>
          <w:rFonts w:cs="宋体"/>
          <w:sz w:val="21"/>
          <w:szCs w:val="21"/>
        </w:rPr>
        <w:br w:type="page"/>
      </w:r>
    </w:p>
    <w:tbl>
      <w:tblPr>
        <w:tblW w:w="15360" w:type="dxa"/>
        <w:tblLayout w:type="fixed"/>
        <w:tblCellMar>
          <w:left w:w="0" w:type="dxa"/>
          <w:right w:w="0" w:type="dxa"/>
        </w:tblCellMar>
        <w:tblLook w:val="04A0"/>
      </w:tblPr>
      <w:tblGrid>
        <w:gridCol w:w="605"/>
        <w:gridCol w:w="2740"/>
        <w:gridCol w:w="1376"/>
        <w:gridCol w:w="836"/>
        <w:gridCol w:w="1923"/>
        <w:gridCol w:w="1656"/>
        <w:gridCol w:w="808"/>
        <w:gridCol w:w="3527"/>
        <w:gridCol w:w="1889"/>
      </w:tblGrid>
      <w:tr w:rsidR="00FC71F5">
        <w:trPr>
          <w:trHeight w:val="90"/>
        </w:trPr>
        <w:tc>
          <w:tcPr>
            <w:tcW w:w="15360" w:type="dxa"/>
            <w:gridSpan w:val="9"/>
            <w:tcBorders>
              <w:top w:val="nil"/>
              <w:left w:val="nil"/>
              <w:bottom w:val="nil"/>
              <w:right w:val="nil"/>
            </w:tcBorders>
            <w:shd w:val="clear" w:color="auto" w:fill="auto"/>
            <w:tcMar>
              <w:top w:w="15" w:type="dxa"/>
              <w:left w:w="15" w:type="dxa"/>
              <w:right w:w="15" w:type="dxa"/>
            </w:tcMar>
            <w:vAlign w:val="bottom"/>
          </w:tcPr>
          <w:p w:rsidR="00FC71F5" w:rsidRDefault="00594AC7">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FC71F5">
        <w:trPr>
          <w:trHeight w:val="90"/>
        </w:trPr>
        <w:tc>
          <w:tcPr>
            <w:tcW w:w="5557" w:type="dxa"/>
            <w:gridSpan w:val="4"/>
            <w:vMerge w:val="restart"/>
            <w:tcBorders>
              <w:top w:val="nil"/>
              <w:left w:val="nil"/>
              <w:right w:val="nil"/>
            </w:tcBorders>
            <w:shd w:val="clear" w:color="auto" w:fill="auto"/>
            <w:tcMar>
              <w:top w:w="15" w:type="dxa"/>
              <w:left w:w="15" w:type="dxa"/>
              <w:right w:w="15" w:type="dxa"/>
            </w:tcMar>
            <w:vAlign w:val="bottom"/>
          </w:tcPr>
          <w:p w:rsidR="00FC71F5" w:rsidRDefault="00594AC7">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重庆市丰都县林业局（本级）</w:t>
            </w:r>
          </w:p>
        </w:tc>
        <w:tc>
          <w:tcPr>
            <w:tcW w:w="1923" w:type="dxa"/>
            <w:tcBorders>
              <w:top w:val="nil"/>
              <w:left w:val="nil"/>
              <w:bottom w:val="nil"/>
              <w:right w:val="nil"/>
            </w:tcBorders>
            <w:shd w:val="clear" w:color="auto" w:fill="auto"/>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rsidR="00FC71F5" w:rsidRDefault="00594AC7">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FC71F5">
        <w:trPr>
          <w:trHeight w:val="90"/>
        </w:trPr>
        <w:tc>
          <w:tcPr>
            <w:tcW w:w="5557" w:type="dxa"/>
            <w:gridSpan w:val="4"/>
            <w:vMerge/>
            <w:tcBorders>
              <w:left w:val="nil"/>
              <w:bottom w:val="nil"/>
              <w:right w:val="nil"/>
            </w:tcBorders>
            <w:shd w:val="clear" w:color="auto" w:fill="auto"/>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rsidR="00FC71F5" w:rsidRDefault="00594AC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C71F5">
        <w:trPr>
          <w:trHeight w:val="90"/>
        </w:trPr>
        <w:tc>
          <w:tcPr>
            <w:tcW w:w="4721"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10639"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FC71F5">
        <w:trPr>
          <w:trHeight w:val="312"/>
        </w:trPr>
        <w:tc>
          <w:tcPr>
            <w:tcW w:w="605"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jc w:val="center"/>
              <w:textAlignment w:val="center"/>
              <w:rPr>
                <w:rFonts w:cs="宋体" w:hint="default"/>
                <w:b/>
                <w:color w:val="000000"/>
                <w:sz w:val="18"/>
                <w:szCs w:val="18"/>
              </w:rPr>
            </w:pPr>
            <w:r>
              <w:rPr>
                <w:rFonts w:cs="宋体"/>
                <w:b/>
                <w:color w:val="000000"/>
                <w:sz w:val="18"/>
                <w:szCs w:val="18"/>
              </w:rPr>
              <w:t>经济分类科目（按“款”级经济分类科目）</w:t>
            </w:r>
          </w:p>
        </w:tc>
        <w:tc>
          <w:tcPr>
            <w:tcW w:w="137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8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jc w:val="center"/>
              <w:textAlignment w:val="center"/>
              <w:rPr>
                <w:rFonts w:cs="宋体" w:hint="default"/>
                <w:b/>
                <w:color w:val="000000"/>
                <w:sz w:val="18"/>
                <w:szCs w:val="18"/>
              </w:rPr>
            </w:pPr>
            <w:r>
              <w:rPr>
                <w:rFonts w:cs="宋体"/>
                <w:b/>
                <w:color w:val="000000"/>
                <w:sz w:val="18"/>
                <w:szCs w:val="18"/>
              </w:rPr>
              <w:t>经济分类科目（按“款”级经济分类科目）</w:t>
            </w:r>
          </w:p>
        </w:tc>
        <w:tc>
          <w:tcPr>
            <w:tcW w:w="165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808"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jc w:val="center"/>
              <w:textAlignment w:val="center"/>
              <w:rPr>
                <w:rFonts w:cs="宋体" w:hint="default"/>
                <w:b/>
                <w:color w:val="000000"/>
                <w:sz w:val="18"/>
                <w:szCs w:val="18"/>
              </w:rPr>
            </w:pPr>
            <w:r>
              <w:rPr>
                <w:rFonts w:cs="宋体"/>
                <w:b/>
                <w:color w:val="000000"/>
                <w:sz w:val="18"/>
                <w:szCs w:val="18"/>
              </w:rPr>
              <w:t>经济分类科目（按“款”级经济分类科目）</w:t>
            </w:r>
          </w:p>
        </w:tc>
        <w:tc>
          <w:tcPr>
            <w:tcW w:w="188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FC71F5">
        <w:trPr>
          <w:trHeight w:val="312"/>
        </w:trPr>
        <w:tc>
          <w:tcPr>
            <w:tcW w:w="60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jc w:val="center"/>
              <w:rPr>
                <w:rFonts w:cs="宋体" w:hint="default"/>
                <w:b/>
                <w:color w:val="000000"/>
                <w:sz w:val="18"/>
                <w:szCs w:val="18"/>
              </w:rPr>
            </w:pPr>
          </w:p>
        </w:tc>
        <w:tc>
          <w:tcPr>
            <w:tcW w:w="274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jc w:val="center"/>
              <w:rPr>
                <w:rFonts w:cs="宋体" w:hint="default"/>
                <w:b/>
                <w:color w:val="000000"/>
                <w:sz w:val="18"/>
                <w:szCs w:val="18"/>
              </w:rPr>
            </w:pPr>
          </w:p>
        </w:tc>
        <w:tc>
          <w:tcPr>
            <w:tcW w:w="137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jc w:val="center"/>
              <w:rPr>
                <w:rFonts w:cs="宋体" w:hint="default"/>
                <w:b/>
                <w:color w:val="000000"/>
                <w:sz w:val="18"/>
                <w:szCs w:val="18"/>
              </w:rPr>
            </w:pPr>
          </w:p>
        </w:tc>
        <w:tc>
          <w:tcPr>
            <w:tcW w:w="8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jc w:val="center"/>
              <w:rPr>
                <w:rFonts w:cs="宋体" w:hint="default"/>
                <w:b/>
                <w:color w:val="000000"/>
                <w:sz w:val="18"/>
                <w:szCs w:val="18"/>
              </w:rPr>
            </w:pPr>
          </w:p>
        </w:tc>
        <w:tc>
          <w:tcPr>
            <w:tcW w:w="19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jc w:val="center"/>
              <w:rPr>
                <w:rFonts w:cs="宋体" w:hint="default"/>
                <w:b/>
                <w:color w:val="000000"/>
                <w:sz w:val="18"/>
                <w:szCs w:val="18"/>
              </w:rPr>
            </w:pPr>
          </w:p>
        </w:tc>
        <w:tc>
          <w:tcPr>
            <w:tcW w:w="165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jc w:val="center"/>
              <w:rPr>
                <w:rFonts w:cs="宋体" w:hint="default"/>
                <w:b/>
                <w:color w:val="000000"/>
                <w:sz w:val="18"/>
                <w:szCs w:val="18"/>
              </w:rPr>
            </w:pPr>
          </w:p>
        </w:tc>
        <w:tc>
          <w:tcPr>
            <w:tcW w:w="808"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jc w:val="center"/>
              <w:rPr>
                <w:rFonts w:cs="宋体" w:hint="default"/>
                <w:b/>
                <w:color w:val="000000"/>
                <w:sz w:val="18"/>
                <w:szCs w:val="18"/>
              </w:rPr>
            </w:pPr>
          </w:p>
        </w:tc>
        <w:tc>
          <w:tcPr>
            <w:tcW w:w="352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jc w:val="center"/>
              <w:rPr>
                <w:rFonts w:cs="宋体" w:hint="default"/>
                <w:b/>
                <w:color w:val="000000"/>
                <w:sz w:val="18"/>
                <w:szCs w:val="18"/>
              </w:rPr>
            </w:pPr>
          </w:p>
        </w:tc>
        <w:tc>
          <w:tcPr>
            <w:tcW w:w="188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jc w:val="center"/>
              <w:rPr>
                <w:rFonts w:cs="宋体" w:hint="default"/>
                <w:b/>
                <w:color w:val="000000"/>
                <w:sz w:val="18"/>
                <w:szCs w:val="18"/>
              </w:rPr>
            </w:pP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322.14</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104.03</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6.42</w:t>
            </w: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30101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74.40</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30201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4.72</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31001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30102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38.26</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30202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31002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6.42</w:t>
            </w: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30103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76.24</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30203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7.47</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31003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30106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30204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31005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30107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30205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0.10</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31006</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30108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39.02</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30206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1.74</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31007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30109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66.12</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30207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3.56</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31008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30110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8.50</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30208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31009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30111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30209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31010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30112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9.85</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30211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3.48</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31011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30113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5.84</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30212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31012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30114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3.91</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30213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5.66</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31013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30199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30214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1.20</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31019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172.00</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30215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31021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30216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0.14</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31022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30302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30217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2.67</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31099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30218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30304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77.54</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30224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31201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30305</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88.09</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30225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31203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30306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30226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0.63</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31204</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30307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6.36</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30227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31205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30308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30228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12.14</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31299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30309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0.01</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30229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4.20</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30310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30231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23.00</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39907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30311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30239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11.54</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39908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30399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30240</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39909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30299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21.78</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39910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39999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30701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00" w:lineRule="exact"/>
              <w:jc w:val="right"/>
              <w:rPr>
                <w:rFonts w:cs="宋体" w:hint="default"/>
                <w:color w:val="000000"/>
                <w:sz w:val="18"/>
                <w:szCs w:val="18"/>
              </w:rPr>
            </w:pP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30702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00" w:lineRule="exact"/>
              <w:jc w:val="right"/>
              <w:rPr>
                <w:rFonts w:cs="宋体" w:hint="default"/>
                <w:color w:val="000000"/>
                <w:sz w:val="18"/>
                <w:szCs w:val="18"/>
              </w:rPr>
            </w:pP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30703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00" w:lineRule="exact"/>
              <w:jc w:val="right"/>
              <w:rPr>
                <w:rFonts w:cs="宋体" w:hint="default"/>
                <w:color w:val="000000"/>
                <w:sz w:val="18"/>
                <w:szCs w:val="18"/>
              </w:rPr>
            </w:pPr>
          </w:p>
        </w:tc>
      </w:tr>
      <w:tr w:rsidR="00FC71F5">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C71F5" w:rsidRDefault="00FC71F5">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30704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spacing w:line="200" w:lineRule="exact"/>
              <w:jc w:val="right"/>
              <w:textAlignment w:val="center"/>
              <w:rPr>
                <w:rFonts w:cs="宋体" w:hint="default"/>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spacing w:line="200" w:lineRule="exact"/>
              <w:jc w:val="right"/>
              <w:rPr>
                <w:rFonts w:cs="宋体" w:hint="default"/>
                <w:color w:val="000000"/>
                <w:sz w:val="18"/>
                <w:szCs w:val="18"/>
              </w:rPr>
            </w:pPr>
          </w:p>
        </w:tc>
      </w:tr>
      <w:tr w:rsidR="00FC71F5">
        <w:trPr>
          <w:trHeight w:val="90"/>
        </w:trPr>
        <w:tc>
          <w:tcPr>
            <w:tcW w:w="33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137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C71F5" w:rsidRDefault="00594AC7">
            <w:pPr>
              <w:wordWrap w:val="0"/>
              <w:spacing w:line="200" w:lineRule="exact"/>
              <w:jc w:val="right"/>
              <w:textAlignment w:val="bottom"/>
              <w:rPr>
                <w:rFonts w:cs="宋体" w:hint="default"/>
                <w:color w:val="000000"/>
                <w:sz w:val="18"/>
                <w:szCs w:val="18"/>
              </w:rPr>
            </w:pPr>
            <w:r>
              <w:rPr>
                <w:rFonts w:cs="宋体"/>
                <w:color w:val="000000"/>
                <w:sz w:val="18"/>
                <w:szCs w:val="18"/>
              </w:rPr>
              <w:t>494.14</w:t>
            </w:r>
          </w:p>
        </w:tc>
        <w:tc>
          <w:tcPr>
            <w:tcW w:w="8750"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18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594AC7">
            <w:pPr>
              <w:wordWrap w:val="0"/>
              <w:spacing w:line="200" w:lineRule="exact"/>
              <w:jc w:val="right"/>
              <w:textAlignment w:val="center"/>
              <w:rPr>
                <w:rFonts w:cs="宋体" w:hint="default"/>
                <w:color w:val="000000"/>
                <w:sz w:val="18"/>
                <w:szCs w:val="18"/>
              </w:rPr>
            </w:pPr>
            <w:r>
              <w:rPr>
                <w:rFonts w:cs="宋体"/>
                <w:color w:val="000000"/>
                <w:sz w:val="18"/>
                <w:szCs w:val="18"/>
              </w:rPr>
              <w:t>110.45</w:t>
            </w:r>
          </w:p>
        </w:tc>
      </w:tr>
    </w:tbl>
    <w:p w:rsidR="00FC71F5" w:rsidRDefault="00594AC7">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78" w:type="dxa"/>
        <w:tblLayout w:type="fixed"/>
        <w:tblCellMar>
          <w:left w:w="0" w:type="dxa"/>
          <w:right w:w="0" w:type="dxa"/>
        </w:tblCellMar>
        <w:tblLook w:val="04A0"/>
      </w:tblPr>
      <w:tblGrid>
        <w:gridCol w:w="1854"/>
        <w:gridCol w:w="3088"/>
        <w:gridCol w:w="1707"/>
        <w:gridCol w:w="1707"/>
        <w:gridCol w:w="1707"/>
        <w:gridCol w:w="1707"/>
        <w:gridCol w:w="1772"/>
        <w:gridCol w:w="1836"/>
      </w:tblGrid>
      <w:tr w:rsidR="00FC71F5">
        <w:trPr>
          <w:trHeight w:val="644"/>
        </w:trPr>
        <w:tc>
          <w:tcPr>
            <w:tcW w:w="15378" w:type="dxa"/>
            <w:gridSpan w:val="8"/>
            <w:tcBorders>
              <w:top w:val="nil"/>
              <w:left w:val="nil"/>
              <w:bottom w:val="nil"/>
              <w:right w:val="nil"/>
            </w:tcBorders>
            <w:shd w:val="clear" w:color="auto" w:fill="auto"/>
            <w:tcMar>
              <w:top w:w="15" w:type="dxa"/>
              <w:left w:w="15" w:type="dxa"/>
              <w:right w:w="15" w:type="dxa"/>
            </w:tcMar>
            <w:vAlign w:val="bottom"/>
          </w:tcPr>
          <w:p w:rsidR="00FC71F5" w:rsidRDefault="00594AC7">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FC71F5">
        <w:trPr>
          <w:trHeight w:val="329"/>
        </w:trPr>
        <w:tc>
          <w:tcPr>
            <w:tcW w:w="6649" w:type="dxa"/>
            <w:gridSpan w:val="3"/>
            <w:vMerge w:val="restart"/>
            <w:tcBorders>
              <w:top w:val="nil"/>
              <w:left w:val="nil"/>
              <w:right w:val="nil"/>
            </w:tcBorders>
            <w:shd w:val="clear" w:color="auto" w:fill="auto"/>
            <w:tcMar>
              <w:top w:w="15" w:type="dxa"/>
              <w:left w:w="15" w:type="dxa"/>
              <w:right w:w="15" w:type="dxa"/>
            </w:tcMar>
            <w:vAlign w:val="bottom"/>
          </w:tcPr>
          <w:p w:rsidR="00FC71F5" w:rsidRDefault="00594AC7">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重庆市丰都县林业局（本级）</w:t>
            </w:r>
          </w:p>
        </w:tc>
        <w:tc>
          <w:tcPr>
            <w:tcW w:w="1707" w:type="dxa"/>
            <w:tcBorders>
              <w:top w:val="nil"/>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rsidR="00FC71F5" w:rsidRDefault="00594AC7">
            <w:pPr>
              <w:jc w:val="right"/>
              <w:textAlignment w:val="bottom"/>
              <w:rPr>
                <w:rFonts w:cs="宋体" w:hint="default"/>
                <w:color w:val="000000"/>
                <w:sz w:val="20"/>
                <w:szCs w:val="20"/>
              </w:rPr>
            </w:pPr>
            <w:r>
              <w:rPr>
                <w:rFonts w:cs="宋体"/>
                <w:color w:val="000000"/>
                <w:sz w:val="20"/>
                <w:szCs w:val="20"/>
              </w:rPr>
              <w:t>公开07表</w:t>
            </w:r>
          </w:p>
        </w:tc>
      </w:tr>
      <w:tr w:rsidR="00FC71F5">
        <w:trPr>
          <w:trHeight w:val="329"/>
        </w:trPr>
        <w:tc>
          <w:tcPr>
            <w:tcW w:w="6649" w:type="dxa"/>
            <w:gridSpan w:val="3"/>
            <w:vMerge/>
            <w:tcBorders>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rsidR="00FC71F5" w:rsidRDefault="00594AC7">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C71F5">
        <w:trPr>
          <w:trHeight w:val="339"/>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项目</w:t>
            </w:r>
          </w:p>
        </w:tc>
        <w:tc>
          <w:tcPr>
            <w:tcW w:w="1707"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年初结转和结余</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本年收入</w:t>
            </w:r>
          </w:p>
        </w:tc>
        <w:tc>
          <w:tcPr>
            <w:tcW w:w="5186"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本年支出</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年末结转和结余</w:t>
            </w:r>
          </w:p>
        </w:tc>
      </w:tr>
      <w:tr w:rsidR="00FC71F5">
        <w:trPr>
          <w:trHeight w:val="335"/>
        </w:trPr>
        <w:tc>
          <w:tcPr>
            <w:tcW w:w="185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功能分类科目编码</w:t>
            </w:r>
          </w:p>
        </w:tc>
        <w:tc>
          <w:tcPr>
            <w:tcW w:w="308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合计</w:t>
            </w: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基本支出</w:t>
            </w:r>
          </w:p>
        </w:tc>
        <w:tc>
          <w:tcPr>
            <w:tcW w:w="177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项目支出</w:t>
            </w: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r>
      <w:tr w:rsidR="00FC71F5">
        <w:trPr>
          <w:trHeight w:val="33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r>
      <w:tr w:rsidR="00FC71F5">
        <w:trPr>
          <w:trHeight w:val="64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r>
      <w:tr w:rsidR="00FC71F5">
        <w:trPr>
          <w:trHeight w:val="339"/>
        </w:trPr>
        <w:tc>
          <w:tcPr>
            <w:tcW w:w="4942"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合计</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17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18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r>
    </w:tbl>
    <w:p w:rsidR="00FC71F5" w:rsidRDefault="00594AC7">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FC71F5" w:rsidRDefault="00594AC7">
      <w:pPr>
        <w:rPr>
          <w:rFonts w:cs="宋体" w:hint="default"/>
          <w:sz w:val="21"/>
          <w:szCs w:val="21"/>
        </w:rPr>
      </w:pPr>
      <w:r>
        <w:rPr>
          <w:rFonts w:cs="宋体"/>
          <w:sz w:val="21"/>
          <w:szCs w:val="21"/>
        </w:rPr>
        <w:br w:type="page"/>
      </w:r>
    </w:p>
    <w:tbl>
      <w:tblPr>
        <w:tblW w:w="15378" w:type="dxa"/>
        <w:tblLayout w:type="fixed"/>
        <w:tblCellMar>
          <w:left w:w="0" w:type="dxa"/>
          <w:right w:w="0" w:type="dxa"/>
        </w:tblCellMar>
        <w:tblLook w:val="04A0"/>
      </w:tblPr>
      <w:tblGrid>
        <w:gridCol w:w="1882"/>
        <w:gridCol w:w="3060"/>
        <w:gridCol w:w="3276"/>
        <w:gridCol w:w="200"/>
        <w:gridCol w:w="3475"/>
        <w:gridCol w:w="77"/>
        <w:gridCol w:w="3408"/>
      </w:tblGrid>
      <w:tr w:rsidR="00FC71F5">
        <w:trPr>
          <w:trHeight w:val="650"/>
        </w:trPr>
        <w:tc>
          <w:tcPr>
            <w:tcW w:w="15378" w:type="dxa"/>
            <w:gridSpan w:val="7"/>
            <w:tcBorders>
              <w:top w:val="nil"/>
              <w:left w:val="nil"/>
              <w:bottom w:val="nil"/>
              <w:right w:val="nil"/>
            </w:tcBorders>
            <w:shd w:val="clear" w:color="auto" w:fill="auto"/>
            <w:tcMar>
              <w:top w:w="15" w:type="dxa"/>
              <w:left w:w="15" w:type="dxa"/>
              <w:right w:w="15" w:type="dxa"/>
            </w:tcMar>
            <w:vAlign w:val="bottom"/>
          </w:tcPr>
          <w:p w:rsidR="00FC71F5" w:rsidRDefault="00594AC7">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FC71F5">
        <w:trPr>
          <w:trHeight w:val="332"/>
        </w:trPr>
        <w:tc>
          <w:tcPr>
            <w:tcW w:w="8218" w:type="dxa"/>
            <w:gridSpan w:val="3"/>
            <w:vMerge w:val="restart"/>
            <w:tcBorders>
              <w:top w:val="nil"/>
              <w:left w:val="nil"/>
              <w:right w:val="nil"/>
            </w:tcBorders>
            <w:shd w:val="clear" w:color="auto" w:fill="auto"/>
            <w:tcMar>
              <w:top w:w="15" w:type="dxa"/>
              <w:left w:w="15" w:type="dxa"/>
              <w:right w:w="15" w:type="dxa"/>
            </w:tcMar>
            <w:vAlign w:val="bottom"/>
          </w:tcPr>
          <w:p w:rsidR="00FC71F5" w:rsidRDefault="00594AC7">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重庆市丰都县林业局（本级）</w:t>
            </w:r>
          </w:p>
        </w:tc>
        <w:tc>
          <w:tcPr>
            <w:tcW w:w="3752" w:type="dxa"/>
            <w:gridSpan w:val="3"/>
            <w:tcBorders>
              <w:top w:val="nil"/>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rsidR="00FC71F5" w:rsidRDefault="00594AC7">
            <w:pPr>
              <w:jc w:val="right"/>
              <w:textAlignment w:val="bottom"/>
              <w:rPr>
                <w:rFonts w:cs="宋体" w:hint="default"/>
                <w:color w:val="000000"/>
                <w:sz w:val="20"/>
                <w:szCs w:val="20"/>
              </w:rPr>
            </w:pPr>
            <w:r>
              <w:rPr>
                <w:rFonts w:cs="宋体"/>
                <w:color w:val="000000"/>
                <w:sz w:val="20"/>
                <w:szCs w:val="20"/>
              </w:rPr>
              <w:t>公开08表</w:t>
            </w:r>
          </w:p>
        </w:tc>
      </w:tr>
      <w:tr w:rsidR="00FC71F5">
        <w:trPr>
          <w:trHeight w:val="332"/>
        </w:trPr>
        <w:tc>
          <w:tcPr>
            <w:tcW w:w="8218" w:type="dxa"/>
            <w:gridSpan w:val="3"/>
            <w:vMerge/>
            <w:tcBorders>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rsidR="00FC71F5" w:rsidRDefault="00FC71F5">
            <w:pPr>
              <w:rPr>
                <w:rFonts w:cs="宋体" w:hint="default"/>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rsidR="00FC71F5" w:rsidRDefault="00594AC7">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C71F5">
        <w:trPr>
          <w:trHeight w:val="422"/>
        </w:trPr>
        <w:tc>
          <w:tcPr>
            <w:tcW w:w="4942"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C71F5" w:rsidRDefault="00594AC7">
            <w:pPr>
              <w:jc w:val="center"/>
              <w:textAlignment w:val="bottom"/>
              <w:rPr>
                <w:rFonts w:cs="宋体" w:hint="default"/>
                <w:b/>
                <w:color w:val="000000"/>
                <w:sz w:val="20"/>
                <w:szCs w:val="20"/>
              </w:rPr>
            </w:pPr>
            <w:r>
              <w:rPr>
                <w:rFonts w:cs="宋体"/>
                <w:b/>
                <w:color w:val="000000"/>
                <w:sz w:val="20"/>
                <w:szCs w:val="20"/>
              </w:rPr>
              <w:t>项目</w:t>
            </w:r>
          </w:p>
        </w:tc>
        <w:tc>
          <w:tcPr>
            <w:tcW w:w="10436" w:type="dxa"/>
            <w:gridSpan w:val="5"/>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C71F5" w:rsidRDefault="00594AC7">
            <w:pPr>
              <w:jc w:val="center"/>
              <w:textAlignment w:val="bottom"/>
              <w:rPr>
                <w:rFonts w:cs="宋体" w:hint="default"/>
                <w:b/>
                <w:color w:val="000000"/>
                <w:sz w:val="20"/>
                <w:szCs w:val="20"/>
              </w:rPr>
            </w:pPr>
            <w:r>
              <w:rPr>
                <w:rFonts w:cs="宋体"/>
                <w:b/>
                <w:color w:val="000000"/>
                <w:sz w:val="20"/>
                <w:szCs w:val="20"/>
              </w:rPr>
              <w:t>本年支出</w:t>
            </w:r>
          </w:p>
        </w:tc>
      </w:tr>
      <w:tr w:rsidR="00FC71F5">
        <w:trPr>
          <w:trHeight w:val="339"/>
        </w:trPr>
        <w:tc>
          <w:tcPr>
            <w:tcW w:w="18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科目名称</w:t>
            </w:r>
          </w:p>
        </w:tc>
        <w:tc>
          <w:tcPr>
            <w:tcW w:w="3476" w:type="dxa"/>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合计</w:t>
            </w:r>
          </w:p>
        </w:tc>
        <w:tc>
          <w:tcPr>
            <w:tcW w:w="347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项目支出</w:t>
            </w:r>
          </w:p>
        </w:tc>
      </w:tr>
      <w:tr w:rsidR="00FC71F5">
        <w:trPr>
          <w:trHeight w:val="339"/>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r>
      <w:tr w:rsidR="00FC71F5">
        <w:trPr>
          <w:trHeight w:val="339"/>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r>
      <w:tr w:rsidR="00FC71F5">
        <w:trPr>
          <w:trHeight w:val="326"/>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C71F5" w:rsidRDefault="00FC71F5">
            <w:pPr>
              <w:jc w:val="center"/>
              <w:rPr>
                <w:rFonts w:cs="宋体" w:hint="default"/>
                <w:b/>
                <w:color w:val="000000"/>
                <w:sz w:val="20"/>
                <w:szCs w:val="20"/>
              </w:rPr>
            </w:pPr>
          </w:p>
        </w:tc>
      </w:tr>
      <w:tr w:rsidR="00FC71F5">
        <w:trPr>
          <w:trHeight w:val="611"/>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C71F5" w:rsidRDefault="00594AC7">
            <w:pPr>
              <w:jc w:val="center"/>
              <w:textAlignment w:val="center"/>
              <w:rPr>
                <w:rFonts w:cs="宋体" w:hint="default"/>
                <w:b/>
                <w:color w:val="000000"/>
                <w:sz w:val="20"/>
                <w:szCs w:val="20"/>
              </w:rPr>
            </w:pPr>
            <w:r>
              <w:rPr>
                <w:rFonts w:cs="宋体"/>
                <w:b/>
                <w:color w:val="000000"/>
                <w:sz w:val="20"/>
                <w:szCs w:val="20"/>
              </w:rPr>
              <w:t>合计</w:t>
            </w:r>
          </w:p>
        </w:tc>
        <w:tc>
          <w:tcPr>
            <w:tcW w:w="34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c>
          <w:tcPr>
            <w:tcW w:w="347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jc w:val="right"/>
              <w:rPr>
                <w:rFonts w:cs="宋体" w:hint="default"/>
                <w:b/>
                <w:color w:val="000000"/>
                <w:sz w:val="20"/>
                <w:szCs w:val="20"/>
              </w:rPr>
            </w:pPr>
          </w:p>
        </w:tc>
        <w:tc>
          <w:tcPr>
            <w:tcW w:w="348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71F5" w:rsidRDefault="00FC71F5">
            <w:pPr>
              <w:wordWrap w:val="0"/>
              <w:jc w:val="right"/>
              <w:textAlignment w:val="center"/>
              <w:rPr>
                <w:rFonts w:cs="宋体" w:hint="default"/>
                <w:b/>
                <w:color w:val="000000"/>
                <w:sz w:val="20"/>
                <w:szCs w:val="20"/>
              </w:rPr>
            </w:pPr>
          </w:p>
        </w:tc>
      </w:tr>
    </w:tbl>
    <w:p w:rsidR="00FC71F5" w:rsidRDefault="00594AC7">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15000" w:type="dxa"/>
        <w:tblLayout w:type="fixed"/>
        <w:tblCellMar>
          <w:left w:w="170" w:type="dxa"/>
          <w:right w:w="170" w:type="dxa"/>
        </w:tblCellMar>
        <w:tblLook w:val="04A0"/>
      </w:tblPr>
      <w:tblGrid>
        <w:gridCol w:w="4041"/>
        <w:gridCol w:w="2166"/>
        <w:gridCol w:w="2115"/>
        <w:gridCol w:w="4524"/>
        <w:gridCol w:w="2154"/>
      </w:tblGrid>
      <w:tr w:rsidR="00FC71F5">
        <w:trPr>
          <w:trHeight w:val="343"/>
        </w:trPr>
        <w:tc>
          <w:tcPr>
            <w:tcW w:w="15000" w:type="dxa"/>
            <w:gridSpan w:val="5"/>
            <w:tcBorders>
              <w:top w:val="nil"/>
              <w:left w:val="nil"/>
              <w:bottom w:val="nil"/>
              <w:right w:val="nil"/>
            </w:tcBorders>
            <w:shd w:val="clear" w:color="auto" w:fill="auto"/>
            <w:tcMar>
              <w:top w:w="15" w:type="dxa"/>
              <w:left w:w="15" w:type="dxa"/>
              <w:right w:w="15" w:type="dxa"/>
            </w:tcMar>
            <w:vAlign w:val="bottom"/>
          </w:tcPr>
          <w:p w:rsidR="00FC71F5" w:rsidRDefault="00594AC7">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FC71F5">
        <w:trPr>
          <w:trHeight w:val="244"/>
        </w:trPr>
        <w:tc>
          <w:tcPr>
            <w:tcW w:w="4041" w:type="dxa"/>
            <w:tcBorders>
              <w:top w:val="nil"/>
              <w:left w:val="nil"/>
              <w:bottom w:val="nil"/>
              <w:right w:val="nil"/>
            </w:tcBorders>
            <w:shd w:val="clear" w:color="auto" w:fill="auto"/>
            <w:tcMar>
              <w:top w:w="15" w:type="dxa"/>
              <w:left w:w="15" w:type="dxa"/>
              <w:right w:w="15" w:type="dxa"/>
            </w:tcMar>
            <w:vAlign w:val="bottom"/>
          </w:tcPr>
          <w:p w:rsidR="00FC71F5" w:rsidRDefault="00FC71F5">
            <w:pPr>
              <w:spacing w:line="280" w:lineRule="exact"/>
              <w:rPr>
                <w:rFonts w:cs="宋体" w:hint="default"/>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rsidR="00FC71F5" w:rsidRDefault="00FC71F5">
            <w:pPr>
              <w:spacing w:line="280" w:lineRule="exact"/>
              <w:jc w:val="center"/>
              <w:rPr>
                <w:rFonts w:cs="宋体" w:hint="default"/>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rsidR="00FC71F5" w:rsidRDefault="00FC71F5">
            <w:pPr>
              <w:spacing w:line="280" w:lineRule="exact"/>
              <w:jc w:val="right"/>
              <w:rPr>
                <w:rFonts w:cs="宋体" w:hint="default"/>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rsidR="00FC71F5" w:rsidRDefault="00FC71F5">
            <w:pPr>
              <w:spacing w:line="280" w:lineRule="exact"/>
              <w:rPr>
                <w:rFonts w:cs="宋体" w:hint="default"/>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rsidR="00FC71F5" w:rsidRDefault="00594AC7">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FC71F5">
        <w:trPr>
          <w:trHeight w:val="244"/>
        </w:trPr>
        <w:tc>
          <w:tcPr>
            <w:tcW w:w="6207" w:type="dxa"/>
            <w:gridSpan w:val="2"/>
            <w:tcBorders>
              <w:top w:val="nil"/>
              <w:left w:val="nil"/>
              <w:bottom w:val="single" w:sz="4" w:space="0" w:color="auto"/>
              <w:right w:val="nil"/>
            </w:tcBorders>
            <w:shd w:val="clear" w:color="auto" w:fill="auto"/>
            <w:tcMar>
              <w:top w:w="15" w:type="dxa"/>
              <w:left w:w="15" w:type="dxa"/>
              <w:right w:w="15" w:type="dxa"/>
            </w:tcMar>
            <w:vAlign w:val="bottom"/>
          </w:tcPr>
          <w:p w:rsidR="00FC71F5" w:rsidRDefault="00594AC7">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重庆市丰都县林业局（本级）</w:t>
            </w:r>
          </w:p>
        </w:tc>
        <w:tc>
          <w:tcPr>
            <w:tcW w:w="2115" w:type="dxa"/>
            <w:tcBorders>
              <w:top w:val="nil"/>
              <w:left w:val="nil"/>
              <w:bottom w:val="single" w:sz="4" w:space="0" w:color="auto"/>
              <w:right w:val="nil"/>
            </w:tcBorders>
            <w:shd w:val="clear" w:color="auto" w:fill="auto"/>
            <w:tcMar>
              <w:top w:w="15" w:type="dxa"/>
              <w:left w:w="15" w:type="dxa"/>
              <w:right w:w="15" w:type="dxa"/>
            </w:tcMar>
            <w:vAlign w:val="bottom"/>
          </w:tcPr>
          <w:p w:rsidR="00FC71F5" w:rsidRDefault="00FC71F5">
            <w:pPr>
              <w:spacing w:line="280" w:lineRule="exact"/>
              <w:jc w:val="right"/>
              <w:rPr>
                <w:rFonts w:cs="宋体" w:hint="default"/>
                <w:color w:val="000000"/>
                <w:sz w:val="20"/>
                <w:szCs w:val="20"/>
              </w:rPr>
            </w:pPr>
          </w:p>
        </w:tc>
        <w:tc>
          <w:tcPr>
            <w:tcW w:w="4524" w:type="dxa"/>
            <w:tcBorders>
              <w:top w:val="nil"/>
              <w:left w:val="nil"/>
              <w:bottom w:val="single" w:sz="4" w:space="0" w:color="auto"/>
              <w:right w:val="nil"/>
            </w:tcBorders>
            <w:shd w:val="clear" w:color="auto" w:fill="auto"/>
            <w:tcMar>
              <w:top w:w="15" w:type="dxa"/>
              <w:left w:w="15" w:type="dxa"/>
              <w:right w:w="15" w:type="dxa"/>
            </w:tcMar>
            <w:vAlign w:val="bottom"/>
          </w:tcPr>
          <w:p w:rsidR="00FC71F5" w:rsidRDefault="00FC71F5">
            <w:pPr>
              <w:spacing w:line="280" w:lineRule="exact"/>
              <w:rPr>
                <w:rFonts w:cs="宋体" w:hint="default"/>
                <w:color w:val="000000"/>
                <w:sz w:val="20"/>
                <w:szCs w:val="20"/>
              </w:rPr>
            </w:pPr>
          </w:p>
        </w:tc>
        <w:tc>
          <w:tcPr>
            <w:tcW w:w="2154" w:type="dxa"/>
            <w:tcBorders>
              <w:top w:val="nil"/>
              <w:left w:val="nil"/>
              <w:bottom w:val="single" w:sz="4" w:space="0" w:color="auto"/>
              <w:right w:val="nil"/>
            </w:tcBorders>
            <w:shd w:val="clear" w:color="auto" w:fill="auto"/>
            <w:tcMar>
              <w:top w:w="15" w:type="dxa"/>
              <w:left w:w="15" w:type="dxa"/>
              <w:right w:w="15" w:type="dxa"/>
            </w:tcMar>
            <w:vAlign w:val="bottom"/>
          </w:tcPr>
          <w:p w:rsidR="00FC71F5" w:rsidRDefault="00594AC7">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FC71F5">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C71F5" w:rsidRDefault="00594AC7">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2166"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C71F5" w:rsidRDefault="00594AC7">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2115"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C71F5" w:rsidRDefault="00594AC7">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4524"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C71F5" w:rsidRDefault="00594AC7">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2154"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C71F5" w:rsidRDefault="00594AC7">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FC71F5">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一、“三公”经费支出</w:t>
            </w:r>
          </w:p>
        </w:tc>
        <w:tc>
          <w:tcPr>
            <w:tcW w:w="21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C71F5" w:rsidRDefault="00594AC7">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C71F5" w:rsidRDefault="00594AC7">
            <w:pPr>
              <w:spacing w:line="200" w:lineRule="exact"/>
              <w:jc w:val="center"/>
              <w:textAlignment w:val="center"/>
              <w:rPr>
                <w:rFonts w:cs="宋体" w:hint="default"/>
                <w:color w:val="000000"/>
                <w:sz w:val="16"/>
                <w:szCs w:val="16"/>
              </w:rPr>
            </w:pPr>
            <w:r>
              <w:rPr>
                <w:rFonts w:cs="宋体"/>
                <w:color w:val="000000"/>
                <w:sz w:val="16"/>
                <w:szCs w:val="16"/>
              </w:rPr>
              <w:t>—</w:t>
            </w:r>
          </w:p>
        </w:tc>
        <w:tc>
          <w:tcPr>
            <w:tcW w:w="4524"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四、机关运行经费</w:t>
            </w:r>
          </w:p>
        </w:tc>
        <w:tc>
          <w:tcPr>
            <w:tcW w:w="21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594AC7">
            <w:pPr>
              <w:spacing w:line="200" w:lineRule="exact"/>
              <w:jc w:val="right"/>
              <w:textAlignment w:val="bottom"/>
              <w:rPr>
                <w:rFonts w:cs="宋体" w:hint="default"/>
                <w:color w:val="000000"/>
                <w:sz w:val="16"/>
                <w:szCs w:val="16"/>
              </w:rPr>
            </w:pPr>
            <w:r>
              <w:rPr>
                <w:rFonts w:cs="宋体"/>
                <w:color w:val="000000"/>
                <w:sz w:val="16"/>
                <w:szCs w:val="16"/>
              </w:rPr>
              <w:t>110.45</w:t>
            </w:r>
          </w:p>
        </w:tc>
      </w:tr>
      <w:tr w:rsidR="00FC71F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21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594AC7">
            <w:pPr>
              <w:spacing w:line="200" w:lineRule="exact"/>
              <w:jc w:val="right"/>
              <w:textAlignment w:val="bottom"/>
              <w:rPr>
                <w:rFonts w:cs="宋体" w:hint="default"/>
                <w:color w:val="000000"/>
                <w:sz w:val="16"/>
                <w:szCs w:val="16"/>
              </w:rPr>
            </w:pPr>
            <w:r>
              <w:rPr>
                <w:rFonts w:cs="宋体"/>
                <w:color w:val="000000"/>
                <w:sz w:val="16"/>
                <w:szCs w:val="16"/>
              </w:rPr>
              <w:t>97.75</w:t>
            </w:r>
          </w:p>
        </w:tc>
        <w:tc>
          <w:tcPr>
            <w:tcW w:w="21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594AC7">
            <w:pPr>
              <w:spacing w:line="200" w:lineRule="exact"/>
              <w:jc w:val="right"/>
              <w:textAlignment w:val="bottom"/>
              <w:rPr>
                <w:rFonts w:cs="宋体" w:hint="default"/>
                <w:color w:val="000000"/>
                <w:sz w:val="16"/>
                <w:szCs w:val="16"/>
              </w:rPr>
            </w:pPr>
            <w:r>
              <w:rPr>
                <w:rFonts w:cs="宋体"/>
                <w:color w:val="000000"/>
                <w:sz w:val="16"/>
                <w:szCs w:val="16"/>
              </w:rPr>
              <w:t>97.75</w:t>
            </w:r>
          </w:p>
        </w:tc>
        <w:tc>
          <w:tcPr>
            <w:tcW w:w="4524"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21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594AC7">
            <w:pPr>
              <w:spacing w:line="200" w:lineRule="exact"/>
              <w:jc w:val="right"/>
              <w:textAlignment w:val="bottom"/>
              <w:rPr>
                <w:rFonts w:cs="宋体" w:hint="default"/>
                <w:color w:val="000000"/>
                <w:sz w:val="16"/>
                <w:szCs w:val="16"/>
              </w:rPr>
            </w:pPr>
            <w:r>
              <w:rPr>
                <w:rFonts w:cs="宋体"/>
                <w:color w:val="000000"/>
                <w:sz w:val="16"/>
                <w:szCs w:val="16"/>
              </w:rPr>
              <w:t>110.45</w:t>
            </w:r>
          </w:p>
        </w:tc>
      </w:tr>
      <w:tr w:rsidR="00FC71F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21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FC71F5">
            <w:pPr>
              <w:spacing w:line="200" w:lineRule="exact"/>
              <w:jc w:val="right"/>
              <w:textAlignment w:val="bottom"/>
              <w:rPr>
                <w:rFonts w:cs="宋体" w:hint="default"/>
                <w:color w:val="000000"/>
                <w:sz w:val="16"/>
                <w:szCs w:val="16"/>
              </w:rPr>
            </w:pPr>
          </w:p>
        </w:tc>
        <w:tc>
          <w:tcPr>
            <w:tcW w:w="21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FC71F5">
            <w:pPr>
              <w:spacing w:line="200" w:lineRule="exact"/>
              <w:jc w:val="right"/>
              <w:textAlignment w:val="bottom"/>
              <w:rPr>
                <w:rFonts w:cs="宋体" w:hint="default"/>
                <w:color w:val="000000"/>
                <w:sz w:val="16"/>
                <w:szCs w:val="16"/>
              </w:rPr>
            </w:pPr>
          </w:p>
        </w:tc>
        <w:tc>
          <w:tcPr>
            <w:tcW w:w="4524"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21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FC71F5">
            <w:pPr>
              <w:spacing w:line="200" w:lineRule="exact"/>
              <w:jc w:val="right"/>
              <w:textAlignment w:val="bottom"/>
              <w:rPr>
                <w:rFonts w:cs="宋体" w:hint="default"/>
                <w:color w:val="000000"/>
                <w:sz w:val="16"/>
                <w:szCs w:val="16"/>
              </w:rPr>
            </w:pPr>
          </w:p>
        </w:tc>
      </w:tr>
      <w:tr w:rsidR="00FC71F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594AC7">
            <w:pPr>
              <w:spacing w:line="200" w:lineRule="exact"/>
              <w:jc w:val="right"/>
              <w:textAlignment w:val="bottom"/>
              <w:rPr>
                <w:rFonts w:cs="宋体" w:hint="default"/>
                <w:color w:val="000000"/>
                <w:sz w:val="16"/>
                <w:szCs w:val="16"/>
              </w:rPr>
            </w:pPr>
            <w:r>
              <w:rPr>
                <w:rFonts w:cs="宋体"/>
                <w:color w:val="000000"/>
                <w:sz w:val="16"/>
                <w:szCs w:val="16"/>
              </w:rPr>
              <w:t>95.08</w:t>
            </w:r>
          </w:p>
        </w:tc>
        <w:tc>
          <w:tcPr>
            <w:tcW w:w="21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594AC7">
            <w:pPr>
              <w:spacing w:line="200" w:lineRule="exact"/>
              <w:jc w:val="right"/>
              <w:textAlignment w:val="bottom"/>
              <w:rPr>
                <w:rFonts w:cs="宋体" w:hint="default"/>
                <w:color w:val="000000"/>
                <w:sz w:val="16"/>
                <w:szCs w:val="16"/>
              </w:rPr>
            </w:pPr>
            <w:r>
              <w:rPr>
                <w:rFonts w:cs="宋体"/>
                <w:color w:val="000000"/>
                <w:sz w:val="16"/>
                <w:szCs w:val="16"/>
              </w:rPr>
              <w:t>95.08</w:t>
            </w:r>
          </w:p>
        </w:tc>
        <w:tc>
          <w:tcPr>
            <w:tcW w:w="4524"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五、资产信息</w:t>
            </w:r>
          </w:p>
        </w:tc>
        <w:tc>
          <w:tcPr>
            <w:tcW w:w="21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C71F5" w:rsidRDefault="00594AC7">
            <w:pPr>
              <w:spacing w:line="200" w:lineRule="exact"/>
              <w:jc w:val="center"/>
              <w:textAlignment w:val="center"/>
              <w:rPr>
                <w:rFonts w:cs="宋体" w:hint="default"/>
                <w:color w:val="000000"/>
                <w:sz w:val="16"/>
                <w:szCs w:val="16"/>
              </w:rPr>
            </w:pPr>
            <w:r>
              <w:rPr>
                <w:rFonts w:cs="宋体"/>
                <w:color w:val="000000"/>
                <w:sz w:val="16"/>
                <w:szCs w:val="16"/>
              </w:rPr>
              <w:t>—</w:t>
            </w:r>
          </w:p>
        </w:tc>
      </w:tr>
      <w:tr w:rsidR="00FC71F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21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594AC7">
            <w:pPr>
              <w:spacing w:line="200" w:lineRule="exact"/>
              <w:jc w:val="right"/>
              <w:textAlignment w:val="bottom"/>
              <w:rPr>
                <w:rFonts w:cs="宋体" w:hint="default"/>
                <w:color w:val="000000"/>
                <w:sz w:val="16"/>
                <w:szCs w:val="16"/>
              </w:rPr>
            </w:pPr>
            <w:r>
              <w:rPr>
                <w:rFonts w:cs="宋体"/>
                <w:color w:val="000000"/>
                <w:sz w:val="16"/>
                <w:szCs w:val="16"/>
              </w:rPr>
              <w:t>71.95</w:t>
            </w:r>
          </w:p>
        </w:tc>
        <w:tc>
          <w:tcPr>
            <w:tcW w:w="21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594AC7">
            <w:pPr>
              <w:spacing w:line="200" w:lineRule="exact"/>
              <w:jc w:val="right"/>
              <w:textAlignment w:val="bottom"/>
              <w:rPr>
                <w:rFonts w:cs="宋体" w:hint="default"/>
                <w:color w:val="000000"/>
                <w:sz w:val="16"/>
                <w:szCs w:val="16"/>
              </w:rPr>
            </w:pPr>
            <w:r>
              <w:rPr>
                <w:rFonts w:cs="宋体"/>
                <w:color w:val="000000"/>
                <w:sz w:val="16"/>
                <w:szCs w:val="16"/>
              </w:rPr>
              <w:t>71.95</w:t>
            </w:r>
          </w:p>
        </w:tc>
        <w:tc>
          <w:tcPr>
            <w:tcW w:w="4524"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21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594AC7">
            <w:pPr>
              <w:spacing w:line="200" w:lineRule="exact"/>
              <w:jc w:val="right"/>
              <w:textAlignment w:val="bottom"/>
              <w:rPr>
                <w:rFonts w:cs="宋体" w:hint="default"/>
                <w:color w:val="000000"/>
                <w:sz w:val="16"/>
                <w:szCs w:val="16"/>
              </w:rPr>
            </w:pPr>
            <w:r>
              <w:rPr>
                <w:rFonts w:cs="宋体"/>
                <w:color w:val="000000"/>
                <w:sz w:val="16"/>
                <w:szCs w:val="16"/>
              </w:rPr>
              <w:t xml:space="preserve">6   </w:t>
            </w:r>
          </w:p>
        </w:tc>
      </w:tr>
      <w:tr w:rsidR="00FC71F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594AC7">
            <w:pPr>
              <w:spacing w:line="200" w:lineRule="exact"/>
              <w:jc w:val="right"/>
              <w:textAlignment w:val="bottom"/>
              <w:rPr>
                <w:rFonts w:cs="宋体" w:hint="default"/>
                <w:color w:val="000000"/>
                <w:sz w:val="16"/>
                <w:szCs w:val="16"/>
              </w:rPr>
            </w:pPr>
            <w:r>
              <w:rPr>
                <w:rFonts w:cs="宋体"/>
                <w:color w:val="000000"/>
                <w:sz w:val="16"/>
                <w:szCs w:val="16"/>
              </w:rPr>
              <w:t>23.13</w:t>
            </w:r>
          </w:p>
        </w:tc>
        <w:tc>
          <w:tcPr>
            <w:tcW w:w="21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594AC7">
            <w:pPr>
              <w:spacing w:line="200" w:lineRule="exact"/>
              <w:jc w:val="right"/>
              <w:textAlignment w:val="bottom"/>
              <w:rPr>
                <w:rFonts w:cs="宋体" w:hint="default"/>
                <w:color w:val="000000"/>
                <w:sz w:val="16"/>
                <w:szCs w:val="16"/>
              </w:rPr>
            </w:pPr>
            <w:r>
              <w:rPr>
                <w:rFonts w:cs="宋体"/>
                <w:color w:val="000000"/>
                <w:sz w:val="16"/>
                <w:szCs w:val="16"/>
              </w:rPr>
              <w:t>23.13</w:t>
            </w:r>
          </w:p>
        </w:tc>
        <w:tc>
          <w:tcPr>
            <w:tcW w:w="4524"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21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FC71F5">
            <w:pPr>
              <w:spacing w:line="200" w:lineRule="exact"/>
              <w:jc w:val="right"/>
              <w:textAlignment w:val="bottom"/>
              <w:rPr>
                <w:rFonts w:cs="宋体" w:hint="default"/>
                <w:color w:val="000000"/>
                <w:sz w:val="16"/>
                <w:szCs w:val="16"/>
              </w:rPr>
            </w:pPr>
          </w:p>
        </w:tc>
      </w:tr>
      <w:tr w:rsidR="00FC71F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21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594AC7">
            <w:pPr>
              <w:spacing w:line="200" w:lineRule="exact"/>
              <w:jc w:val="right"/>
              <w:textAlignment w:val="bottom"/>
              <w:rPr>
                <w:rFonts w:cs="宋体" w:hint="default"/>
                <w:color w:val="000000"/>
                <w:sz w:val="16"/>
                <w:szCs w:val="16"/>
              </w:rPr>
            </w:pPr>
            <w:r>
              <w:rPr>
                <w:rFonts w:cs="宋体"/>
                <w:color w:val="000000"/>
                <w:sz w:val="16"/>
                <w:szCs w:val="16"/>
              </w:rPr>
              <w:t>2.67</w:t>
            </w:r>
          </w:p>
        </w:tc>
        <w:tc>
          <w:tcPr>
            <w:tcW w:w="21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594AC7">
            <w:pPr>
              <w:spacing w:line="200" w:lineRule="exact"/>
              <w:jc w:val="right"/>
              <w:textAlignment w:val="bottom"/>
              <w:rPr>
                <w:rFonts w:cs="宋体" w:hint="default"/>
                <w:color w:val="000000"/>
                <w:sz w:val="16"/>
                <w:szCs w:val="16"/>
              </w:rPr>
            </w:pPr>
            <w:r>
              <w:rPr>
                <w:rFonts w:cs="宋体"/>
                <w:color w:val="000000"/>
                <w:sz w:val="16"/>
                <w:szCs w:val="16"/>
              </w:rPr>
              <w:t>2.67</w:t>
            </w:r>
          </w:p>
        </w:tc>
        <w:tc>
          <w:tcPr>
            <w:tcW w:w="4524"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FC71F5">
            <w:pPr>
              <w:spacing w:line="200" w:lineRule="exact"/>
              <w:jc w:val="right"/>
              <w:textAlignment w:val="bottom"/>
              <w:rPr>
                <w:rFonts w:cs="宋体" w:hint="default"/>
                <w:color w:val="000000"/>
                <w:sz w:val="16"/>
                <w:szCs w:val="16"/>
              </w:rPr>
            </w:pPr>
          </w:p>
        </w:tc>
      </w:tr>
      <w:tr w:rsidR="00FC71F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21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C71F5" w:rsidRDefault="00594AC7">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594AC7">
            <w:pPr>
              <w:spacing w:line="200" w:lineRule="exact"/>
              <w:jc w:val="right"/>
              <w:textAlignment w:val="bottom"/>
              <w:rPr>
                <w:rFonts w:cs="宋体" w:hint="default"/>
                <w:color w:val="000000"/>
                <w:sz w:val="16"/>
                <w:szCs w:val="16"/>
              </w:rPr>
            </w:pPr>
            <w:r>
              <w:rPr>
                <w:rFonts w:cs="宋体"/>
                <w:color w:val="000000"/>
                <w:sz w:val="16"/>
                <w:szCs w:val="16"/>
              </w:rPr>
              <w:t>2.67</w:t>
            </w:r>
          </w:p>
        </w:tc>
        <w:tc>
          <w:tcPr>
            <w:tcW w:w="4524"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21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FC71F5">
            <w:pPr>
              <w:spacing w:line="200" w:lineRule="exact"/>
              <w:jc w:val="right"/>
              <w:textAlignment w:val="bottom"/>
              <w:rPr>
                <w:rFonts w:cs="宋体" w:hint="default"/>
                <w:color w:val="000000"/>
                <w:sz w:val="16"/>
                <w:szCs w:val="16"/>
              </w:rPr>
            </w:pPr>
          </w:p>
        </w:tc>
      </w:tr>
      <w:tr w:rsidR="00FC71F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21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C71F5" w:rsidRDefault="00594AC7">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FC71F5">
            <w:pPr>
              <w:spacing w:line="200" w:lineRule="exact"/>
              <w:jc w:val="right"/>
              <w:textAlignment w:val="bottom"/>
              <w:rPr>
                <w:rFonts w:cs="宋体" w:hint="default"/>
                <w:color w:val="000000"/>
                <w:sz w:val="16"/>
                <w:szCs w:val="16"/>
              </w:rPr>
            </w:pPr>
          </w:p>
        </w:tc>
        <w:tc>
          <w:tcPr>
            <w:tcW w:w="4524"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21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594AC7">
            <w:pPr>
              <w:spacing w:line="200" w:lineRule="exact"/>
              <w:jc w:val="right"/>
              <w:textAlignment w:val="bottom"/>
              <w:rPr>
                <w:rFonts w:cs="宋体" w:hint="default"/>
                <w:color w:val="000000"/>
                <w:sz w:val="16"/>
                <w:szCs w:val="16"/>
              </w:rPr>
            </w:pPr>
            <w:r>
              <w:rPr>
                <w:rFonts w:cs="宋体"/>
                <w:color w:val="000000"/>
                <w:sz w:val="16"/>
                <w:szCs w:val="16"/>
              </w:rPr>
              <w:t>4</w:t>
            </w:r>
          </w:p>
        </w:tc>
      </w:tr>
      <w:tr w:rsidR="00FC71F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21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C71F5" w:rsidRDefault="00594AC7">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FC71F5">
            <w:pPr>
              <w:spacing w:line="200" w:lineRule="exact"/>
              <w:jc w:val="right"/>
              <w:textAlignment w:val="bottom"/>
              <w:rPr>
                <w:rFonts w:cs="宋体" w:hint="default"/>
                <w:color w:val="000000"/>
                <w:sz w:val="16"/>
                <w:szCs w:val="16"/>
              </w:rPr>
            </w:pPr>
          </w:p>
        </w:tc>
        <w:tc>
          <w:tcPr>
            <w:tcW w:w="4524"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21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594AC7">
            <w:pPr>
              <w:spacing w:line="200" w:lineRule="exact"/>
              <w:jc w:val="right"/>
              <w:textAlignment w:val="bottom"/>
              <w:rPr>
                <w:rFonts w:cs="宋体" w:hint="default"/>
                <w:color w:val="000000"/>
                <w:sz w:val="16"/>
                <w:szCs w:val="16"/>
              </w:rPr>
            </w:pPr>
            <w:r>
              <w:rPr>
                <w:rFonts w:cs="宋体"/>
                <w:color w:val="000000"/>
                <w:sz w:val="16"/>
                <w:szCs w:val="16"/>
              </w:rPr>
              <w:t>2</w:t>
            </w:r>
          </w:p>
        </w:tc>
      </w:tr>
      <w:tr w:rsidR="00FC71F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21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C71F5" w:rsidRDefault="00594AC7">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C71F5" w:rsidRDefault="00594AC7">
            <w:pPr>
              <w:spacing w:line="200" w:lineRule="exact"/>
              <w:jc w:val="center"/>
              <w:textAlignment w:val="center"/>
              <w:rPr>
                <w:rFonts w:cs="宋体" w:hint="default"/>
                <w:color w:val="000000"/>
                <w:sz w:val="16"/>
                <w:szCs w:val="16"/>
              </w:rPr>
            </w:pPr>
            <w:r>
              <w:rPr>
                <w:rFonts w:cs="宋体"/>
                <w:color w:val="000000"/>
                <w:sz w:val="16"/>
                <w:szCs w:val="16"/>
              </w:rPr>
              <w:t>—</w:t>
            </w:r>
          </w:p>
        </w:tc>
        <w:tc>
          <w:tcPr>
            <w:tcW w:w="4524"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21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FC71F5">
            <w:pPr>
              <w:spacing w:line="200" w:lineRule="exact"/>
              <w:jc w:val="right"/>
              <w:textAlignment w:val="bottom"/>
              <w:rPr>
                <w:rFonts w:cs="宋体" w:hint="default"/>
                <w:color w:val="000000"/>
                <w:sz w:val="16"/>
                <w:szCs w:val="16"/>
              </w:rPr>
            </w:pPr>
          </w:p>
        </w:tc>
      </w:tr>
      <w:tr w:rsidR="00FC71F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1．因公出国（境）团组数（个）</w:t>
            </w:r>
          </w:p>
        </w:tc>
        <w:tc>
          <w:tcPr>
            <w:tcW w:w="21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C71F5" w:rsidRDefault="00594AC7">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FC71F5" w:rsidRDefault="00FC71F5">
            <w:pPr>
              <w:spacing w:line="200" w:lineRule="exact"/>
              <w:jc w:val="right"/>
              <w:textAlignment w:val="bottom"/>
              <w:rPr>
                <w:rFonts w:cs="宋体" w:hint="default"/>
                <w:color w:val="000000"/>
                <w:sz w:val="16"/>
                <w:szCs w:val="16"/>
              </w:rPr>
            </w:pPr>
          </w:p>
        </w:tc>
        <w:tc>
          <w:tcPr>
            <w:tcW w:w="4524"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FC71F5">
            <w:pPr>
              <w:spacing w:line="200" w:lineRule="exact"/>
              <w:jc w:val="right"/>
              <w:textAlignment w:val="bottom"/>
              <w:rPr>
                <w:rFonts w:cs="宋体" w:hint="default"/>
                <w:color w:val="000000"/>
                <w:sz w:val="16"/>
                <w:szCs w:val="16"/>
              </w:rPr>
            </w:pPr>
          </w:p>
        </w:tc>
      </w:tr>
      <w:tr w:rsidR="00FC71F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21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C71F5" w:rsidRDefault="00594AC7">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FC71F5" w:rsidRDefault="00FC71F5">
            <w:pPr>
              <w:spacing w:line="200" w:lineRule="exact"/>
              <w:jc w:val="right"/>
              <w:textAlignment w:val="bottom"/>
              <w:rPr>
                <w:rFonts w:cs="宋体" w:hint="default"/>
                <w:color w:val="000000"/>
                <w:sz w:val="16"/>
                <w:szCs w:val="16"/>
              </w:rPr>
            </w:pPr>
          </w:p>
        </w:tc>
        <w:tc>
          <w:tcPr>
            <w:tcW w:w="4524"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21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FC71F5">
            <w:pPr>
              <w:spacing w:line="200" w:lineRule="exact"/>
              <w:jc w:val="right"/>
              <w:textAlignment w:val="bottom"/>
              <w:rPr>
                <w:rFonts w:cs="宋体" w:hint="default"/>
                <w:color w:val="000000"/>
                <w:sz w:val="16"/>
                <w:szCs w:val="16"/>
              </w:rPr>
            </w:pPr>
          </w:p>
        </w:tc>
      </w:tr>
      <w:tr w:rsidR="00FC71F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21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C71F5" w:rsidRDefault="00594AC7">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FC71F5" w:rsidRDefault="00594AC7">
            <w:pPr>
              <w:spacing w:line="200" w:lineRule="exact"/>
              <w:jc w:val="right"/>
              <w:textAlignment w:val="bottom"/>
              <w:rPr>
                <w:rFonts w:cs="宋体" w:hint="default"/>
                <w:color w:val="000000"/>
                <w:sz w:val="16"/>
                <w:szCs w:val="16"/>
              </w:rPr>
            </w:pPr>
            <w:r>
              <w:rPr>
                <w:rFonts w:cs="宋体"/>
                <w:color w:val="000000"/>
                <w:sz w:val="16"/>
                <w:szCs w:val="16"/>
              </w:rPr>
              <w:t>4</w:t>
            </w:r>
          </w:p>
        </w:tc>
        <w:tc>
          <w:tcPr>
            <w:tcW w:w="4524"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21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FC71F5">
            <w:pPr>
              <w:spacing w:line="200" w:lineRule="exact"/>
              <w:jc w:val="right"/>
              <w:textAlignment w:val="bottom"/>
              <w:rPr>
                <w:rFonts w:cs="宋体" w:hint="default"/>
                <w:color w:val="000000"/>
                <w:sz w:val="16"/>
                <w:szCs w:val="16"/>
              </w:rPr>
            </w:pPr>
          </w:p>
        </w:tc>
      </w:tr>
      <w:tr w:rsidR="00FC71F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21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C71F5" w:rsidRDefault="00594AC7">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FC71F5" w:rsidRDefault="00594AC7">
            <w:pPr>
              <w:spacing w:line="200" w:lineRule="exact"/>
              <w:jc w:val="right"/>
              <w:textAlignment w:val="bottom"/>
              <w:rPr>
                <w:rFonts w:cs="宋体" w:hint="default"/>
                <w:color w:val="000000"/>
                <w:sz w:val="16"/>
                <w:szCs w:val="16"/>
              </w:rPr>
            </w:pPr>
            <w:r>
              <w:rPr>
                <w:rFonts w:cs="宋体"/>
                <w:color w:val="000000"/>
                <w:sz w:val="16"/>
                <w:szCs w:val="16"/>
              </w:rPr>
              <w:t>6</w:t>
            </w:r>
          </w:p>
        </w:tc>
        <w:tc>
          <w:tcPr>
            <w:tcW w:w="4524"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21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C71F5" w:rsidRDefault="00594AC7">
            <w:pPr>
              <w:spacing w:line="200" w:lineRule="exact"/>
              <w:jc w:val="center"/>
              <w:textAlignment w:val="center"/>
              <w:rPr>
                <w:rFonts w:cs="宋体" w:hint="default"/>
                <w:color w:val="000000"/>
                <w:sz w:val="16"/>
                <w:szCs w:val="16"/>
              </w:rPr>
            </w:pPr>
            <w:r>
              <w:rPr>
                <w:rFonts w:cs="宋体"/>
                <w:color w:val="000000"/>
                <w:sz w:val="16"/>
                <w:szCs w:val="16"/>
              </w:rPr>
              <w:t>—</w:t>
            </w:r>
          </w:p>
        </w:tc>
      </w:tr>
      <w:tr w:rsidR="00FC71F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5．国内公务接待批次（个）</w:t>
            </w:r>
          </w:p>
        </w:tc>
        <w:tc>
          <w:tcPr>
            <w:tcW w:w="21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C71F5" w:rsidRDefault="00594AC7">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FC71F5" w:rsidRDefault="00594AC7">
            <w:pPr>
              <w:spacing w:line="200" w:lineRule="exact"/>
              <w:jc w:val="right"/>
              <w:textAlignment w:val="bottom"/>
              <w:rPr>
                <w:rFonts w:cs="宋体" w:hint="default"/>
                <w:color w:val="000000"/>
                <w:sz w:val="16"/>
                <w:szCs w:val="16"/>
              </w:rPr>
            </w:pPr>
            <w:r>
              <w:rPr>
                <w:rFonts w:cs="宋体"/>
                <w:color w:val="000000"/>
                <w:sz w:val="16"/>
                <w:szCs w:val="16"/>
              </w:rPr>
              <w:t>49</w:t>
            </w:r>
          </w:p>
        </w:tc>
        <w:tc>
          <w:tcPr>
            <w:tcW w:w="4524"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21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594AC7">
            <w:pPr>
              <w:spacing w:line="200" w:lineRule="exact"/>
              <w:jc w:val="right"/>
              <w:textAlignment w:val="bottom"/>
              <w:rPr>
                <w:rFonts w:cs="宋体" w:hint="default"/>
                <w:color w:val="000000"/>
                <w:sz w:val="16"/>
                <w:szCs w:val="16"/>
              </w:rPr>
            </w:pPr>
            <w:r>
              <w:rPr>
                <w:rFonts w:cs="宋体"/>
                <w:color w:val="000000"/>
                <w:sz w:val="16"/>
                <w:szCs w:val="16"/>
              </w:rPr>
              <w:t>5.94</w:t>
            </w:r>
          </w:p>
        </w:tc>
      </w:tr>
      <w:tr w:rsidR="00FC71F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其中：外事接待批次（个）</w:t>
            </w:r>
          </w:p>
        </w:tc>
        <w:tc>
          <w:tcPr>
            <w:tcW w:w="21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C71F5" w:rsidRDefault="00594AC7">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FC71F5" w:rsidRDefault="00FC71F5">
            <w:pPr>
              <w:spacing w:line="200" w:lineRule="exact"/>
              <w:jc w:val="right"/>
              <w:textAlignment w:val="bottom"/>
              <w:rPr>
                <w:rFonts w:cs="宋体" w:hint="default"/>
                <w:color w:val="000000"/>
                <w:sz w:val="16"/>
                <w:szCs w:val="16"/>
              </w:rPr>
            </w:pPr>
          </w:p>
        </w:tc>
        <w:tc>
          <w:tcPr>
            <w:tcW w:w="4524"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21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594AC7">
            <w:pPr>
              <w:spacing w:line="200" w:lineRule="exact"/>
              <w:jc w:val="right"/>
              <w:textAlignment w:val="bottom"/>
              <w:rPr>
                <w:rFonts w:cs="宋体" w:hint="default"/>
                <w:color w:val="000000"/>
                <w:sz w:val="16"/>
                <w:szCs w:val="16"/>
              </w:rPr>
            </w:pPr>
            <w:r>
              <w:rPr>
                <w:rFonts w:cs="宋体"/>
                <w:color w:val="000000"/>
                <w:sz w:val="16"/>
                <w:szCs w:val="16"/>
              </w:rPr>
              <w:t>5.94</w:t>
            </w:r>
          </w:p>
        </w:tc>
      </w:tr>
      <w:tr w:rsidR="00FC71F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C71F5" w:rsidRDefault="00594AC7">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FC71F5" w:rsidRDefault="00594AC7">
            <w:pPr>
              <w:spacing w:line="200" w:lineRule="exact"/>
              <w:jc w:val="right"/>
              <w:textAlignment w:val="bottom"/>
              <w:rPr>
                <w:rFonts w:cs="宋体" w:hint="default"/>
                <w:color w:val="000000"/>
                <w:sz w:val="16"/>
                <w:szCs w:val="16"/>
              </w:rPr>
            </w:pPr>
            <w:r>
              <w:rPr>
                <w:rFonts w:cs="宋体"/>
                <w:color w:val="000000"/>
                <w:sz w:val="16"/>
                <w:szCs w:val="16"/>
              </w:rPr>
              <w:t>365</w:t>
            </w:r>
          </w:p>
        </w:tc>
        <w:tc>
          <w:tcPr>
            <w:tcW w:w="4524"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21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FC71F5">
            <w:pPr>
              <w:spacing w:line="200" w:lineRule="exact"/>
              <w:jc w:val="right"/>
              <w:textAlignment w:val="bottom"/>
              <w:rPr>
                <w:rFonts w:cs="宋体" w:hint="default"/>
                <w:color w:val="000000"/>
                <w:sz w:val="16"/>
                <w:szCs w:val="16"/>
              </w:rPr>
            </w:pPr>
          </w:p>
        </w:tc>
      </w:tr>
      <w:tr w:rsidR="00FC71F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C71F5" w:rsidRDefault="00594AC7">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FC71F5" w:rsidRDefault="00FC71F5">
            <w:pPr>
              <w:spacing w:line="200" w:lineRule="exact"/>
              <w:jc w:val="right"/>
              <w:textAlignment w:val="bottom"/>
              <w:rPr>
                <w:rFonts w:cs="宋体" w:hint="default"/>
                <w:color w:val="000000"/>
                <w:sz w:val="16"/>
                <w:szCs w:val="16"/>
              </w:rPr>
            </w:pPr>
          </w:p>
        </w:tc>
        <w:tc>
          <w:tcPr>
            <w:tcW w:w="4524"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21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FC71F5">
            <w:pPr>
              <w:spacing w:line="200" w:lineRule="exact"/>
              <w:jc w:val="right"/>
              <w:textAlignment w:val="bottom"/>
              <w:rPr>
                <w:rFonts w:cs="宋体" w:hint="default"/>
                <w:color w:val="000000"/>
                <w:sz w:val="16"/>
                <w:szCs w:val="16"/>
              </w:rPr>
            </w:pPr>
          </w:p>
        </w:tc>
      </w:tr>
      <w:tr w:rsidR="00FC71F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7．国（境）外公务接待批次（个）</w:t>
            </w:r>
          </w:p>
        </w:tc>
        <w:tc>
          <w:tcPr>
            <w:tcW w:w="21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C71F5" w:rsidRDefault="00594AC7">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FC71F5" w:rsidRDefault="00FC71F5">
            <w:pPr>
              <w:spacing w:line="200" w:lineRule="exact"/>
              <w:jc w:val="right"/>
              <w:textAlignment w:val="bottom"/>
              <w:rPr>
                <w:rFonts w:cs="宋体" w:hint="default"/>
                <w:color w:val="000000"/>
                <w:sz w:val="16"/>
                <w:szCs w:val="16"/>
              </w:rPr>
            </w:pPr>
          </w:p>
        </w:tc>
        <w:tc>
          <w:tcPr>
            <w:tcW w:w="4524"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594AC7">
            <w:pPr>
              <w:spacing w:line="200" w:lineRule="exact"/>
              <w:jc w:val="right"/>
              <w:textAlignment w:val="bottom"/>
              <w:rPr>
                <w:rFonts w:cs="宋体" w:hint="default"/>
                <w:color w:val="000000"/>
                <w:sz w:val="16"/>
                <w:szCs w:val="16"/>
              </w:rPr>
            </w:pPr>
            <w:r>
              <w:rPr>
                <w:rFonts w:cs="宋体"/>
                <w:color w:val="000000"/>
                <w:sz w:val="16"/>
                <w:szCs w:val="16"/>
              </w:rPr>
              <w:t>5.94</w:t>
            </w:r>
          </w:p>
        </w:tc>
      </w:tr>
      <w:tr w:rsidR="00FC71F5">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C71F5" w:rsidRDefault="00594AC7">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FC71F5" w:rsidRDefault="00FC71F5">
            <w:pPr>
              <w:spacing w:line="200" w:lineRule="exact"/>
              <w:jc w:val="right"/>
              <w:textAlignment w:val="bottom"/>
              <w:rPr>
                <w:rFonts w:cs="宋体" w:hint="default"/>
                <w:color w:val="000000"/>
                <w:sz w:val="16"/>
                <w:szCs w:val="16"/>
              </w:rPr>
            </w:pPr>
          </w:p>
        </w:tc>
        <w:tc>
          <w:tcPr>
            <w:tcW w:w="4524"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 xml:space="preserve">        其中：授予小微企业合同金额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594AC7">
            <w:pPr>
              <w:spacing w:line="200" w:lineRule="exact"/>
              <w:jc w:val="right"/>
              <w:textAlignment w:val="bottom"/>
              <w:rPr>
                <w:rFonts w:cs="宋体" w:hint="default"/>
                <w:color w:val="000000"/>
                <w:sz w:val="16"/>
                <w:szCs w:val="16"/>
              </w:rPr>
            </w:pPr>
            <w:r>
              <w:rPr>
                <w:rFonts w:cs="宋体"/>
                <w:color w:val="000000"/>
                <w:sz w:val="16"/>
                <w:szCs w:val="16"/>
              </w:rPr>
              <w:t>5.94</w:t>
            </w:r>
          </w:p>
        </w:tc>
      </w:tr>
      <w:tr w:rsidR="00FC71F5">
        <w:trPr>
          <w:trHeight w:val="286"/>
        </w:trPr>
        <w:tc>
          <w:tcPr>
            <w:tcW w:w="404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二、会议费</w:t>
            </w:r>
          </w:p>
        </w:tc>
        <w:tc>
          <w:tcPr>
            <w:tcW w:w="21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C71F5" w:rsidRDefault="00594AC7">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594AC7">
            <w:pPr>
              <w:spacing w:line="200" w:lineRule="exact"/>
              <w:jc w:val="right"/>
              <w:textAlignment w:val="bottom"/>
              <w:rPr>
                <w:rFonts w:cs="宋体" w:hint="default"/>
                <w:color w:val="000000"/>
                <w:sz w:val="16"/>
                <w:szCs w:val="16"/>
              </w:rPr>
            </w:pPr>
            <w:r>
              <w:rPr>
                <w:rFonts w:cs="宋体"/>
                <w:color w:val="000000"/>
                <w:sz w:val="16"/>
                <w:szCs w:val="16"/>
              </w:rPr>
              <w:t>23.33</w:t>
            </w:r>
          </w:p>
        </w:tc>
        <w:tc>
          <w:tcPr>
            <w:tcW w:w="4524"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6"/>
                <w:szCs w:val="16"/>
              </w:rPr>
            </w:pPr>
          </w:p>
        </w:tc>
        <w:tc>
          <w:tcPr>
            <w:tcW w:w="21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FC71F5">
            <w:pPr>
              <w:spacing w:line="200" w:lineRule="exact"/>
              <w:jc w:val="right"/>
              <w:rPr>
                <w:rFonts w:cs="宋体" w:hint="default"/>
                <w:color w:val="000000"/>
                <w:sz w:val="16"/>
                <w:szCs w:val="16"/>
              </w:rPr>
            </w:pPr>
          </w:p>
        </w:tc>
      </w:tr>
      <w:tr w:rsidR="00FC71F5">
        <w:trPr>
          <w:trHeight w:val="389"/>
        </w:trPr>
        <w:tc>
          <w:tcPr>
            <w:tcW w:w="404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C71F5" w:rsidRDefault="00594AC7">
            <w:pPr>
              <w:spacing w:line="200" w:lineRule="exact"/>
              <w:textAlignment w:val="center"/>
              <w:rPr>
                <w:rFonts w:cs="宋体" w:hint="default"/>
                <w:color w:val="000000"/>
                <w:sz w:val="16"/>
                <w:szCs w:val="16"/>
              </w:rPr>
            </w:pPr>
            <w:r>
              <w:rPr>
                <w:rFonts w:cs="宋体"/>
                <w:color w:val="000000"/>
                <w:sz w:val="16"/>
                <w:szCs w:val="16"/>
              </w:rPr>
              <w:t>三、培训费</w:t>
            </w:r>
          </w:p>
        </w:tc>
        <w:tc>
          <w:tcPr>
            <w:tcW w:w="21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C71F5" w:rsidRDefault="00594AC7">
            <w:pPr>
              <w:spacing w:line="200" w:lineRule="exact"/>
              <w:jc w:val="center"/>
              <w:textAlignment w:val="center"/>
              <w:rPr>
                <w:rFonts w:cs="宋体" w:hint="default"/>
                <w:color w:val="000000"/>
                <w:sz w:val="16"/>
                <w:szCs w:val="16"/>
              </w:rPr>
            </w:pPr>
            <w:r>
              <w:rPr>
                <w:rFonts w:cs="宋体"/>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594AC7">
            <w:pPr>
              <w:spacing w:line="200" w:lineRule="exact"/>
              <w:jc w:val="right"/>
              <w:textAlignment w:val="bottom"/>
              <w:rPr>
                <w:rFonts w:cs="宋体" w:hint="default"/>
                <w:color w:val="000000"/>
                <w:sz w:val="16"/>
                <w:szCs w:val="16"/>
              </w:rPr>
            </w:pPr>
            <w:r>
              <w:rPr>
                <w:rFonts w:cs="宋体"/>
                <w:color w:val="000000"/>
                <w:sz w:val="16"/>
                <w:szCs w:val="16"/>
              </w:rPr>
              <w:t>2.59</w:t>
            </w:r>
          </w:p>
        </w:tc>
        <w:tc>
          <w:tcPr>
            <w:tcW w:w="4524"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FC71F5" w:rsidRDefault="00FC71F5">
            <w:pPr>
              <w:spacing w:line="200" w:lineRule="exact"/>
              <w:rPr>
                <w:rFonts w:cs="宋体" w:hint="default"/>
                <w:color w:val="000000"/>
                <w:sz w:val="16"/>
                <w:szCs w:val="16"/>
              </w:rPr>
            </w:pPr>
          </w:p>
        </w:tc>
        <w:tc>
          <w:tcPr>
            <w:tcW w:w="21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FC71F5" w:rsidRDefault="00FC71F5">
            <w:pPr>
              <w:spacing w:line="200" w:lineRule="exact"/>
              <w:jc w:val="right"/>
              <w:rPr>
                <w:rFonts w:cs="宋体" w:hint="default"/>
                <w:color w:val="000000"/>
                <w:sz w:val="16"/>
                <w:szCs w:val="16"/>
              </w:rPr>
            </w:pPr>
          </w:p>
        </w:tc>
      </w:tr>
    </w:tbl>
    <w:p w:rsidR="00FC71F5" w:rsidRDefault="00594AC7">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FC71F5" w:rsidSect="00FC71F5">
      <w:headerReference w:type="default" r:id="rId9"/>
      <w:footerReference w:type="default" r:id="rId10"/>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1D9" w:rsidRDefault="009041D9" w:rsidP="00FC71F5">
      <w:pPr>
        <w:rPr>
          <w:rFonts w:hint="default"/>
        </w:rPr>
      </w:pPr>
      <w:r>
        <w:separator/>
      </w:r>
    </w:p>
  </w:endnote>
  <w:endnote w:type="continuationSeparator" w:id="1">
    <w:p w:rsidR="009041D9" w:rsidRDefault="009041D9" w:rsidP="00FC71F5">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F5" w:rsidRDefault="00021B90">
    <w:pPr>
      <w:pStyle w:val="a5"/>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FC71F5" w:rsidRDefault="00021B90">
                <w:pPr>
                  <w:pStyle w:val="a5"/>
                  <w:rPr>
                    <w:rFonts w:hint="default"/>
                  </w:rPr>
                </w:pPr>
                <w:r>
                  <w:fldChar w:fldCharType="begin"/>
                </w:r>
                <w:r w:rsidR="00594AC7">
                  <w:instrText xml:space="preserve"> PAGE  \* MERGEFORMAT </w:instrText>
                </w:r>
                <w:r>
                  <w:fldChar w:fldCharType="separate"/>
                </w:r>
                <w:r w:rsidR="00934ADD">
                  <w:rPr>
                    <w:rFonts w:hint="default"/>
                    <w:noProof/>
                  </w:rPr>
                  <w:t>- 11 -</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F5" w:rsidRDefault="00021B90">
    <w:pPr>
      <w:pStyle w:val="a5"/>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o:allowoverlap="f" filled="f" stroked="f" strokeweight=".5pt">
          <v:textbox style="mso-fit-shape-to-text:t" inset="0,0,0,0">
            <w:txbxContent>
              <w:p w:rsidR="00FC71F5" w:rsidRDefault="00021B90">
                <w:pPr>
                  <w:pStyle w:val="a5"/>
                  <w:rPr>
                    <w:rFonts w:hint="default"/>
                  </w:rPr>
                </w:pPr>
                <w:r>
                  <w:fldChar w:fldCharType="begin"/>
                </w:r>
                <w:r w:rsidR="00594AC7">
                  <w:instrText>PAGE   \* MERGEFORMAT</w:instrText>
                </w:r>
                <w:r>
                  <w:fldChar w:fldCharType="separate"/>
                </w:r>
                <w:r w:rsidR="00934ADD" w:rsidRPr="00934ADD">
                  <w:rPr>
                    <w:rFonts w:hint="default"/>
                    <w:noProof/>
                    <w:lang w:val="zh-CN"/>
                  </w:rPr>
                  <w:t>-</w:t>
                </w:r>
                <w:r w:rsidR="00934ADD">
                  <w:rPr>
                    <w:rFonts w:hint="default"/>
                    <w:noProof/>
                  </w:rPr>
                  <w:t xml:space="preserve"> 13 -</w:t>
                </w:r>
                <w:r>
                  <w:fldChar w:fldCharType="end"/>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o:allowoverlap="f" filled="f" stroked="f" strokeweight=".5pt">
          <v:textbox inset="0,0,0,0">
            <w:txbxContent>
              <w:p w:rsidR="00FC71F5" w:rsidRDefault="00594AC7">
                <w:pPr>
                  <w:pStyle w:val="a5"/>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1D9" w:rsidRDefault="009041D9" w:rsidP="00FC71F5">
      <w:pPr>
        <w:rPr>
          <w:rFonts w:hint="default"/>
        </w:rPr>
      </w:pPr>
      <w:r>
        <w:separator/>
      </w:r>
    </w:p>
  </w:footnote>
  <w:footnote w:type="continuationSeparator" w:id="1">
    <w:p w:rsidR="009041D9" w:rsidRDefault="009041D9" w:rsidP="00FC71F5">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F5" w:rsidRDefault="00FC71F5">
    <w:pPr>
      <w:pStyle w:val="a6"/>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339A02"/>
    <w:multiLevelType w:val="singleLevel"/>
    <w:tmpl w:val="C5339A02"/>
    <w:lvl w:ilvl="0">
      <w:start w:val="5"/>
      <w:numFmt w:val="chineseCounting"/>
      <w:suff w:val="nothing"/>
      <w:lvlText w:val="%1、"/>
      <w:lvlJc w:val="left"/>
      <w:rPr>
        <w:rFonts w:hint="eastAsia"/>
      </w:rPr>
    </w:lvl>
  </w:abstractNum>
  <w:abstractNum w:abstractNumId="1">
    <w:nsid w:val="12E2C1A2"/>
    <w:multiLevelType w:val="singleLevel"/>
    <w:tmpl w:val="12E2C1A2"/>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20"/>
  <w:drawingGridVerticalSpacing w:val="163"/>
  <w:noPunctuationKerning/>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WM3OWJjMTNhNzI4YzcwM2JjNDI5Y2UxZjUxNWNjMTUifQ=="/>
  </w:docVars>
  <w:rsids>
    <w:rsidRoot w:val="00B03CCD"/>
    <w:rsid w:val="00021B90"/>
    <w:rsid w:val="001B347C"/>
    <w:rsid w:val="001D20C2"/>
    <w:rsid w:val="001D3BB7"/>
    <w:rsid w:val="0027227D"/>
    <w:rsid w:val="002B254B"/>
    <w:rsid w:val="00337F96"/>
    <w:rsid w:val="003733D6"/>
    <w:rsid w:val="00405E6C"/>
    <w:rsid w:val="00466C9B"/>
    <w:rsid w:val="00550ABE"/>
    <w:rsid w:val="00574384"/>
    <w:rsid w:val="00594AC7"/>
    <w:rsid w:val="0062459B"/>
    <w:rsid w:val="00770383"/>
    <w:rsid w:val="007819D4"/>
    <w:rsid w:val="007B419D"/>
    <w:rsid w:val="007B7C4B"/>
    <w:rsid w:val="007D3D39"/>
    <w:rsid w:val="007E0A68"/>
    <w:rsid w:val="009041D9"/>
    <w:rsid w:val="009110E4"/>
    <w:rsid w:val="00934ADD"/>
    <w:rsid w:val="00994AF7"/>
    <w:rsid w:val="009B67B8"/>
    <w:rsid w:val="009D2B67"/>
    <w:rsid w:val="00A144C5"/>
    <w:rsid w:val="00A14E0C"/>
    <w:rsid w:val="00A566F9"/>
    <w:rsid w:val="00A677DF"/>
    <w:rsid w:val="00AF2751"/>
    <w:rsid w:val="00B03CCD"/>
    <w:rsid w:val="00BD1BCE"/>
    <w:rsid w:val="00BE2B89"/>
    <w:rsid w:val="00C10E9E"/>
    <w:rsid w:val="00C20C3E"/>
    <w:rsid w:val="00C931DB"/>
    <w:rsid w:val="00C975AB"/>
    <w:rsid w:val="00D4767B"/>
    <w:rsid w:val="00D6528A"/>
    <w:rsid w:val="00D6702E"/>
    <w:rsid w:val="00DE791B"/>
    <w:rsid w:val="00E15E8E"/>
    <w:rsid w:val="00F146D9"/>
    <w:rsid w:val="00F73F90"/>
    <w:rsid w:val="00FC71F5"/>
    <w:rsid w:val="00FF6C54"/>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675EBB"/>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2FF877FF"/>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7D27F60"/>
    <w:rsid w:val="383C3F15"/>
    <w:rsid w:val="384855BD"/>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021DD4"/>
    <w:rsid w:val="423E5245"/>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8039E4"/>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472FBD"/>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99"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qFormat="1"/>
    <w:lsdException w:name="HTML Preformatted" w:semiHidden="0"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FC71F5"/>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rsid w:val="00FC71F5"/>
  </w:style>
  <w:style w:type="paragraph" w:styleId="a4">
    <w:name w:val="Balloon Text"/>
    <w:basedOn w:val="a"/>
    <w:link w:val="Char0"/>
    <w:qFormat/>
    <w:rsid w:val="00FC71F5"/>
    <w:rPr>
      <w:sz w:val="18"/>
      <w:szCs w:val="18"/>
    </w:rPr>
  </w:style>
  <w:style w:type="paragraph" w:styleId="a5">
    <w:name w:val="footer"/>
    <w:basedOn w:val="a"/>
    <w:qFormat/>
    <w:rsid w:val="00FC71F5"/>
    <w:pPr>
      <w:tabs>
        <w:tab w:val="center" w:pos="4153"/>
        <w:tab w:val="right" w:pos="8306"/>
      </w:tabs>
      <w:snapToGrid w:val="0"/>
    </w:pPr>
    <w:rPr>
      <w:sz w:val="18"/>
      <w:szCs w:val="18"/>
    </w:rPr>
  </w:style>
  <w:style w:type="paragraph" w:styleId="a6">
    <w:name w:val="header"/>
    <w:basedOn w:val="a"/>
    <w:qFormat/>
    <w:rsid w:val="00FC71F5"/>
    <w:pPr>
      <w:tabs>
        <w:tab w:val="center" w:pos="4153"/>
        <w:tab w:val="right" w:pos="8306"/>
      </w:tabs>
      <w:snapToGrid w:val="0"/>
      <w:jc w:val="center"/>
    </w:pPr>
    <w:rPr>
      <w:sz w:val="18"/>
      <w:szCs w:val="18"/>
    </w:rPr>
  </w:style>
  <w:style w:type="paragraph" w:styleId="HTML">
    <w:name w:val="HTML Preformatted"/>
    <w:basedOn w:val="a"/>
    <w:qFormat/>
    <w:rsid w:val="00FC7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rsid w:val="00FC71F5"/>
    <w:pPr>
      <w:spacing w:before="100" w:beforeAutospacing="1" w:after="100" w:afterAutospacing="1"/>
    </w:pPr>
  </w:style>
  <w:style w:type="paragraph" w:styleId="a8">
    <w:name w:val="annotation subject"/>
    <w:basedOn w:val="a3"/>
    <w:next w:val="a3"/>
    <w:link w:val="Char1"/>
    <w:semiHidden/>
    <w:unhideWhenUsed/>
    <w:qFormat/>
    <w:rsid w:val="00FC71F5"/>
    <w:rPr>
      <w:b/>
      <w:bCs/>
    </w:rPr>
  </w:style>
  <w:style w:type="table" w:styleId="a9">
    <w:name w:val="Table Grid"/>
    <w:basedOn w:val="a1"/>
    <w:qFormat/>
    <w:rsid w:val="00FC71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sid w:val="00FC71F5"/>
    <w:rPr>
      <w:b/>
    </w:rPr>
  </w:style>
  <w:style w:type="character" w:styleId="ab">
    <w:name w:val="Hyperlink"/>
    <w:basedOn w:val="a0"/>
    <w:qFormat/>
    <w:rsid w:val="00FC71F5"/>
    <w:rPr>
      <w:color w:val="0000FF"/>
      <w:u w:val="single"/>
    </w:rPr>
  </w:style>
  <w:style w:type="character" w:styleId="ac">
    <w:name w:val="annotation reference"/>
    <w:basedOn w:val="a0"/>
    <w:semiHidden/>
    <w:unhideWhenUsed/>
    <w:qFormat/>
    <w:rsid w:val="00FC71F5"/>
    <w:rPr>
      <w:sz w:val="21"/>
      <w:szCs w:val="21"/>
    </w:rPr>
  </w:style>
  <w:style w:type="paragraph" w:customStyle="1" w:styleId="1">
    <w:name w:val="列出段落1"/>
    <w:basedOn w:val="a"/>
    <w:uiPriority w:val="99"/>
    <w:qFormat/>
    <w:rsid w:val="00FC71F5"/>
    <w:pPr>
      <w:ind w:firstLineChars="200" w:firstLine="420"/>
    </w:pPr>
    <w:rPr>
      <w:rFonts w:hint="default"/>
    </w:rPr>
  </w:style>
  <w:style w:type="paragraph" w:customStyle="1" w:styleId="Char2">
    <w:name w:val="普通(网站) Char"/>
    <w:qFormat/>
    <w:rsid w:val="00FC71F5"/>
    <w:pPr>
      <w:spacing w:before="100" w:beforeAutospacing="1" w:after="100" w:afterAutospacing="1"/>
    </w:pPr>
    <w:rPr>
      <w:rFonts w:ascii="宋体" w:hAnsi="宋体"/>
      <w:sz w:val="24"/>
      <w:szCs w:val="24"/>
    </w:rPr>
  </w:style>
  <w:style w:type="character" w:customStyle="1" w:styleId="21">
    <w:name w:val="21"/>
    <w:qFormat/>
    <w:rsid w:val="00FC71F5"/>
    <w:rPr>
      <w:rFonts w:ascii="Wingdings" w:hAnsi="Wingdings" w:cs="Wingdings" w:hint="default"/>
      <w:b/>
      <w:bCs/>
    </w:rPr>
  </w:style>
  <w:style w:type="paragraph" w:customStyle="1" w:styleId="2">
    <w:name w:val="列出段落2"/>
    <w:uiPriority w:val="99"/>
    <w:qFormat/>
    <w:rsid w:val="00FC71F5"/>
    <w:pPr>
      <w:ind w:firstLineChars="200" w:firstLine="420"/>
    </w:pPr>
    <w:rPr>
      <w:rFonts w:ascii="宋体" w:hAnsi="宋体"/>
      <w:sz w:val="24"/>
      <w:szCs w:val="24"/>
    </w:rPr>
  </w:style>
  <w:style w:type="character" w:customStyle="1" w:styleId="Char0">
    <w:name w:val="批注框文本 Char"/>
    <w:basedOn w:val="a0"/>
    <w:link w:val="a4"/>
    <w:qFormat/>
    <w:rsid w:val="00FC71F5"/>
    <w:rPr>
      <w:rFonts w:ascii="宋体" w:hAnsi="宋体"/>
      <w:sz w:val="18"/>
      <w:szCs w:val="18"/>
    </w:rPr>
  </w:style>
  <w:style w:type="character" w:customStyle="1" w:styleId="Char">
    <w:name w:val="批注文字 Char"/>
    <w:basedOn w:val="a0"/>
    <w:link w:val="a3"/>
    <w:semiHidden/>
    <w:qFormat/>
    <w:rsid w:val="00FC71F5"/>
    <w:rPr>
      <w:rFonts w:ascii="宋体" w:hAnsi="宋体"/>
      <w:sz w:val="24"/>
      <w:szCs w:val="24"/>
    </w:rPr>
  </w:style>
  <w:style w:type="character" w:customStyle="1" w:styleId="Char1">
    <w:name w:val="批注主题 Char"/>
    <w:basedOn w:val="Char"/>
    <w:link w:val="a8"/>
    <w:semiHidden/>
    <w:qFormat/>
    <w:rsid w:val="00FC71F5"/>
    <w:rPr>
      <w:rFonts w:ascii="宋体" w:hAnsi="宋体"/>
      <w:b/>
      <w:bCs/>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2680</Words>
  <Characters>15279</Characters>
  <Application>Microsoft Office Word</Application>
  <DocSecurity>0</DocSecurity>
  <Lines>127</Lines>
  <Paragraphs>35</Paragraphs>
  <ScaleCrop>false</ScaleCrop>
  <Company>Microsoft</Company>
  <LinksUpToDate>false</LinksUpToDate>
  <CharactersWithSpaces>17924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丰都县林业局</cp:lastModifiedBy>
  <cp:revision>9</cp:revision>
  <dcterms:created xsi:type="dcterms:W3CDTF">2024-09-26T09:44:00Z</dcterms:created>
  <dcterms:modified xsi:type="dcterms:W3CDTF">2024-09-27T09:49:00Z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