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_GBK" w:hAnsi="华文中宋" w:eastAsia="方正小标宋_GBK" w:cs="华文中宋"/>
          <w:sz w:val="44"/>
          <w:szCs w:val="44"/>
          <w:lang w:val="en-US" w:eastAsia="zh-CN"/>
        </w:rPr>
      </w:pPr>
      <w:r>
        <w:rPr>
          <w:rFonts w:hint="eastAsia" w:ascii="方正小标宋_GBK" w:hAnsi="华文中宋" w:eastAsia="方正小标宋_GBK" w:cs="华文中宋"/>
          <w:sz w:val="44"/>
          <w:szCs w:val="44"/>
          <w:lang w:val="en-US" w:eastAsia="zh-CN"/>
        </w:rPr>
        <w:t>丰都县职业教育中心</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2025年预算情况说明</w:t>
      </w:r>
    </w:p>
    <w:p>
      <w:pPr>
        <w:spacing w:line="600" w:lineRule="exact"/>
        <w:ind w:firstLine="880" w:firstLineChars="200"/>
        <w:jc w:val="center"/>
        <w:rPr>
          <w:rFonts w:hint="eastAsia" w:ascii="方正小标宋_GBK" w:hAnsi="华文中宋" w:eastAsia="方正小标宋_GBK"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（一）职能职责。</w:t>
      </w:r>
      <w:r>
        <w:rPr>
          <w:rFonts w:hint="eastAsia" w:ascii="仿宋_GB2312" w:hAnsi="仿宋_GB2312" w:eastAsia="仿宋_GB2312" w:cs="仿宋_GB2312"/>
          <w:sz w:val="32"/>
          <w:lang w:val="en-US" w:eastAsia="zh-CN"/>
        </w:rPr>
        <w:t>实施中等职业教育,提高学生的综合素质，培养学生多样化发展及良好品德，促进职业教育的发展,贯彻执行党和国家的职教方针、政策、法规,从事职业教育的相关社会服务。</w:t>
      </w:r>
    </w:p>
    <w:p>
      <w:pPr>
        <w:pStyle w:val="11"/>
        <w:tabs>
          <w:tab w:val="center" w:pos="4153"/>
          <w:tab w:val="left" w:pos="7275"/>
        </w:tabs>
        <w:spacing w:line="600" w:lineRule="exact"/>
        <w:ind w:left="0" w:leftChars="0" w:firstLine="640" w:firstLineChars="200"/>
        <w:jc w:val="left"/>
        <w:rPr>
          <w:rFonts w:hint="default" w:ascii="仿宋_GB2312" w:hAnsi="仿宋_GB2312" w:eastAsia="仿宋_GB2312" w:cs="仿宋_GB2312"/>
          <w:sz w:val="32"/>
          <w:lang w:val="en-US" w:eastAsia="zh-CN"/>
        </w:rPr>
      </w:pPr>
      <w:r>
        <w:rPr>
          <w:rFonts w:hint="eastAsia" w:ascii="方正楷体_GBK" w:hAnsi="仿宋_GB2312" w:eastAsia="方正楷体_GBK" w:cs="仿宋_GB2312"/>
          <w:sz w:val="32"/>
        </w:rPr>
        <w:t>（二）单位构成。</w:t>
      </w:r>
      <w:r>
        <w:rPr>
          <w:rFonts w:hint="eastAsia" w:ascii="仿宋_GB2312" w:hAnsi="仿宋_GB2312" w:eastAsia="仿宋_GB2312" w:cs="仿宋_GB2312"/>
          <w:sz w:val="32"/>
          <w:lang w:val="en-US" w:eastAsia="zh-CN"/>
        </w:rPr>
        <w:t>丰都县职业教育中心</w:t>
      </w:r>
      <w:r>
        <w:rPr>
          <w:rFonts w:hint="eastAsia" w:ascii="仿宋_GB2312" w:hAnsi="仿宋_GB2312" w:eastAsia="仿宋_GB2312" w:cs="仿宋_GB2312"/>
          <w:sz w:val="32"/>
        </w:rPr>
        <w:t>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本单位属于</w:t>
      </w:r>
      <w:r>
        <w:rPr>
          <w:rFonts w:hint="eastAsia" w:ascii="仿宋_GB2312" w:hAnsi="仿宋_GB2312" w:eastAsia="仿宋_GB2312" w:cs="仿宋_GB2312"/>
          <w:sz w:val="32"/>
        </w:rPr>
        <w:t>二级</w:t>
      </w:r>
      <w:r>
        <w:rPr>
          <w:rFonts w:hint="eastAsia" w:ascii="仿宋_GB2312" w:hAnsi="仿宋_GB2312" w:eastAsia="仿宋_GB2312" w:cs="仿宋_GB2312"/>
          <w:sz w:val="32"/>
          <w:lang w:val="en-US" w:eastAsia="zh-CN"/>
        </w:rPr>
        <w:t>预算</w:t>
      </w:r>
      <w:r>
        <w:rPr>
          <w:rFonts w:ascii="仿宋_GB2312" w:hAnsi="仿宋_GB2312" w:eastAsia="仿宋_GB2312" w:cs="仿宋_GB2312"/>
          <w:sz w:val="32"/>
        </w:rPr>
        <w:t>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包含</w:t>
      </w:r>
      <w:r>
        <w:rPr>
          <w:rFonts w:hint="eastAsia" w:ascii="仿宋_GB2312" w:hAnsi="仿宋_GB2312" w:eastAsia="仿宋_GB2312" w:cs="仿宋_GB2312"/>
          <w:sz w:val="32"/>
          <w:lang w:val="en-US" w:eastAsia="zh-CN"/>
        </w:rPr>
        <w:t>本部门的教务处、德育处、招生就业处、校企合作处、教科室、信技中心、后勤处、党政办公室、智能制造部、数字技术部、升高部。</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hint="eastAsia" w:ascii="仿宋_GB2312" w:hAnsi="仿宋_GB2312" w:eastAsia="仿宋_GB2312" w:cs="仿宋_GB2312"/>
          <w:sz w:val="32"/>
          <w:lang w:eastAsia="zh-CN"/>
        </w:rPr>
      </w:pPr>
      <w:r>
        <w:rPr>
          <w:rFonts w:hint="eastAsia" w:ascii="方正楷体_GBK" w:hAnsi="仿宋_GB2312" w:eastAsia="方正楷体_GBK" w:cs="仿宋_GB2312"/>
          <w:sz w:val="32"/>
        </w:rPr>
        <w:t>（一）收入预算：</w:t>
      </w:r>
      <w:r>
        <w:rPr>
          <w:rFonts w:hint="eastAsia" w:ascii="仿宋_GB2312" w:hAnsi="仿宋_GB2312" w:eastAsia="仿宋_GB2312" w:cs="仿宋_GB2312"/>
          <w:sz w:val="32"/>
        </w:rPr>
        <w:t>2025年年初预算数</w:t>
      </w:r>
      <w:r>
        <w:rPr>
          <w:rFonts w:hint="eastAsia" w:ascii="仿宋_GB2312" w:hAnsi="仿宋_GB2312" w:eastAsia="仿宋_GB2312" w:cs="仿宋_GB2312"/>
          <w:sz w:val="32"/>
          <w:lang w:val="en-US" w:eastAsia="zh-CN"/>
        </w:rPr>
        <w:t>4650.84</w:t>
      </w:r>
      <w:r>
        <w:rPr>
          <w:rFonts w:ascii="仿宋_GB2312" w:hAnsi="仿宋_GB2312" w:eastAsia="仿宋_GB2312" w:cs="仿宋_GB2312"/>
          <w:sz w:val="32"/>
        </w:rPr>
        <w:t xml:space="preserve"> </w:t>
      </w:r>
      <w:r>
        <w:rPr>
          <w:rFonts w:hint="eastAsia" w:ascii="仿宋_GB2312" w:hAnsi="仿宋_GB2312" w:eastAsia="仿宋_GB2312" w:cs="仿宋_GB2312"/>
          <w:sz w:val="32"/>
        </w:rPr>
        <w:t>万元，其中：一般公共预算拨款</w:t>
      </w:r>
      <w:r>
        <w:rPr>
          <w:rFonts w:hint="eastAsia" w:ascii="仿宋_GB2312" w:hAnsi="仿宋_GB2312" w:eastAsia="仿宋_GB2312" w:cs="仿宋_GB2312"/>
          <w:sz w:val="32"/>
          <w:lang w:val="en-US" w:eastAsia="zh-CN"/>
        </w:rPr>
        <w:t>4650.84</w:t>
      </w:r>
      <w:r>
        <w:rPr>
          <w:rFonts w:ascii="仿宋_GB2312" w:hAnsi="仿宋_GB2312" w:eastAsia="仿宋_GB2312" w:cs="仿宋_GB2312"/>
          <w:sz w:val="32"/>
        </w:rPr>
        <w:t xml:space="preserve"> </w:t>
      </w:r>
      <w:r>
        <w:rPr>
          <w:rFonts w:hint="eastAsia" w:ascii="仿宋_GB2312" w:hAnsi="仿宋_GB2312" w:eastAsia="仿宋_GB2312" w:cs="仿宋_GB2312"/>
          <w:sz w:val="32"/>
        </w:rPr>
        <w:t xml:space="preserve">万元，政府性基金预算拨款 </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万元，国有资本经营预算拨款 </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万元，事业收入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 万</w:t>
      </w:r>
      <w:r>
        <w:rPr>
          <w:rFonts w:ascii="仿宋_GB2312" w:hAnsi="仿宋_GB2312" w:eastAsia="仿宋_GB2312" w:cs="仿宋_GB2312"/>
          <w:sz w:val="32"/>
        </w:rPr>
        <w:t>元，</w:t>
      </w:r>
      <w:r>
        <w:rPr>
          <w:rFonts w:hint="eastAsia" w:ascii="仿宋_GB2312" w:hAnsi="仿宋_GB2312" w:eastAsia="仿宋_GB2312" w:cs="仿宋_GB2312"/>
          <w:sz w:val="32"/>
        </w:rPr>
        <w:t>事业单位经营收入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 万元</w:t>
      </w:r>
      <w:r>
        <w:rPr>
          <w:rFonts w:ascii="仿宋_GB2312" w:hAnsi="仿宋_GB2312" w:eastAsia="仿宋_GB2312" w:cs="仿宋_GB2312"/>
          <w:sz w:val="32"/>
        </w:rPr>
        <w:t>，其他收入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 万</w:t>
      </w:r>
      <w:r>
        <w:rPr>
          <w:rFonts w:hint="eastAsia" w:ascii="仿宋_GB2312" w:hAnsi="仿宋_GB2312" w:eastAsia="仿宋_GB2312" w:cs="仿宋_GB2312"/>
          <w:sz w:val="32"/>
          <w:lang w:val="en-US" w:eastAsia="zh-CN"/>
        </w:rPr>
        <w:t>元</w:t>
      </w:r>
      <w:r>
        <w:rPr>
          <w:rFonts w:hint="eastAsia" w:ascii="仿宋_GB2312" w:hAnsi="仿宋_GB2312" w:eastAsia="仿宋_GB2312" w:cs="仿宋_GB2312"/>
          <w:sz w:val="32"/>
        </w:rPr>
        <w:t>。收入较去年</w:t>
      </w:r>
      <w:r>
        <w:rPr>
          <w:rFonts w:hint="eastAsia" w:ascii="仿宋_GB2312" w:hAnsi="仿宋_GB2312" w:eastAsia="仿宋_GB2312" w:cs="仿宋_GB2312"/>
          <w:sz w:val="32"/>
          <w:lang w:val="en-US" w:eastAsia="zh-CN"/>
        </w:rPr>
        <w:t>减少814.59</w:t>
      </w:r>
      <w:r>
        <w:rPr>
          <w:rFonts w:ascii="仿宋_GB2312" w:hAnsi="仿宋_GB2312" w:eastAsia="仿宋_GB2312" w:cs="仿宋_GB2312"/>
          <w:sz w:val="32"/>
        </w:rPr>
        <w:t xml:space="preserve"> </w:t>
      </w:r>
      <w:r>
        <w:rPr>
          <w:rFonts w:hint="eastAsia" w:ascii="仿宋_GB2312" w:hAnsi="仿宋_GB2312" w:eastAsia="仿宋_GB2312" w:cs="仿宋_GB2312"/>
          <w:sz w:val="32"/>
        </w:rPr>
        <w:t>万元，主要是</w:t>
      </w:r>
      <w:r>
        <w:rPr>
          <w:rFonts w:hint="eastAsia" w:ascii="仿宋_GB2312" w:hAnsi="仿宋_GB2312" w:eastAsia="仿宋_GB2312" w:cs="仿宋_GB2312"/>
          <w:sz w:val="32"/>
          <w:lang w:val="en-US" w:eastAsia="zh-CN"/>
        </w:rPr>
        <w:t>人员</w:t>
      </w:r>
      <w:r>
        <w:rPr>
          <w:rFonts w:hint="eastAsia" w:ascii="仿宋_GB2312" w:hAnsi="仿宋_GB2312" w:eastAsia="仿宋_GB2312" w:cs="仿宋_GB2312"/>
          <w:sz w:val="32"/>
        </w:rPr>
        <w:t>经费拨款增加</w:t>
      </w:r>
      <w:r>
        <w:rPr>
          <w:rFonts w:hint="eastAsia" w:ascii="仿宋_GB2312" w:hAnsi="仿宋_GB2312" w:eastAsia="仿宋_GB2312" w:cs="仿宋_GB2312"/>
          <w:sz w:val="32"/>
          <w:lang w:val="en-US" w:eastAsia="zh-CN"/>
        </w:rPr>
        <w:t>135.41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但财政专户管理资金减少950万元。</w:t>
      </w:r>
    </w:p>
    <w:p>
      <w:pPr>
        <w:spacing w:line="600" w:lineRule="exact"/>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（二）支出预算：</w:t>
      </w:r>
      <w:r>
        <w:rPr>
          <w:rFonts w:hint="eastAsia" w:ascii="仿宋_GB2312" w:hAnsi="仿宋_GB2312" w:eastAsia="仿宋_GB2312" w:cs="仿宋_GB2312"/>
          <w:sz w:val="32"/>
        </w:rPr>
        <w:t>2025年年初预算数</w:t>
      </w:r>
      <w:r>
        <w:rPr>
          <w:rFonts w:hint="eastAsia" w:ascii="仿宋_GB2312" w:hAnsi="仿宋_GB2312" w:eastAsia="仿宋_GB2312" w:cs="仿宋_GB2312"/>
          <w:sz w:val="32"/>
          <w:lang w:val="en-US" w:eastAsia="zh-CN"/>
        </w:rPr>
        <w:t>4650.84</w:t>
      </w:r>
      <w:r>
        <w:rPr>
          <w:rFonts w:ascii="仿宋_GB2312" w:hAnsi="仿宋_GB2312" w:eastAsia="仿宋_GB2312" w:cs="仿宋_GB2312"/>
          <w:sz w:val="32"/>
        </w:rPr>
        <w:t xml:space="preserve"> </w:t>
      </w:r>
      <w:r>
        <w:rPr>
          <w:rFonts w:hint="eastAsia" w:ascii="仿宋_GB2312" w:hAnsi="仿宋_GB2312" w:eastAsia="仿宋_GB2312" w:cs="仿宋_GB2312"/>
          <w:sz w:val="32"/>
        </w:rPr>
        <w:t>万元，其中：一般公共服务支出</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万元，教育支出</w:t>
      </w:r>
      <w:r>
        <w:rPr>
          <w:rFonts w:hint="eastAsia" w:ascii="仿宋_GB2312" w:hAnsi="仿宋_GB2312" w:eastAsia="仿宋_GB2312" w:cs="仿宋_GB2312"/>
          <w:sz w:val="32"/>
          <w:lang w:val="en-US" w:eastAsia="zh-CN"/>
        </w:rPr>
        <w:t>3456.97</w:t>
      </w:r>
      <w:r>
        <w:rPr>
          <w:rFonts w:ascii="仿宋_GB2312" w:hAnsi="仿宋_GB2312" w:eastAsia="仿宋_GB2312" w:cs="仿宋_GB2312"/>
          <w:sz w:val="32"/>
        </w:rPr>
        <w:t xml:space="preserve"> </w:t>
      </w:r>
      <w:r>
        <w:rPr>
          <w:rFonts w:hint="eastAsia" w:ascii="仿宋_GB2312" w:hAnsi="仿宋_GB2312" w:eastAsia="仿宋_GB2312" w:cs="仿宋_GB2312"/>
          <w:sz w:val="32"/>
        </w:rPr>
        <w:t>万元，社会保障和就业支出</w:t>
      </w:r>
      <w:r>
        <w:rPr>
          <w:rFonts w:hint="eastAsia" w:ascii="仿宋_GB2312" w:hAnsi="仿宋_GB2312" w:eastAsia="仿宋_GB2312" w:cs="仿宋_GB2312"/>
          <w:sz w:val="32"/>
          <w:lang w:val="en-US" w:eastAsia="zh-CN"/>
        </w:rPr>
        <w:t>753.89</w:t>
      </w:r>
      <w:r>
        <w:rPr>
          <w:rFonts w:ascii="仿宋_GB2312" w:hAnsi="仿宋_GB2312" w:eastAsia="仿宋_GB2312" w:cs="仿宋_GB2312"/>
          <w:sz w:val="32"/>
        </w:rPr>
        <w:t xml:space="preserve"> </w:t>
      </w:r>
      <w:r>
        <w:rPr>
          <w:rFonts w:hint="eastAsia" w:ascii="仿宋_GB2312" w:hAnsi="仿宋_GB2312" w:eastAsia="仿宋_GB2312" w:cs="仿宋_GB2312"/>
          <w:sz w:val="32"/>
        </w:rPr>
        <w:t>万元，卫生健康支出</w:t>
      </w:r>
      <w:r>
        <w:rPr>
          <w:rFonts w:hint="eastAsia" w:ascii="仿宋_GB2312" w:hAnsi="仿宋_GB2312" w:eastAsia="仿宋_GB2312" w:cs="仿宋_GB2312"/>
          <w:sz w:val="32"/>
          <w:lang w:val="en-US" w:eastAsia="zh-CN"/>
        </w:rPr>
        <w:t>227.26</w:t>
      </w:r>
      <w:r>
        <w:rPr>
          <w:rFonts w:ascii="仿宋_GB2312" w:hAnsi="仿宋_GB2312" w:eastAsia="仿宋_GB2312" w:cs="仿宋_GB2312"/>
          <w:sz w:val="32"/>
        </w:rPr>
        <w:t xml:space="preserve"> </w:t>
      </w:r>
      <w:r>
        <w:rPr>
          <w:rFonts w:hint="eastAsia" w:ascii="仿宋_GB2312" w:hAnsi="仿宋_GB2312" w:eastAsia="仿宋_GB2312" w:cs="仿宋_GB2312"/>
          <w:sz w:val="32"/>
        </w:rPr>
        <w:t>万元，住房保障支出</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212.72</w:t>
      </w:r>
      <w:r>
        <w:rPr>
          <w:rFonts w:hint="eastAsia" w:ascii="仿宋_GB2312" w:hAnsi="仿宋_GB2312" w:eastAsia="仿宋_GB2312" w:cs="仿宋_GB2312"/>
          <w:sz w:val="32"/>
        </w:rPr>
        <w:t>万元。支出较去年</w:t>
      </w:r>
      <w:r>
        <w:rPr>
          <w:rFonts w:hint="eastAsia" w:ascii="仿宋_GB2312" w:hAnsi="仿宋_GB2312" w:eastAsia="仿宋_GB2312" w:cs="仿宋_GB2312"/>
          <w:sz w:val="32"/>
          <w:lang w:val="en-US" w:eastAsia="zh-CN"/>
        </w:rPr>
        <w:t>减少814.59</w:t>
      </w:r>
      <w:r>
        <w:rPr>
          <w:rFonts w:ascii="仿宋_GB2312" w:hAnsi="仿宋_GB2312" w:eastAsia="仿宋_GB2312" w:cs="仿宋_GB2312"/>
          <w:sz w:val="32"/>
        </w:rPr>
        <w:t xml:space="preserve"> </w:t>
      </w:r>
      <w:r>
        <w:rPr>
          <w:rFonts w:hint="eastAsia" w:ascii="仿宋_GB2312" w:hAnsi="仿宋_GB2312" w:eastAsia="仿宋_GB2312" w:cs="仿宋_GB2312"/>
          <w:sz w:val="32"/>
        </w:rPr>
        <w:t>万元，主要是</w:t>
      </w:r>
      <w:r>
        <w:rPr>
          <w:rFonts w:hint="eastAsia" w:ascii="仿宋_GB2312" w:hAnsi="仿宋_GB2312" w:eastAsia="仿宋_GB2312" w:cs="仿宋_GB2312"/>
          <w:sz w:val="32"/>
          <w:lang w:val="en-US" w:eastAsia="zh-CN"/>
        </w:rPr>
        <w:t>人员</w:t>
      </w:r>
      <w:r>
        <w:rPr>
          <w:rFonts w:hint="eastAsia" w:ascii="仿宋_GB2312" w:hAnsi="仿宋_GB2312" w:eastAsia="仿宋_GB2312" w:cs="仿宋_GB2312"/>
          <w:sz w:val="32"/>
        </w:rPr>
        <w:t>经费拨款增加</w:t>
      </w:r>
      <w:r>
        <w:rPr>
          <w:rFonts w:hint="eastAsia" w:ascii="仿宋_GB2312" w:hAnsi="仿宋_GB2312" w:eastAsia="仿宋_GB2312" w:cs="仿宋_GB2312"/>
          <w:sz w:val="32"/>
          <w:lang w:val="en-US" w:eastAsia="zh-CN"/>
        </w:rPr>
        <w:t>135.41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但财政专户管理资金减少950万元。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2025年一般公共预算财政拨款收入</w:t>
      </w:r>
      <w:r>
        <w:rPr>
          <w:rFonts w:hint="eastAsia" w:ascii="仿宋_GB2312" w:hAnsi="仿宋_GB2312" w:eastAsia="仿宋_GB2312" w:cs="仿宋_GB2312"/>
          <w:sz w:val="32"/>
          <w:lang w:val="en-US" w:eastAsia="zh-CN"/>
        </w:rPr>
        <w:t>4650.84</w:t>
      </w:r>
      <w:r>
        <w:rPr>
          <w:rFonts w:hint="eastAsia" w:ascii="仿宋_GB2312" w:hAnsi="仿宋_GB2312" w:eastAsia="仿宋_GB2312" w:cs="仿宋_GB2312"/>
          <w:sz w:val="32"/>
        </w:rPr>
        <w:t>万元，一般公共预算财政拨款支出</w:t>
      </w:r>
      <w:r>
        <w:rPr>
          <w:rFonts w:hint="eastAsia" w:ascii="仿宋_GB2312" w:hAnsi="仿宋_GB2312" w:eastAsia="仿宋_GB2312" w:cs="仿宋_GB2312"/>
          <w:sz w:val="32"/>
          <w:lang w:val="en-US" w:eastAsia="zh-CN"/>
        </w:rPr>
        <w:t>4650.84</w:t>
      </w:r>
      <w:r>
        <w:rPr>
          <w:rFonts w:hint="eastAsia" w:ascii="仿宋_GB2312" w:hAnsi="仿宋_GB2312" w:eastAsia="仿宋_GB2312" w:cs="仿宋_GB2312"/>
          <w:sz w:val="32"/>
        </w:rPr>
        <w:t>万元，比2024年增加</w:t>
      </w:r>
      <w:r>
        <w:rPr>
          <w:rFonts w:hint="eastAsia" w:ascii="仿宋_GB2312" w:hAnsi="仿宋_GB2312" w:eastAsia="仿宋_GB2312" w:cs="仿宋_GB2312"/>
          <w:sz w:val="32"/>
          <w:lang w:val="en-US" w:eastAsia="zh-CN"/>
        </w:rPr>
        <w:t>135.41</w:t>
      </w:r>
      <w:r>
        <w:rPr>
          <w:rFonts w:hint="eastAsia" w:ascii="仿宋_GB2312" w:hAnsi="仿宋_GB2312" w:eastAsia="仿宋_GB2312" w:cs="仿宋_GB2312"/>
          <w:sz w:val="32"/>
        </w:rPr>
        <w:t>万元。其中</w:t>
      </w:r>
      <w:r>
        <w:rPr>
          <w:rFonts w:ascii="仿宋_GB2312" w:hAnsi="仿宋_GB2312" w:eastAsia="仿宋_GB2312" w:cs="仿宋_GB2312"/>
          <w:sz w:val="32"/>
        </w:rPr>
        <w:t>：</w:t>
      </w:r>
      <w:r>
        <w:rPr>
          <w:rFonts w:hint="eastAsia" w:ascii="仿宋_GB2312" w:hAnsi="仿宋_GB2312" w:eastAsia="仿宋_GB2312" w:cs="仿宋_GB2312"/>
          <w:sz w:val="32"/>
        </w:rPr>
        <w:t>基本支出</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4650.84</w:t>
      </w:r>
      <w:r>
        <w:rPr>
          <w:rFonts w:hint="eastAsia" w:ascii="仿宋_GB2312" w:hAnsi="仿宋_GB2312" w:eastAsia="仿宋_GB2312" w:cs="仿宋_GB2312"/>
          <w:sz w:val="32"/>
        </w:rPr>
        <w:t>万元，比2024年增加</w:t>
      </w:r>
      <w:r>
        <w:rPr>
          <w:rFonts w:hint="eastAsia" w:ascii="仿宋_GB2312" w:hAnsi="仿宋_GB2312" w:eastAsia="仿宋_GB2312" w:cs="仿宋_GB2312"/>
          <w:sz w:val="32"/>
          <w:lang w:val="en-US" w:eastAsia="zh-CN"/>
        </w:rPr>
        <w:t>399.77</w:t>
      </w:r>
      <w:r>
        <w:rPr>
          <w:rFonts w:hint="eastAsia" w:ascii="仿宋_GB2312" w:hAnsi="仿宋_GB2312" w:eastAsia="仿宋_GB2312" w:cs="仿宋_GB2312"/>
          <w:sz w:val="32"/>
        </w:rPr>
        <w:t>万元，主要原因是</w:t>
      </w:r>
      <w:r>
        <w:rPr>
          <w:rFonts w:hint="eastAsia" w:ascii="仿宋_GB2312" w:hAnsi="仿宋_GB2312" w:eastAsia="仿宋_GB2312" w:cs="仿宋_GB2312"/>
          <w:sz w:val="32"/>
          <w:lang w:val="en-US" w:eastAsia="zh-CN"/>
        </w:rPr>
        <w:t>人员调资、超额绩效追加</w:t>
      </w:r>
      <w:r>
        <w:rPr>
          <w:rFonts w:hint="eastAsia" w:ascii="仿宋_GB2312" w:hAnsi="仿宋_GB2312" w:eastAsia="仿宋_GB2312" w:cs="仿宋_GB2312"/>
          <w:sz w:val="32"/>
        </w:rPr>
        <w:t>等，主要用于</w:t>
      </w:r>
      <w:r>
        <w:rPr>
          <w:rFonts w:ascii="仿宋_GB2312" w:hAnsi="仿宋_GB2312" w:eastAsia="仿宋_GB2312" w:cs="仿宋_GB2312"/>
          <w:sz w:val="32"/>
        </w:rPr>
        <w:t>保障</w:t>
      </w:r>
      <w:r>
        <w:rPr>
          <w:rFonts w:hint="eastAsia" w:ascii="仿宋_GB2312" w:hAnsi="仿宋_GB2312" w:eastAsia="仿宋_GB2312" w:cs="仿宋_GB2312"/>
          <w:sz w:val="32"/>
          <w:lang w:val="en-US" w:eastAsia="zh-CN"/>
        </w:rPr>
        <w:t>学校</w:t>
      </w:r>
      <w:r>
        <w:rPr>
          <w:rFonts w:hint="eastAsia" w:ascii="仿宋_GB2312" w:hAnsi="仿宋_GB2312" w:eastAsia="仿宋_GB2312" w:cs="仿宋_GB2312"/>
          <w:sz w:val="32"/>
        </w:rPr>
        <w:t>在职人员工资福利及社会保险缴费，离休人员离休费，</w:t>
      </w:r>
      <w:r>
        <w:rPr>
          <w:rFonts w:ascii="仿宋_GB2312" w:hAnsi="仿宋_GB2312" w:eastAsia="仿宋_GB2312" w:cs="仿宋_GB2312"/>
          <w:sz w:val="32"/>
        </w:rPr>
        <w:t>退休人员</w:t>
      </w:r>
      <w:r>
        <w:rPr>
          <w:rFonts w:hint="eastAsia" w:ascii="仿宋_GB2312" w:hAnsi="仿宋_GB2312" w:eastAsia="仿宋_GB2312" w:cs="仿宋_GB2312"/>
          <w:sz w:val="32"/>
        </w:rPr>
        <w:t>补助等，保障部门正常运转的各项商品服务支出；项目支出</w:t>
      </w:r>
      <w:r>
        <w:rPr>
          <w:rFonts w:hint="eastAsia" w:ascii="仿宋_GB2312" w:hAnsi="仿宋_GB2312" w:eastAsia="仿宋_GB2312" w:cs="仿宋_GB2312"/>
          <w:sz w:val="32"/>
          <w:lang w:val="en-US" w:eastAsia="zh-CN"/>
        </w:rPr>
        <w:t>315.99</w:t>
      </w:r>
      <w:r>
        <w:rPr>
          <w:rFonts w:ascii="仿宋_GB2312" w:hAnsi="仿宋_GB2312" w:eastAsia="仿宋_GB2312" w:cs="仿宋_GB2312"/>
          <w:sz w:val="32"/>
        </w:rPr>
        <w:t xml:space="preserve">   </w:t>
      </w:r>
      <w:r>
        <w:rPr>
          <w:rFonts w:hint="eastAsia" w:ascii="仿宋_GB2312" w:hAnsi="仿宋_GB2312" w:eastAsia="仿宋_GB2312" w:cs="仿宋_GB2312"/>
          <w:sz w:val="32"/>
        </w:rPr>
        <w:t>万元，比2024年增加</w:t>
      </w:r>
      <w:r>
        <w:rPr>
          <w:rFonts w:hint="eastAsia" w:ascii="仿宋_GB2312" w:hAnsi="仿宋_GB2312" w:eastAsia="仿宋_GB2312" w:cs="仿宋_GB2312"/>
          <w:sz w:val="32"/>
          <w:lang w:val="en-US" w:eastAsia="zh-CN"/>
        </w:rPr>
        <w:t>51.63</w:t>
      </w:r>
      <w:r>
        <w:rPr>
          <w:rFonts w:hint="eastAsia" w:ascii="仿宋_GB2312" w:hAnsi="仿宋_GB2312" w:eastAsia="仿宋_GB2312" w:cs="仿宋_GB2312"/>
          <w:sz w:val="32"/>
        </w:rPr>
        <w:t>万元，主要原因是</w:t>
      </w:r>
      <w:r>
        <w:rPr>
          <w:rFonts w:hint="eastAsia" w:ascii="仿宋_GB2312" w:hAnsi="仿宋_GB2312" w:eastAsia="仿宋_GB2312" w:cs="仿宋_GB2312"/>
          <w:sz w:val="32"/>
          <w:lang w:val="en-US" w:eastAsia="zh-CN"/>
        </w:rPr>
        <w:t>学生每月的国家资助由学校统一发放到学生一卡通里</w:t>
      </w:r>
      <w:r>
        <w:rPr>
          <w:rFonts w:hint="eastAsia" w:ascii="仿宋_GB2312" w:hAnsi="仿宋_GB2312" w:eastAsia="仿宋_GB2312" w:cs="仿宋_GB2312"/>
          <w:sz w:val="32"/>
        </w:rPr>
        <w:t>，主要用于</w:t>
      </w:r>
      <w:r>
        <w:rPr>
          <w:rFonts w:hint="eastAsia" w:ascii="仿宋_GB2312" w:hAnsi="仿宋_GB2312" w:eastAsia="仿宋_GB2312" w:cs="仿宋_GB2312"/>
          <w:sz w:val="32"/>
          <w:lang w:val="en-US" w:eastAsia="zh-CN"/>
        </w:rPr>
        <w:t>保障学校正常运行、资助</w:t>
      </w:r>
      <w:r>
        <w:rPr>
          <w:rFonts w:hint="eastAsia" w:ascii="仿宋_GB2312" w:hAnsi="仿宋_GB2312" w:eastAsia="仿宋_GB2312" w:cs="仿宋_GB2312"/>
          <w:sz w:val="32"/>
        </w:rPr>
        <w:t>等重点工作。</w:t>
      </w:r>
    </w:p>
    <w:p>
      <w:pPr>
        <w:spacing w:line="600" w:lineRule="exact"/>
        <w:ind w:firstLine="640" w:firstLineChars="200"/>
        <w:rPr>
          <w:rFonts w:ascii="仿宋_GB2312" w:hAnsi="仿宋_GB2312" w:eastAsia="仿宋_GB2312" w:cs="仿宋_GB2312"/>
          <w:color w:val="FF0000"/>
          <w:sz w:val="32"/>
        </w:rPr>
      </w:pPr>
      <w:r>
        <w:rPr>
          <w:rFonts w:hint="eastAsia" w:ascii="仿宋_GB2312" w:hAnsi="仿宋_GB2312" w:eastAsia="仿宋_GB2312" w:cs="仿宋_GB2312"/>
          <w:sz w:val="32"/>
          <w:lang w:val="en-US" w:eastAsia="zh-CN"/>
        </w:rPr>
        <w:t>丰都县职业教育中心</w:t>
      </w:r>
      <w:r>
        <w:rPr>
          <w:rFonts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ascii="仿宋_GB2312" w:hAnsi="仿宋_GB2312" w:eastAsia="仿宋_GB2312" w:cs="仿宋_GB2312"/>
          <w:sz w:val="32"/>
        </w:rPr>
        <w:t>年</w:t>
      </w:r>
      <w:r>
        <w:rPr>
          <w:rFonts w:hint="eastAsia" w:ascii="仿宋_GB2312" w:hAnsi="仿宋_GB2312" w:eastAsia="仿宋_GB2312" w:cs="仿宋_GB2312"/>
          <w:sz w:val="32"/>
        </w:rPr>
        <w:t>无</w:t>
      </w:r>
      <w:r>
        <w:rPr>
          <w:rFonts w:ascii="仿宋_GB2312" w:hAnsi="仿宋_GB2312" w:eastAsia="仿宋_GB2312" w:cs="仿宋_GB2312"/>
          <w:sz w:val="32"/>
        </w:rPr>
        <w:t>使用政府性基金预算拨款安排的支出</w:t>
      </w:r>
      <w:r>
        <w:rPr>
          <w:rFonts w:hint="eastAsia"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丰都县职业教育中心</w:t>
      </w:r>
      <w:r>
        <w:rPr>
          <w:rFonts w:hint="eastAsia" w:ascii="仿宋_GB2312" w:hAnsi="仿宋_GB2312" w:eastAsia="仿宋_GB2312" w:cs="仿宋_GB2312"/>
          <w:sz w:val="32"/>
        </w:rPr>
        <w:t>2025年无使用国有资本经营预算拨款安排的支出</w:t>
      </w:r>
      <w:r>
        <w:rPr>
          <w:rFonts w:hint="eastAsia" w:ascii="仿宋_GB2312" w:hAnsi="仿宋_GB2312" w:eastAsia="仿宋_GB2312" w:cs="仿宋_GB2312"/>
          <w:sz w:val="32"/>
          <w:lang w:eastAsia="zh-CN"/>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“三公”经费情况说明</w:t>
      </w:r>
    </w:p>
    <w:p>
      <w:pPr>
        <w:spacing w:line="600" w:lineRule="exact"/>
        <w:ind w:firstLine="600"/>
        <w:rPr>
          <w:rFonts w:hint="eastAsia" w:ascii="仿宋_GB2312" w:hAnsi="仿宋_GB2312" w:eastAsia="仿宋_GB2312" w:cs="仿宋_GB2312"/>
          <w:sz w:val="32"/>
        </w:rPr>
      </w:pPr>
      <w:r>
        <w:rPr>
          <w:rFonts w:hint="eastAsia" w:ascii="仿宋_GB2312" w:hAnsi="仿宋_GB2312" w:eastAsia="仿宋_GB2312" w:cs="仿宋_GB2312"/>
          <w:sz w:val="32"/>
        </w:rPr>
        <w:t>2025年“三公”经费预算</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0</w:t>
      </w:r>
      <w:r>
        <w:rPr>
          <w:rFonts w:ascii="仿宋_GB2312" w:hAnsi="仿宋_GB2312" w:eastAsia="仿宋_GB2312" w:cs="仿宋_GB2312"/>
          <w:sz w:val="32"/>
        </w:rPr>
        <w:t xml:space="preserve"> </w:t>
      </w:r>
      <w:r>
        <w:rPr>
          <w:rFonts w:hint="eastAsia" w:ascii="仿宋_GB2312" w:hAnsi="仿宋_GB2312" w:eastAsia="仿宋_GB2312" w:cs="仿宋_GB2312"/>
          <w:sz w:val="32"/>
        </w:rPr>
        <w:t>万元，比2024年减少</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万元。其中：因公出国（境）费用 </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 万元，比2024年减少</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万元，主要原因是</w:t>
      </w:r>
      <w:r>
        <w:rPr>
          <w:rFonts w:hint="eastAsia" w:ascii="仿宋_GB2312" w:hAnsi="仿宋_GB2312" w:eastAsia="仿宋_GB2312" w:cs="仿宋_GB2312"/>
          <w:sz w:val="32"/>
          <w:lang w:val="en-US" w:eastAsia="zh-CN"/>
        </w:rPr>
        <w:t>本年无安排公务接待费</w:t>
      </w:r>
      <w:r>
        <w:rPr>
          <w:rFonts w:hint="eastAsia" w:ascii="仿宋_GB2312" w:hAnsi="仿宋_GB2312" w:eastAsia="仿宋_GB2312" w:cs="仿宋_GB2312"/>
          <w:sz w:val="32"/>
        </w:rPr>
        <w:t xml:space="preserve">；公务接待费 </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 万元，比2024年减少</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万元，主要原因是</w:t>
      </w:r>
      <w:r>
        <w:rPr>
          <w:rFonts w:hint="eastAsia" w:ascii="仿宋_GB2312" w:hAnsi="仿宋_GB2312" w:eastAsia="仿宋_GB2312" w:cs="仿宋_GB2312"/>
          <w:sz w:val="32"/>
          <w:lang w:val="en-US" w:eastAsia="zh-CN"/>
        </w:rPr>
        <w:t>本年无安排公务接待费</w:t>
      </w:r>
      <w:r>
        <w:rPr>
          <w:rFonts w:hint="eastAsia" w:ascii="仿宋_GB2312" w:hAnsi="仿宋_GB2312" w:eastAsia="仿宋_GB2312" w:cs="仿宋_GB2312"/>
          <w:sz w:val="32"/>
        </w:rPr>
        <w:t xml:space="preserve">；公务用车运行维护费 </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万元，比2024年减少</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 万元，主要原因是</w:t>
      </w:r>
      <w:r>
        <w:rPr>
          <w:rFonts w:hint="eastAsia" w:ascii="仿宋_GB2312" w:hAnsi="仿宋_GB2312" w:eastAsia="仿宋_GB2312" w:cs="仿宋_GB2312"/>
          <w:sz w:val="32"/>
          <w:lang w:val="en-US" w:eastAsia="zh-CN"/>
        </w:rPr>
        <w:t>本年无公务用车预算安排</w:t>
      </w:r>
      <w:r>
        <w:rPr>
          <w:rFonts w:hint="eastAsia" w:ascii="仿宋_GB2312" w:hAnsi="仿宋_GB2312" w:eastAsia="仿宋_GB2312" w:cs="仿宋_GB2312"/>
          <w:sz w:val="32"/>
        </w:rPr>
        <w:t>；公务用车购置费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万元，比2024年减少</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 万元；主要原因是</w:t>
      </w:r>
      <w:r>
        <w:rPr>
          <w:rFonts w:hint="eastAsia" w:ascii="仿宋_GB2312" w:hAnsi="仿宋_GB2312" w:eastAsia="仿宋_GB2312" w:cs="仿宋_GB2312"/>
          <w:sz w:val="32"/>
          <w:lang w:val="en-US" w:eastAsia="zh-CN"/>
        </w:rPr>
        <w:t>本年无公务用车预算安排</w:t>
      </w:r>
      <w:r>
        <w:rPr>
          <w:rFonts w:hint="eastAsia" w:ascii="仿宋_GB2312" w:hAnsi="仿宋_GB2312" w:eastAsia="仿宋_GB2312" w:cs="仿宋_GB2312"/>
          <w:sz w:val="32"/>
        </w:rPr>
        <w:t>。</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（一）我单位不在机关运行经费统计范围之内。</w:t>
      </w:r>
    </w:p>
    <w:p>
      <w:pPr>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（二）政府采购情况。</w:t>
      </w:r>
      <w:r>
        <w:rPr>
          <w:rFonts w:ascii="仿宋_GB2312" w:hAnsi="仿宋_GB2312" w:eastAsia="仿宋_GB2312" w:cs="仿宋_GB2312"/>
          <w:sz w:val="32"/>
        </w:rPr>
        <w:t>所属各预算单位政府采购预</w:t>
      </w:r>
      <w:r>
        <w:rPr>
          <w:rFonts w:hint="eastAsia" w:ascii="仿宋_GB2312" w:hAnsi="仿宋_GB2312" w:eastAsia="仿宋_GB2312" w:cs="仿宋_GB2312"/>
          <w:sz w:val="32"/>
        </w:rPr>
        <w:t>算</w:t>
      </w:r>
      <w:r>
        <w:rPr>
          <w:rFonts w:ascii="仿宋_GB2312" w:hAnsi="仿宋_GB2312" w:eastAsia="仿宋_GB2312" w:cs="仿宋_GB2312"/>
          <w:sz w:val="32"/>
        </w:rPr>
        <w:t>总额</w:t>
      </w:r>
      <w:r>
        <w:rPr>
          <w:rFonts w:hint="eastAsia" w:ascii="仿宋_GB2312" w:hAnsi="仿宋_GB2312" w:eastAsia="仿宋_GB2312" w:cs="仿宋_GB2312"/>
          <w:sz w:val="32"/>
        </w:rPr>
        <w:t xml:space="preserve"> </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万元：政府采购货物预算 </w:t>
      </w:r>
      <w:r>
        <w:rPr>
          <w:rFonts w:hint="eastAsia" w:ascii="仿宋_GB2312" w:hAnsi="仿宋_GB2312" w:eastAsia="仿宋_GB2312" w:cs="仿宋_GB2312"/>
          <w:sz w:val="32"/>
          <w:lang w:val="en-US" w:eastAsia="zh-CN"/>
        </w:rPr>
        <w:t>0</w:t>
      </w:r>
      <w:r>
        <w:rPr>
          <w:rFonts w:ascii="仿宋_GB2312" w:hAnsi="仿宋_GB2312" w:eastAsia="仿宋_GB2312" w:cs="仿宋_GB2312"/>
          <w:sz w:val="32"/>
        </w:rPr>
        <w:t xml:space="preserve"> </w:t>
      </w:r>
      <w:r>
        <w:rPr>
          <w:rFonts w:hint="eastAsia" w:ascii="仿宋_GB2312" w:hAnsi="仿宋_GB2312" w:eastAsia="仿宋_GB2312" w:cs="仿宋_GB2312"/>
          <w:sz w:val="32"/>
        </w:rPr>
        <w:t>万元、政府采购工程预算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 万元、政府采购服务预算 </w:t>
      </w:r>
      <w:r>
        <w:rPr>
          <w:rFonts w:hint="eastAsia" w:ascii="仿宋_GB2312" w:hAnsi="仿宋_GB2312" w:eastAsia="仿宋_GB2312" w:cs="仿宋_GB2312"/>
          <w:sz w:val="32"/>
          <w:lang w:val="en-US" w:eastAsia="zh-CN"/>
        </w:rPr>
        <w:t>0</w:t>
      </w:r>
      <w:r>
        <w:rPr>
          <w:rFonts w:ascii="仿宋_GB2312" w:hAnsi="仿宋_GB2312" w:eastAsia="仿宋_GB2312" w:cs="仿宋_GB2312"/>
          <w:sz w:val="32"/>
        </w:rPr>
        <w:t xml:space="preserve"> </w:t>
      </w:r>
      <w:r>
        <w:rPr>
          <w:rFonts w:hint="eastAsia" w:ascii="仿宋_GB2312" w:hAnsi="仿宋_GB2312" w:eastAsia="仿宋_GB2312" w:cs="仿宋_GB2312"/>
          <w:sz w:val="32"/>
        </w:rPr>
        <w:t>万元；其中一般</w:t>
      </w:r>
      <w:r>
        <w:rPr>
          <w:rFonts w:ascii="仿宋_GB2312" w:hAnsi="仿宋_GB2312" w:eastAsia="仿宋_GB2312" w:cs="仿宋_GB2312"/>
          <w:sz w:val="32"/>
        </w:rPr>
        <w:t>公</w:t>
      </w:r>
      <w:r>
        <w:rPr>
          <w:rFonts w:hint="eastAsia" w:ascii="仿宋_GB2312" w:hAnsi="仿宋_GB2312" w:eastAsia="仿宋_GB2312" w:cs="仿宋_GB2312"/>
          <w:sz w:val="32"/>
        </w:rPr>
        <w:t>共预算</w:t>
      </w:r>
      <w:r>
        <w:rPr>
          <w:rFonts w:ascii="仿宋_GB2312" w:hAnsi="仿宋_GB2312" w:eastAsia="仿宋_GB2312" w:cs="仿宋_GB2312"/>
          <w:sz w:val="32"/>
        </w:rPr>
        <w:t>拨款政府采购</w:t>
      </w:r>
      <w:r>
        <w:rPr>
          <w:rFonts w:hint="eastAsia" w:ascii="仿宋_GB2312" w:hAnsi="仿宋_GB2312" w:eastAsia="仿宋_GB2312" w:cs="仿宋_GB2312"/>
          <w:sz w:val="32"/>
        </w:rPr>
        <w:t xml:space="preserve"> </w:t>
      </w:r>
      <w:r>
        <w:rPr>
          <w:rFonts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万元：政府采购货物预算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万元、政府采购工程预算 </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 xml:space="preserve"> 万元、政府采购服务预算 </w:t>
      </w:r>
      <w:r>
        <w:rPr>
          <w:rFonts w:hint="eastAsia" w:ascii="仿宋_GB2312" w:hAnsi="仿宋_GB2312" w:eastAsia="仿宋_GB2312" w:cs="仿宋_GB2312"/>
          <w:sz w:val="32"/>
          <w:lang w:val="en-US" w:eastAsia="zh-CN"/>
        </w:rPr>
        <w:t>0</w:t>
      </w:r>
      <w:r>
        <w:rPr>
          <w:rFonts w:ascii="仿宋_GB2312" w:hAnsi="仿宋_GB2312" w:eastAsia="仿宋_GB2312" w:cs="仿宋_GB2312"/>
          <w:sz w:val="32"/>
        </w:rPr>
        <w:t xml:space="preserve"> </w:t>
      </w:r>
      <w:r>
        <w:rPr>
          <w:rFonts w:hint="eastAsia" w:ascii="仿宋_GB2312" w:hAnsi="仿宋_GB2312" w:eastAsia="仿宋_GB2312" w:cs="仿宋_GB2312"/>
          <w:sz w:val="32"/>
        </w:rPr>
        <w:t>万元。</w:t>
      </w:r>
    </w:p>
    <w:p>
      <w:pPr>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（三）绩效目标设置情况。</w:t>
      </w:r>
      <w:r>
        <w:rPr>
          <w:rFonts w:hint="eastAsia" w:ascii="仿宋_GB2312" w:hAnsi="仿宋_GB2312" w:eastAsia="仿宋_GB2312" w:cs="仿宋_GB2312"/>
          <w:sz w:val="32"/>
        </w:rPr>
        <w:t>2025</w:t>
      </w:r>
      <w:r>
        <w:rPr>
          <w:rFonts w:ascii="仿宋_GB2312" w:hAnsi="仿宋_GB2312" w:eastAsia="仿宋_GB2312" w:cs="仿宋_GB2312"/>
          <w:sz w:val="32"/>
        </w:rPr>
        <w:t>年</w:t>
      </w:r>
      <w:r>
        <w:rPr>
          <w:rFonts w:hint="eastAsia" w:ascii="仿宋_GB2312" w:hAnsi="仿宋_GB2312" w:eastAsia="仿宋_GB2312" w:cs="仿宋_GB2312"/>
          <w:sz w:val="32"/>
          <w:lang w:val="en-US" w:eastAsia="zh-CN"/>
        </w:rPr>
        <w:t>无</w:t>
      </w:r>
      <w:r>
        <w:rPr>
          <w:rFonts w:hint="eastAsia" w:ascii="仿宋_GB2312" w:hAnsi="仿宋_GB2312" w:eastAsia="仿宋_GB2312" w:cs="仿宋_GB2312"/>
          <w:sz w:val="32"/>
        </w:rPr>
        <w:t>项目支出均实行了</w:t>
      </w:r>
      <w:r>
        <w:rPr>
          <w:rFonts w:ascii="仿宋_GB2312" w:hAnsi="仿宋_GB2312" w:eastAsia="仿宋_GB2312" w:cs="仿宋_GB2312"/>
          <w:sz w:val="32"/>
        </w:rPr>
        <w:t>绩效目标管理</w:t>
      </w:r>
      <w:r>
        <w:rPr>
          <w:rFonts w:hint="eastAsia" w:ascii="仿宋_GB2312" w:hAnsi="仿宋_GB2312" w:eastAsia="仿宋_GB2312" w:cs="仿宋_GB2312"/>
          <w:sz w:val="32"/>
        </w:rPr>
        <w:t xml:space="preserve">，涉及资金量 </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pPr>
        <w:ind w:firstLine="640" w:firstLineChars="200"/>
        <w:rPr>
          <w:rFonts w:hint="eastAsia" w:ascii="仿宋_GB2312" w:hAnsi="仿宋_GB2312" w:eastAsia="仿宋_GB2312" w:cs="仿宋_GB2312"/>
          <w:color w:val="000000"/>
          <w:sz w:val="32"/>
        </w:rPr>
      </w:pPr>
      <w:r>
        <w:rPr>
          <w:rFonts w:hint="eastAsia" w:ascii="方正楷体_GBK" w:hAnsi="仿宋_GB2312" w:eastAsia="方正楷体_GBK" w:cs="仿宋_GB2312"/>
          <w:color w:val="000000"/>
          <w:sz w:val="32"/>
        </w:rPr>
        <w:t>（四）国有资产占有使用情况。</w:t>
      </w:r>
      <w:r>
        <w:rPr>
          <w:rFonts w:hint="eastAsia" w:ascii="仿宋_GB2312" w:hAnsi="仿宋_GB2312" w:eastAsia="仿宋_GB2312" w:cs="仿宋_GB2312"/>
          <w:color w:val="000000"/>
          <w:sz w:val="32"/>
        </w:rPr>
        <w:t>截</w:t>
      </w:r>
      <w:r>
        <w:rPr>
          <w:rFonts w:hint="eastAsia" w:ascii="仿宋_GB2312" w:hAnsi="仿宋_GB2312" w:eastAsia="仿宋_GB2312" w:cs="仿宋_GB2312"/>
          <w:color w:val="000000"/>
          <w:sz w:val="32"/>
          <w:lang w:val="en-US" w:eastAsia="zh-CN"/>
        </w:rPr>
        <w:t>至</w:t>
      </w:r>
      <w:bookmarkStart w:id="0" w:name="_GoBack"/>
      <w:bookmarkEnd w:id="0"/>
      <w:r>
        <w:rPr>
          <w:rFonts w:hint="eastAsia" w:ascii="仿宋_GB2312" w:hAnsi="仿宋_GB2312" w:eastAsia="仿宋_GB2312" w:cs="仿宋_GB2312"/>
          <w:color w:val="000000"/>
          <w:sz w:val="32"/>
        </w:rPr>
        <w:t>2024年12月，所属各预算单位共有车辆</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 xml:space="preserve"> 辆，其中一般公务用车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 xml:space="preserve"> 辆、执勤执法用车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 xml:space="preserve"> 辆。2025年一般公共预算安排购置车辆 </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辆，其中一般公务用车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 xml:space="preserve"> 辆、执勤执法用车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 xml:space="preserve"> 辆。</w:t>
      </w:r>
    </w:p>
    <w:p>
      <w:pPr>
        <w:numPr>
          <w:ilvl w:val="0"/>
          <w:numId w:val="1"/>
        </w:numPr>
        <w:spacing w:line="600" w:lineRule="exact"/>
        <w:ind w:firstLine="640" w:firstLineChars="200"/>
        <w:rPr>
          <w:rFonts w:hint="eastAsia" w:ascii="黑体" w:hAnsi="黑体" w:eastAsia="黑体" w:cs="仿宋_GB2312"/>
          <w:color w:val="auto"/>
          <w:sz w:val="32"/>
        </w:rPr>
      </w:pPr>
      <w:r>
        <w:rPr>
          <w:rFonts w:hint="eastAsia" w:ascii="黑体" w:hAnsi="黑体" w:eastAsia="黑体" w:cs="仿宋_GB2312"/>
          <w:color w:val="auto"/>
          <w:sz w:val="32"/>
        </w:rPr>
        <w:t>专业性名词</w:t>
      </w:r>
      <w:r>
        <w:rPr>
          <w:rFonts w:ascii="黑体" w:hAnsi="黑体" w:eastAsia="黑体" w:cs="仿宋_GB2312"/>
          <w:color w:val="auto"/>
          <w:sz w:val="32"/>
        </w:rPr>
        <w:t>解释</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（二）其他收入：</w:t>
      </w:r>
      <w:r>
        <w:rPr>
          <w:rFonts w:hint="eastAsia" w:ascii="方正仿宋_GBK" w:eastAsia="方正仿宋_GBK"/>
          <w:sz w:val="32"/>
          <w:szCs w:val="32"/>
        </w:rPr>
        <w:t>指单位取得的除“财政拨款收入”、“事业收入”、“经营收入”等以外的收入。</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楷体_GBK" w:eastAsia="方正楷体_GBK"/>
          <w:sz w:val="32"/>
          <w:szCs w:val="32"/>
        </w:rPr>
        <w:t>（三）基本支出：</w:t>
      </w:r>
      <w:r>
        <w:rPr>
          <w:rFonts w:hint="eastAsia" w:ascii="方正仿宋_GBK" w:eastAsia="方正仿宋_GBK"/>
          <w:sz w:val="32"/>
          <w:szCs w:val="32"/>
        </w:rPr>
        <w:t>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（四）项目支出：</w:t>
      </w:r>
      <w:r>
        <w:rPr>
          <w:rFonts w:hint="eastAsia" w:ascii="方正仿宋_GBK" w:eastAsia="方正仿宋_GBK"/>
          <w:sz w:val="32"/>
          <w:szCs w:val="32"/>
        </w:rPr>
        <w:t>指在基本支出之外为完成特定行政任务和事业发展目标所发生的支出。</w:t>
      </w:r>
    </w:p>
    <w:p>
      <w:pPr>
        <w:ind w:firstLine="640" w:firstLineChars="200"/>
        <w:rPr>
          <w:rFonts w:hint="eastAsia" w:ascii="仿宋_GB2312" w:hAnsi="仿宋_GB2312" w:eastAsia="仿宋_GB2312" w:cs="仿宋_GB2312"/>
          <w:color w:val="000000"/>
          <w:sz w:val="32"/>
        </w:rPr>
      </w:pPr>
      <w:r>
        <w:rPr>
          <w:rFonts w:hint="eastAsia" w:ascii="方正楷体_GBK" w:eastAsia="方正楷体_GBK"/>
          <w:sz w:val="32"/>
          <w:szCs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部门预算公开联系人</w:t>
      </w:r>
      <w:r>
        <w:rPr>
          <w:rFonts w:ascii="仿宋_GB2312" w:hAnsi="仿宋_GB2312" w:eastAsia="仿宋_GB2312" w:cs="仿宋_GB2312"/>
          <w:b/>
          <w:sz w:val="32"/>
        </w:rPr>
        <w:t>：</w:t>
      </w:r>
      <w:r>
        <w:rPr>
          <w:rFonts w:hint="eastAsia" w:ascii="方正仿宋_GBK" w:eastAsia="方正仿宋_GBK"/>
          <w:b/>
          <w:sz w:val="32"/>
          <w:lang w:val="en-US" w:eastAsia="zh-CN"/>
        </w:rPr>
        <w:t>熊天生</w:t>
      </w:r>
      <w:r>
        <w:rPr>
          <w:rFonts w:hint="eastAsia" w:ascii="仿宋_GB2312" w:hAnsi="仿宋_GB2312" w:eastAsia="仿宋_GB2312" w:cs="仿宋_GB2312"/>
          <w:b/>
          <w:sz w:val="32"/>
        </w:rPr>
        <w:t xml:space="preserve">  联系方式</w:t>
      </w:r>
      <w:r>
        <w:rPr>
          <w:rFonts w:ascii="仿宋_GB2312" w:hAnsi="仿宋_GB2312" w:eastAsia="仿宋_GB2312" w:cs="仿宋_GB2312"/>
          <w:b/>
          <w:sz w:val="32"/>
        </w:rPr>
        <w:t>：</w:t>
      </w:r>
      <w:r>
        <w:rPr>
          <w:rFonts w:hint="eastAsia" w:ascii="方正仿宋_GBK" w:eastAsia="方正仿宋_GBK"/>
          <w:b/>
          <w:sz w:val="32"/>
        </w:rPr>
        <w:t>023-</w:t>
      </w:r>
      <w:r>
        <w:rPr>
          <w:rFonts w:hint="eastAsia" w:ascii="方正仿宋_GBK" w:eastAsia="方正仿宋_GBK"/>
          <w:b/>
          <w:sz w:val="32"/>
          <w:lang w:val="en-US" w:eastAsia="zh-CN"/>
        </w:rPr>
        <w:t>64588008</w:t>
      </w:r>
    </w:p>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06"/>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YzViODIyYjI4NzhjMzVmZjdlZWU4ZDBmMjVkMjkifQ=="/>
    <w:docVar w:name="KSO_WPS_MARK_KEY" w:val="0ca42f55-8c9b-437f-aac5-954acd055462"/>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E3FBF"/>
    <w:rsid w:val="000F1499"/>
    <w:rsid w:val="000F5707"/>
    <w:rsid w:val="0010264D"/>
    <w:rsid w:val="00106A76"/>
    <w:rsid w:val="00125C07"/>
    <w:rsid w:val="0014404E"/>
    <w:rsid w:val="001525DD"/>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0D35"/>
    <w:rsid w:val="002773F0"/>
    <w:rsid w:val="00280A93"/>
    <w:rsid w:val="00286440"/>
    <w:rsid w:val="002959B6"/>
    <w:rsid w:val="002B41F1"/>
    <w:rsid w:val="002C4122"/>
    <w:rsid w:val="002D2A88"/>
    <w:rsid w:val="002E46A9"/>
    <w:rsid w:val="0030024E"/>
    <w:rsid w:val="003019D9"/>
    <w:rsid w:val="003163CF"/>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B61F2"/>
    <w:rsid w:val="005E18A6"/>
    <w:rsid w:val="005F1960"/>
    <w:rsid w:val="006115F1"/>
    <w:rsid w:val="00620BCE"/>
    <w:rsid w:val="0066585E"/>
    <w:rsid w:val="006809FA"/>
    <w:rsid w:val="006C01C3"/>
    <w:rsid w:val="006D0C33"/>
    <w:rsid w:val="006D1609"/>
    <w:rsid w:val="006E0BEC"/>
    <w:rsid w:val="006E455F"/>
    <w:rsid w:val="006F7539"/>
    <w:rsid w:val="00710AD7"/>
    <w:rsid w:val="00714828"/>
    <w:rsid w:val="007158F8"/>
    <w:rsid w:val="0071734A"/>
    <w:rsid w:val="007252E3"/>
    <w:rsid w:val="007336ED"/>
    <w:rsid w:val="00742C4D"/>
    <w:rsid w:val="007620B8"/>
    <w:rsid w:val="00762CF8"/>
    <w:rsid w:val="00765DF5"/>
    <w:rsid w:val="007713EB"/>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3B4F"/>
    <w:rsid w:val="00830BF3"/>
    <w:rsid w:val="00833B65"/>
    <w:rsid w:val="00837BDB"/>
    <w:rsid w:val="008560C6"/>
    <w:rsid w:val="00866533"/>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B77D4"/>
    <w:rsid w:val="009E6734"/>
    <w:rsid w:val="009F01A9"/>
    <w:rsid w:val="00A01434"/>
    <w:rsid w:val="00A05F72"/>
    <w:rsid w:val="00A07288"/>
    <w:rsid w:val="00A174AB"/>
    <w:rsid w:val="00A21DCD"/>
    <w:rsid w:val="00A27ED6"/>
    <w:rsid w:val="00A33F5E"/>
    <w:rsid w:val="00A35F07"/>
    <w:rsid w:val="00A45A23"/>
    <w:rsid w:val="00A52D34"/>
    <w:rsid w:val="00A712EA"/>
    <w:rsid w:val="00A8020D"/>
    <w:rsid w:val="00A802E9"/>
    <w:rsid w:val="00A80B6C"/>
    <w:rsid w:val="00AA324B"/>
    <w:rsid w:val="00AB25DF"/>
    <w:rsid w:val="00AC39C3"/>
    <w:rsid w:val="00AC6F85"/>
    <w:rsid w:val="00AE0A20"/>
    <w:rsid w:val="00AE4156"/>
    <w:rsid w:val="00B1352B"/>
    <w:rsid w:val="00B24FA7"/>
    <w:rsid w:val="00B257E3"/>
    <w:rsid w:val="00B54CE7"/>
    <w:rsid w:val="00B558CC"/>
    <w:rsid w:val="00B65450"/>
    <w:rsid w:val="00B72347"/>
    <w:rsid w:val="00B86388"/>
    <w:rsid w:val="00BB3B39"/>
    <w:rsid w:val="00BC2C3D"/>
    <w:rsid w:val="00BD5AA0"/>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1530B"/>
    <w:rsid w:val="00E275D0"/>
    <w:rsid w:val="00E40ED1"/>
    <w:rsid w:val="00E4747D"/>
    <w:rsid w:val="00E67557"/>
    <w:rsid w:val="00E712B9"/>
    <w:rsid w:val="00E96899"/>
    <w:rsid w:val="00EB54C8"/>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73C7668"/>
    <w:rsid w:val="18CC21E2"/>
    <w:rsid w:val="19D75DEA"/>
    <w:rsid w:val="1B16690A"/>
    <w:rsid w:val="21BE719F"/>
    <w:rsid w:val="25AF1247"/>
    <w:rsid w:val="28B906C0"/>
    <w:rsid w:val="32476D3D"/>
    <w:rsid w:val="34237336"/>
    <w:rsid w:val="39341FCF"/>
    <w:rsid w:val="3BC5739B"/>
    <w:rsid w:val="458F482B"/>
    <w:rsid w:val="459F689E"/>
    <w:rsid w:val="46125FA0"/>
    <w:rsid w:val="48310C7F"/>
    <w:rsid w:val="50C22FA9"/>
    <w:rsid w:val="599D4999"/>
    <w:rsid w:val="6E772A99"/>
    <w:rsid w:val="6E786BB7"/>
    <w:rsid w:val="6EC047E4"/>
    <w:rsid w:val="714B7319"/>
    <w:rsid w:val="74D774D1"/>
    <w:rsid w:val="76366479"/>
    <w:rsid w:val="77594227"/>
    <w:rsid w:val="7F7F2C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脚 字符"/>
    <w:link w:val="3"/>
    <w:qFormat/>
    <w:uiPriority w:val="0"/>
    <w:rPr>
      <w:kern w:val="2"/>
      <w:sz w:val="18"/>
      <w:szCs w:val="18"/>
    </w:rPr>
  </w:style>
  <w:style w:type="character" w:customStyle="1" w:styleId="10">
    <w:name w:val="页眉 字符"/>
    <w:link w:val="4"/>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1618</Words>
  <Characters>1784</Characters>
  <Lines>14</Lines>
  <Paragraphs>3</Paragraphs>
  <TotalTime>1</TotalTime>
  <ScaleCrop>false</ScaleCrop>
  <LinksUpToDate>false</LinksUpToDate>
  <CharactersWithSpaces>1834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TP</cp:lastModifiedBy>
  <cp:lastPrinted>2018-01-02T08:11:00Z</cp:lastPrinted>
  <dcterms:modified xsi:type="dcterms:W3CDTF">2025-03-11T02:32:24Z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055B22E5D3B64659A1E1FB111C8D2533_13</vt:lpwstr>
  </property>
  <property fmtid="{D5CDD505-2E9C-101B-9397-08002B2CF9AE}" pid="4" name="KSOTemplateDocerSaveRecord">
    <vt:lpwstr>eyJoZGlkIjoiMmE4MTk5NDhiYTYwYTVjODgxOGI3ZjRhNmY2MzZmN2YiLCJ1c2VySWQiOiI1MDcxMDI1MDMifQ==</vt:lpwstr>
  </property>
</Properties>
</file>