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546CA">
      <w:pPr>
        <w:pStyle w:val="Char"/>
        <w:shd w:val="clear" w:color="auto" w:fill="FFFFFF"/>
        <w:autoSpaceDE w:val="0"/>
        <w:spacing w:before="0" w:beforeAutospacing="0" w:after="0" w:afterAutospacing="0"/>
        <w:ind w:firstLineChars="200" w:firstLine="1080"/>
        <w:jc w:val="both"/>
        <w:rPr>
          <w:shd w:val="clear" w:color="auto" w:fill="FFFFFF"/>
        </w:rPr>
      </w:pPr>
      <w:r>
        <w:rPr>
          <w:rFonts w:hint="eastAsia"/>
          <w:sz w:val="54"/>
          <w:szCs w:val="54"/>
          <w:shd w:val="clear" w:color="auto" w:fill="FFFFFF"/>
        </w:rPr>
        <w:t>重庆市丰都县</w:t>
      </w:r>
      <w:proofErr w:type="gramStart"/>
      <w:r>
        <w:rPr>
          <w:rFonts w:hint="eastAsia"/>
          <w:sz w:val="54"/>
          <w:szCs w:val="54"/>
          <w:shd w:val="clear" w:color="auto" w:fill="FFFFFF"/>
        </w:rPr>
        <w:t>都督乡</w:t>
      </w:r>
      <w:proofErr w:type="gramEnd"/>
      <w:r>
        <w:rPr>
          <w:rFonts w:hint="eastAsia"/>
          <w:sz w:val="54"/>
          <w:szCs w:val="54"/>
          <w:shd w:val="clear" w:color="auto" w:fill="FFFFFF"/>
        </w:rPr>
        <w:t>中心学校</w:t>
      </w:r>
    </w:p>
    <w:p w:rsidR="00000000" w:rsidRDefault="003546CA">
      <w:pPr>
        <w:pStyle w:val="Char"/>
        <w:shd w:val="clear" w:color="auto" w:fill="FFFFFF"/>
        <w:autoSpaceDE w:val="0"/>
        <w:spacing w:before="0" w:beforeAutospacing="0" w:after="0" w:afterAutospacing="0"/>
        <w:ind w:firstLineChars="250" w:firstLine="1350"/>
        <w:jc w:val="both"/>
        <w:rPr>
          <w:rFonts w:hint="eastAsia"/>
          <w:shd w:val="clear" w:color="auto" w:fill="FFFFFF"/>
        </w:rPr>
      </w:pPr>
      <w:r>
        <w:rPr>
          <w:rFonts w:hint="eastAsia"/>
          <w:sz w:val="54"/>
          <w:szCs w:val="54"/>
          <w:shd w:val="clear" w:color="auto" w:fill="FFFFFF"/>
        </w:rPr>
        <w:t>2021</w:t>
      </w:r>
      <w:r>
        <w:rPr>
          <w:rFonts w:hint="eastAsia"/>
          <w:sz w:val="54"/>
          <w:szCs w:val="54"/>
          <w:shd w:val="clear" w:color="auto" w:fill="FFFFFF"/>
        </w:rPr>
        <w:t>年度部门决算情况说明</w:t>
      </w:r>
    </w:p>
    <w:p w:rsidR="00000000" w:rsidRDefault="003546CA">
      <w:pPr>
        <w:pStyle w:val="Char"/>
        <w:shd w:val="clear" w:color="auto" w:fill="FFFFFF"/>
        <w:autoSpaceDE w:val="0"/>
        <w:spacing w:before="0" w:beforeAutospacing="0" w:after="0" w:afterAutospacing="0"/>
        <w:ind w:firstLineChars="200" w:firstLine="663"/>
        <w:jc w:val="both"/>
        <w:rPr>
          <w:rFonts w:hint="eastAsia"/>
          <w:shd w:val="clear" w:color="auto" w:fill="FFFFFF"/>
        </w:rPr>
      </w:pPr>
      <w:r>
        <w:rPr>
          <w:rStyle w:val="21"/>
          <w:rFonts w:ascii="宋体" w:hAnsi="宋体" w:hint="eastAsia"/>
          <w:sz w:val="33"/>
          <w:szCs w:val="33"/>
          <w:shd w:val="clear" w:color="auto" w:fill="FFFFFF"/>
        </w:rPr>
        <w:t>一、部门基本情况</w:t>
      </w:r>
    </w:p>
    <w:p w:rsidR="00000000" w:rsidRDefault="003546CA">
      <w:pPr>
        <w:pStyle w:val="Char"/>
        <w:shd w:val="clear" w:color="auto" w:fill="FFFFFF"/>
        <w:autoSpaceDE w:val="0"/>
        <w:spacing w:before="0" w:beforeAutospacing="0" w:after="0" w:afterAutospacing="0"/>
        <w:ind w:firstLineChars="200" w:firstLine="542"/>
        <w:jc w:val="both"/>
        <w:rPr>
          <w:rFonts w:hint="eastAsia"/>
          <w:sz w:val="27"/>
          <w:szCs w:val="27"/>
          <w:shd w:val="clear" w:color="auto" w:fill="FFFFFF"/>
        </w:rPr>
      </w:pPr>
      <w:r>
        <w:rPr>
          <w:rStyle w:val="21"/>
          <w:rFonts w:ascii="宋体" w:hAnsi="宋体" w:hint="eastAsia"/>
          <w:sz w:val="27"/>
          <w:szCs w:val="27"/>
          <w:shd w:val="clear" w:color="auto" w:fill="FFFFFF"/>
        </w:rPr>
        <w:t>（一）职能职责</w:t>
      </w:r>
    </w:p>
    <w:p w:rsidR="00000000" w:rsidRDefault="003546CA">
      <w:pPr>
        <w:pStyle w:val="Char"/>
        <w:shd w:val="clear" w:color="auto" w:fill="FFFFFF"/>
        <w:autoSpaceDE w:val="0"/>
        <w:spacing w:before="0" w:beforeAutospacing="0" w:after="0" w:afterAutospacing="0"/>
        <w:ind w:firstLineChars="200" w:firstLine="560"/>
        <w:jc w:val="both"/>
        <w:rPr>
          <w:rFonts w:hint="eastAsia"/>
          <w:sz w:val="28"/>
          <w:szCs w:val="28"/>
          <w:shd w:val="clear" w:color="auto" w:fill="FFFFFF"/>
        </w:rPr>
      </w:pPr>
      <w:r>
        <w:rPr>
          <w:rFonts w:hint="eastAsia"/>
          <w:color w:val="333333"/>
          <w:sz w:val="28"/>
          <w:szCs w:val="28"/>
          <w:shd w:val="clear" w:color="auto" w:fill="FFFFFF"/>
        </w:rPr>
        <w:t>实施学前教育、中小学义务教育</w:t>
      </w:r>
      <w:r>
        <w:rPr>
          <w:rFonts w:hint="eastAsia"/>
          <w:color w:val="333333"/>
          <w:sz w:val="28"/>
          <w:szCs w:val="28"/>
          <w:shd w:val="clear" w:color="auto" w:fill="FFFFFF"/>
        </w:rPr>
        <w:t>,</w:t>
      </w:r>
      <w:r>
        <w:rPr>
          <w:rFonts w:hint="eastAsia"/>
          <w:color w:val="333333"/>
          <w:sz w:val="28"/>
          <w:szCs w:val="28"/>
          <w:shd w:val="clear" w:color="auto" w:fill="FFFFFF"/>
        </w:rPr>
        <w:t>促进基础教育发展。承担辖区内中小学义务教育</w:t>
      </w:r>
      <w:r>
        <w:rPr>
          <w:rFonts w:hint="eastAsia"/>
          <w:color w:val="333333"/>
          <w:sz w:val="28"/>
          <w:szCs w:val="28"/>
          <w:shd w:val="clear" w:color="auto" w:fill="FFFFFF"/>
        </w:rPr>
        <w:t>;</w:t>
      </w:r>
      <w:r>
        <w:rPr>
          <w:rFonts w:hint="eastAsia"/>
          <w:color w:val="333333"/>
          <w:sz w:val="28"/>
          <w:szCs w:val="28"/>
          <w:shd w:val="clear" w:color="auto" w:fill="FFFFFF"/>
        </w:rPr>
        <w:t>推进课程改革和教法学法改革</w:t>
      </w:r>
      <w:r>
        <w:rPr>
          <w:rFonts w:hint="eastAsia"/>
          <w:color w:val="333333"/>
          <w:sz w:val="28"/>
          <w:szCs w:val="28"/>
          <w:shd w:val="clear" w:color="auto" w:fill="FFFFFF"/>
        </w:rPr>
        <w:t>;</w:t>
      </w:r>
      <w:r>
        <w:rPr>
          <w:rFonts w:hint="eastAsia"/>
          <w:color w:val="333333"/>
          <w:sz w:val="28"/>
          <w:szCs w:val="28"/>
          <w:shd w:val="clear" w:color="auto" w:fill="FFFFFF"/>
        </w:rPr>
        <w:t>提高学生综合素质</w:t>
      </w:r>
      <w:r>
        <w:rPr>
          <w:rFonts w:hint="eastAsia"/>
          <w:color w:val="333333"/>
          <w:sz w:val="28"/>
          <w:szCs w:val="28"/>
          <w:shd w:val="clear" w:color="auto" w:fill="FFFFFF"/>
        </w:rPr>
        <w:t>;</w:t>
      </w:r>
      <w:r>
        <w:rPr>
          <w:rFonts w:hint="eastAsia"/>
          <w:color w:val="333333"/>
          <w:sz w:val="28"/>
          <w:szCs w:val="28"/>
          <w:shd w:val="clear" w:color="auto" w:fill="FFFFFF"/>
        </w:rPr>
        <w:t>培养学生多样化发展</w:t>
      </w:r>
      <w:r>
        <w:rPr>
          <w:rFonts w:hint="eastAsia"/>
          <w:color w:val="333333"/>
          <w:sz w:val="28"/>
          <w:szCs w:val="28"/>
          <w:shd w:val="clear" w:color="auto" w:fill="FFFFFF"/>
        </w:rPr>
        <w:t>;</w:t>
      </w:r>
      <w:r>
        <w:rPr>
          <w:rFonts w:hint="eastAsia"/>
          <w:color w:val="333333"/>
          <w:sz w:val="28"/>
          <w:szCs w:val="28"/>
          <w:shd w:val="clear" w:color="auto" w:fill="FFFFFF"/>
        </w:rPr>
        <w:t>培养学生良好品德</w:t>
      </w:r>
      <w:r>
        <w:rPr>
          <w:rFonts w:hint="eastAsia"/>
          <w:color w:val="333333"/>
          <w:sz w:val="28"/>
          <w:szCs w:val="28"/>
          <w:shd w:val="clear" w:color="auto" w:fill="FFFFFF"/>
        </w:rPr>
        <w:t>;</w:t>
      </w:r>
      <w:r>
        <w:rPr>
          <w:rFonts w:hint="eastAsia"/>
          <w:color w:val="333333"/>
          <w:sz w:val="28"/>
          <w:szCs w:val="28"/>
          <w:shd w:val="clear" w:color="auto" w:fill="FFFFFF"/>
        </w:rPr>
        <w:t>从事小学义务教育及学前教育的相关社会服务。</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（二）机构设置。</w:t>
      </w:r>
    </w:p>
    <w:p w:rsidR="00000000" w:rsidRDefault="003546CA">
      <w:pPr>
        <w:pStyle w:val="Char"/>
        <w:shd w:val="clear" w:color="auto" w:fill="FFFFFF"/>
        <w:autoSpaceDE w:val="0"/>
        <w:spacing w:before="0" w:beforeAutospacing="0" w:after="0" w:afterAutospacing="0"/>
        <w:ind w:firstLineChars="200" w:firstLine="540"/>
        <w:jc w:val="both"/>
        <w:rPr>
          <w:rFonts w:hint="eastAsia"/>
          <w:shd w:val="clear" w:color="auto" w:fill="FFFFFF"/>
        </w:rPr>
      </w:pPr>
      <w:r>
        <w:rPr>
          <w:rFonts w:hint="eastAsia"/>
          <w:color w:val="FF0000"/>
          <w:sz w:val="27"/>
          <w:szCs w:val="27"/>
          <w:shd w:val="clear" w:color="auto" w:fill="FFFFFF"/>
        </w:rPr>
        <w:t xml:space="preserve">   </w:t>
      </w:r>
      <w:r>
        <w:rPr>
          <w:rFonts w:hint="eastAsia"/>
          <w:color w:val="333333"/>
          <w:shd w:val="clear" w:color="auto" w:fill="FFFFFF"/>
        </w:rPr>
        <w:t>学校设有办公室、德育处、教务处、后勤处。</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（三）单位构成</w:t>
      </w:r>
      <w:r>
        <w:rPr>
          <w:rFonts w:hint="eastAsia"/>
          <w:sz w:val="27"/>
          <w:szCs w:val="27"/>
          <w:shd w:val="clear" w:color="auto" w:fill="FFFFFF"/>
        </w:rPr>
        <w:t xml:space="preserve"> </w:t>
      </w:r>
    </w:p>
    <w:p w:rsidR="00000000" w:rsidRDefault="003546CA">
      <w:pPr>
        <w:pStyle w:val="Char"/>
        <w:shd w:val="clear" w:color="auto" w:fill="FFFFFF"/>
        <w:autoSpaceDE w:val="0"/>
        <w:spacing w:before="0" w:beforeAutospacing="0" w:after="0" w:afterAutospacing="0"/>
        <w:ind w:firstLineChars="200" w:firstLine="640"/>
        <w:jc w:val="both"/>
        <w:rPr>
          <w:rFonts w:hint="eastAsia"/>
          <w:b/>
          <w:sz w:val="27"/>
          <w:szCs w:val="27"/>
          <w:shd w:val="clear" w:color="auto" w:fill="FFFFFF"/>
        </w:rPr>
      </w:pPr>
      <w:r>
        <w:rPr>
          <w:rFonts w:ascii="Times New Roman" w:eastAsia="方正仿宋_GBK" w:hAnsi="Times New Roman" w:cs="Times New Roman"/>
          <w:sz w:val="32"/>
          <w:szCs w:val="32"/>
          <w:shd w:val="clear" w:color="auto" w:fill="FFFFFF"/>
        </w:rPr>
        <w:t xml:space="preserve"> </w:t>
      </w:r>
      <w:r>
        <w:rPr>
          <w:rFonts w:ascii="方正仿宋_GBK" w:hAnsi="方正仿宋_GBK"/>
          <w:sz w:val="32"/>
          <w:szCs w:val="32"/>
          <w:shd w:val="clear" w:color="auto" w:fill="FFFFFF"/>
        </w:rPr>
        <w:t>从预算单位构成看，无纳入本单位</w:t>
      </w:r>
      <w:r>
        <w:rPr>
          <w:rFonts w:ascii="Times New Roman" w:eastAsia="方正仿宋_GBK" w:hAnsi="Times New Roman" w:cs="Times New Roman"/>
          <w:sz w:val="32"/>
          <w:szCs w:val="32"/>
          <w:shd w:val="clear" w:color="auto" w:fill="FFFFFF"/>
        </w:rPr>
        <w:t>2021</w:t>
      </w:r>
      <w:r>
        <w:rPr>
          <w:rFonts w:ascii="方正仿宋_GBK" w:hAnsi="方正仿宋_GBK"/>
          <w:sz w:val="32"/>
          <w:szCs w:val="32"/>
          <w:shd w:val="clear" w:color="auto" w:fill="FFFFFF"/>
        </w:rPr>
        <w:t>年度决算编制的下级预算单位。</w:t>
      </w:r>
      <w:r>
        <w:rPr>
          <w:rStyle w:val="21"/>
          <w:rFonts w:ascii="宋体" w:hAnsi="宋体" w:hint="eastAsia"/>
          <w:sz w:val="33"/>
          <w:szCs w:val="33"/>
          <w:shd w:val="clear" w:color="auto" w:fill="FFFFFF"/>
        </w:rPr>
        <w:t xml:space="preserve">  </w:t>
      </w:r>
      <w:r>
        <w:rPr>
          <w:rStyle w:val="21"/>
          <w:rFonts w:ascii="宋体" w:hAnsi="宋体" w:hint="eastAsia"/>
          <w:sz w:val="27"/>
          <w:szCs w:val="27"/>
          <w:shd w:val="clear" w:color="auto" w:fill="FFFFFF"/>
        </w:rPr>
        <w:t xml:space="preserve">  </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（一）收入支出决算总体情况说明。</w:t>
      </w:r>
    </w:p>
    <w:p w:rsidR="00000000" w:rsidRDefault="003546CA">
      <w:pPr>
        <w:pStyle w:val="Char"/>
        <w:shd w:val="clear" w:color="auto" w:fill="FFFFFF"/>
        <w:autoSpaceDE w:val="0"/>
        <w:spacing w:before="0" w:beforeAutospacing="0" w:after="0" w:afterAutospacing="0"/>
        <w:ind w:firstLineChars="200" w:firstLine="542"/>
        <w:jc w:val="both"/>
        <w:rPr>
          <w:rFonts w:hint="eastAsia"/>
          <w:sz w:val="27"/>
          <w:szCs w:val="27"/>
          <w:shd w:val="clear" w:color="auto" w:fill="FFFFFF"/>
        </w:rPr>
      </w:pPr>
      <w:r>
        <w:rPr>
          <w:rStyle w:val="21"/>
          <w:rFonts w:ascii="宋体" w:hAnsi="宋体" w:hint="eastAsia"/>
          <w:sz w:val="27"/>
          <w:szCs w:val="27"/>
          <w:shd w:val="clear" w:color="auto" w:fill="FFFFFF"/>
        </w:rPr>
        <w:t xml:space="preserve"> 1.</w:t>
      </w:r>
      <w:r>
        <w:rPr>
          <w:rStyle w:val="21"/>
          <w:rFonts w:ascii="宋体" w:hAnsi="宋体" w:hint="eastAsia"/>
          <w:sz w:val="27"/>
          <w:szCs w:val="27"/>
          <w:shd w:val="clear" w:color="auto" w:fill="FFFFFF"/>
        </w:rPr>
        <w:t>总体情况。</w:t>
      </w:r>
      <w:r>
        <w:rPr>
          <w:rFonts w:hint="eastAsia"/>
          <w:sz w:val="27"/>
          <w:szCs w:val="27"/>
          <w:shd w:val="clear" w:color="auto" w:fill="FFFFFF"/>
        </w:rPr>
        <w:t>2021</w:t>
      </w:r>
      <w:r>
        <w:rPr>
          <w:rFonts w:hint="eastAsia"/>
          <w:sz w:val="27"/>
          <w:szCs w:val="27"/>
          <w:shd w:val="clear" w:color="auto" w:fill="FFFFFF"/>
        </w:rPr>
        <w:t>年度收入总计</w:t>
      </w:r>
      <w:r>
        <w:rPr>
          <w:rFonts w:hint="eastAsia"/>
          <w:sz w:val="27"/>
          <w:szCs w:val="27"/>
          <w:shd w:val="clear" w:color="auto" w:fill="FFFFFF"/>
        </w:rPr>
        <w:t>1,187.62</w:t>
      </w:r>
      <w:r>
        <w:rPr>
          <w:rFonts w:hint="eastAsia"/>
          <w:sz w:val="27"/>
          <w:szCs w:val="27"/>
          <w:shd w:val="clear" w:color="auto" w:fill="FFFFFF"/>
        </w:rPr>
        <w:t>万元，支出总计</w:t>
      </w:r>
      <w:r>
        <w:rPr>
          <w:rFonts w:hint="eastAsia"/>
          <w:sz w:val="27"/>
          <w:szCs w:val="27"/>
          <w:shd w:val="clear" w:color="auto" w:fill="FFFFFF"/>
        </w:rPr>
        <w:t>1,187.62</w:t>
      </w:r>
      <w:r>
        <w:rPr>
          <w:rFonts w:hint="eastAsia"/>
          <w:sz w:val="27"/>
          <w:szCs w:val="27"/>
          <w:shd w:val="clear" w:color="auto" w:fill="FFFFFF"/>
        </w:rPr>
        <w:t>万元。收支较上年决算数减少</w:t>
      </w:r>
      <w:r>
        <w:rPr>
          <w:rFonts w:hint="eastAsia"/>
          <w:sz w:val="27"/>
          <w:szCs w:val="27"/>
          <w:shd w:val="clear" w:color="auto" w:fill="FFFFFF"/>
        </w:rPr>
        <w:t>8.19</w:t>
      </w:r>
      <w:r>
        <w:rPr>
          <w:rFonts w:hint="eastAsia"/>
          <w:sz w:val="27"/>
          <w:szCs w:val="27"/>
          <w:shd w:val="clear" w:color="auto" w:fill="FFFFFF"/>
        </w:rPr>
        <w:t>万元、下降</w:t>
      </w:r>
      <w:r>
        <w:rPr>
          <w:rFonts w:hint="eastAsia"/>
          <w:sz w:val="27"/>
          <w:szCs w:val="27"/>
          <w:shd w:val="clear" w:color="auto" w:fill="FFFFFF"/>
        </w:rPr>
        <w:t>0.7%</w:t>
      </w:r>
      <w:r>
        <w:rPr>
          <w:rFonts w:hint="eastAsia"/>
          <w:sz w:val="27"/>
          <w:szCs w:val="27"/>
          <w:shd w:val="clear" w:color="auto" w:fill="FFFFFF"/>
        </w:rPr>
        <w:t>，</w:t>
      </w:r>
      <w:r>
        <w:rPr>
          <w:rFonts w:hint="eastAsia"/>
          <w:color w:val="333333"/>
          <w:shd w:val="clear" w:color="auto" w:fill="FFFFFF"/>
        </w:rPr>
        <w:t>主要原因是维修维护项目减少</w:t>
      </w:r>
      <w:r>
        <w:rPr>
          <w:rFonts w:hint="eastAsia"/>
          <w:color w:val="333333"/>
          <w:shd w:val="clear" w:color="auto" w:fill="FFFFFF"/>
        </w:rPr>
        <w:t>.</w:t>
      </w:r>
      <w:r>
        <w:rPr>
          <w:rStyle w:val="21"/>
          <w:rFonts w:ascii="宋体" w:hAnsi="宋体" w:hint="eastAsia"/>
          <w:sz w:val="27"/>
          <w:szCs w:val="27"/>
          <w:shd w:val="clear" w:color="auto" w:fill="FFFFFF"/>
        </w:rPr>
        <w:t xml:space="preserve"> </w:t>
      </w:r>
    </w:p>
    <w:p w:rsidR="00000000" w:rsidRDefault="003546CA">
      <w:pPr>
        <w:pStyle w:val="Char"/>
        <w:shd w:val="clear" w:color="auto" w:fill="FFFFFF"/>
        <w:autoSpaceDE w:val="0"/>
        <w:spacing w:before="0" w:beforeAutospacing="0" w:after="0" w:afterAutospacing="0"/>
        <w:ind w:firstLineChars="200" w:firstLine="542"/>
        <w:jc w:val="both"/>
        <w:rPr>
          <w:rFonts w:hint="eastAsia"/>
          <w:sz w:val="27"/>
          <w:szCs w:val="27"/>
          <w:shd w:val="clear" w:color="auto" w:fill="FFFFFF"/>
        </w:rPr>
      </w:pPr>
      <w:r>
        <w:rPr>
          <w:rStyle w:val="21"/>
          <w:rFonts w:ascii="宋体" w:hAnsi="宋体" w:hint="eastAsia"/>
          <w:sz w:val="27"/>
          <w:szCs w:val="27"/>
          <w:shd w:val="clear" w:color="auto" w:fill="FFFFFF"/>
        </w:rPr>
        <w:t xml:space="preserve"> 2.</w:t>
      </w:r>
      <w:r>
        <w:rPr>
          <w:rStyle w:val="21"/>
          <w:rFonts w:ascii="宋体" w:hAnsi="宋体" w:hint="eastAsia"/>
          <w:sz w:val="27"/>
          <w:szCs w:val="27"/>
          <w:shd w:val="clear" w:color="auto" w:fill="FFFFFF"/>
        </w:rPr>
        <w:t>收入情况。</w:t>
      </w:r>
      <w:r>
        <w:rPr>
          <w:rFonts w:hint="eastAsia"/>
          <w:sz w:val="27"/>
          <w:szCs w:val="27"/>
          <w:shd w:val="clear" w:color="auto" w:fill="FFFFFF"/>
        </w:rPr>
        <w:t>2021</w:t>
      </w:r>
      <w:r>
        <w:rPr>
          <w:rFonts w:hint="eastAsia"/>
          <w:sz w:val="27"/>
          <w:szCs w:val="27"/>
          <w:shd w:val="clear" w:color="auto" w:fill="FFFFFF"/>
        </w:rPr>
        <w:t>年度收入合计</w:t>
      </w:r>
      <w:r>
        <w:rPr>
          <w:rFonts w:hint="eastAsia"/>
          <w:sz w:val="27"/>
          <w:szCs w:val="27"/>
          <w:shd w:val="clear" w:color="auto" w:fill="FFFFFF"/>
        </w:rPr>
        <w:t>1,184.39</w:t>
      </w:r>
      <w:r>
        <w:rPr>
          <w:rFonts w:hint="eastAsia"/>
          <w:sz w:val="27"/>
          <w:szCs w:val="27"/>
          <w:shd w:val="clear" w:color="auto" w:fill="FFFFFF"/>
        </w:rPr>
        <w:t>万元，较上年决算数减少</w:t>
      </w:r>
      <w:r>
        <w:rPr>
          <w:rFonts w:hint="eastAsia"/>
          <w:sz w:val="27"/>
          <w:szCs w:val="27"/>
          <w:shd w:val="clear" w:color="auto" w:fill="FFFFFF"/>
        </w:rPr>
        <w:t>5.64</w:t>
      </w:r>
      <w:r>
        <w:rPr>
          <w:rFonts w:hint="eastAsia"/>
          <w:sz w:val="27"/>
          <w:szCs w:val="27"/>
          <w:shd w:val="clear" w:color="auto" w:fill="FFFFFF"/>
        </w:rPr>
        <w:t>万元，下降</w:t>
      </w:r>
      <w:r>
        <w:rPr>
          <w:rFonts w:hint="eastAsia"/>
          <w:sz w:val="27"/>
          <w:szCs w:val="27"/>
          <w:shd w:val="clear" w:color="auto" w:fill="FFFFFF"/>
        </w:rPr>
        <w:t>0.5%</w:t>
      </w:r>
      <w:r>
        <w:rPr>
          <w:rFonts w:hint="eastAsia"/>
          <w:sz w:val="27"/>
          <w:szCs w:val="27"/>
          <w:shd w:val="clear" w:color="auto" w:fill="FFFFFF"/>
        </w:rPr>
        <w:t>，主要原因是</w:t>
      </w:r>
      <w:r>
        <w:rPr>
          <w:rFonts w:hint="eastAsia"/>
          <w:color w:val="333333"/>
          <w:shd w:val="clear" w:color="auto" w:fill="FFFFFF"/>
        </w:rPr>
        <w:t>维修维护项目资金减少</w:t>
      </w:r>
      <w:r>
        <w:rPr>
          <w:rFonts w:hint="eastAsia"/>
          <w:color w:val="FF0000"/>
          <w:sz w:val="27"/>
          <w:szCs w:val="27"/>
          <w:shd w:val="clear" w:color="auto" w:fill="FFFFFF"/>
        </w:rPr>
        <w:t>,</w:t>
      </w:r>
      <w:r>
        <w:rPr>
          <w:rFonts w:hint="eastAsia"/>
          <w:sz w:val="27"/>
          <w:szCs w:val="27"/>
          <w:shd w:val="clear" w:color="auto" w:fill="FFFFFF"/>
        </w:rPr>
        <w:t>其中：财政拨款收入</w:t>
      </w:r>
      <w:r>
        <w:rPr>
          <w:rFonts w:hint="eastAsia"/>
          <w:sz w:val="27"/>
          <w:szCs w:val="27"/>
          <w:shd w:val="clear" w:color="auto" w:fill="FFFFFF"/>
        </w:rPr>
        <w:t>1,177.06</w:t>
      </w:r>
      <w:r>
        <w:rPr>
          <w:rFonts w:hint="eastAsia"/>
          <w:sz w:val="27"/>
          <w:szCs w:val="27"/>
          <w:shd w:val="clear" w:color="auto" w:fill="FFFFFF"/>
        </w:rPr>
        <w:t>万元，占</w:t>
      </w:r>
      <w:r>
        <w:rPr>
          <w:rFonts w:hint="eastAsia"/>
          <w:sz w:val="27"/>
          <w:szCs w:val="27"/>
          <w:shd w:val="clear" w:color="auto" w:fill="FFFFFF"/>
        </w:rPr>
        <w:t>99.4%</w:t>
      </w:r>
      <w:r>
        <w:rPr>
          <w:rFonts w:hint="eastAsia"/>
          <w:sz w:val="27"/>
          <w:szCs w:val="27"/>
          <w:shd w:val="clear" w:color="auto" w:fill="FFFFFF"/>
        </w:rPr>
        <w:t>；事业收入</w:t>
      </w:r>
      <w:r>
        <w:rPr>
          <w:rFonts w:hint="eastAsia"/>
          <w:sz w:val="27"/>
          <w:szCs w:val="27"/>
          <w:shd w:val="clear" w:color="auto" w:fill="FFFFFF"/>
        </w:rPr>
        <w:t>7.33</w:t>
      </w:r>
      <w:r>
        <w:rPr>
          <w:rFonts w:hint="eastAsia"/>
          <w:sz w:val="27"/>
          <w:szCs w:val="27"/>
          <w:shd w:val="clear" w:color="auto" w:fill="FFFFFF"/>
        </w:rPr>
        <w:t>万元，占</w:t>
      </w:r>
      <w:r>
        <w:rPr>
          <w:rFonts w:hint="eastAsia"/>
          <w:sz w:val="27"/>
          <w:szCs w:val="27"/>
          <w:shd w:val="clear" w:color="auto" w:fill="FFFFFF"/>
        </w:rPr>
        <w:t>0.6%</w:t>
      </w:r>
      <w:r>
        <w:rPr>
          <w:rFonts w:hint="eastAsia"/>
          <w:sz w:val="27"/>
          <w:szCs w:val="27"/>
          <w:shd w:val="clear" w:color="auto" w:fill="FFFFFF"/>
        </w:rPr>
        <w:t>；年初结转和结余</w:t>
      </w:r>
      <w:r>
        <w:rPr>
          <w:rFonts w:hint="eastAsia"/>
          <w:sz w:val="27"/>
          <w:szCs w:val="27"/>
          <w:shd w:val="clear" w:color="auto" w:fill="FFFFFF"/>
        </w:rPr>
        <w:t>3.23</w:t>
      </w:r>
      <w:r>
        <w:rPr>
          <w:rFonts w:hint="eastAsia"/>
          <w:sz w:val="27"/>
          <w:szCs w:val="27"/>
          <w:shd w:val="clear" w:color="auto" w:fill="FFFFFF"/>
        </w:rPr>
        <w:t>万元。</w:t>
      </w:r>
      <w:r>
        <w:rPr>
          <w:rStyle w:val="21"/>
          <w:rFonts w:ascii="宋体" w:hAnsi="宋体" w:hint="eastAsia"/>
          <w:sz w:val="27"/>
          <w:szCs w:val="27"/>
          <w:shd w:val="clear" w:color="auto" w:fill="FFFFFF"/>
        </w:rPr>
        <w:t xml:space="preserve"> </w:t>
      </w:r>
    </w:p>
    <w:p w:rsidR="00000000" w:rsidRDefault="003546CA">
      <w:pPr>
        <w:pStyle w:val="Char"/>
        <w:shd w:val="clear" w:color="auto" w:fill="FFFFFF"/>
        <w:autoSpaceDE w:val="0"/>
        <w:spacing w:before="0" w:beforeAutospacing="0" w:after="0" w:afterAutospacing="0"/>
        <w:ind w:firstLineChars="200" w:firstLine="542"/>
        <w:jc w:val="both"/>
        <w:rPr>
          <w:rFonts w:hint="eastAsia"/>
          <w:sz w:val="27"/>
          <w:szCs w:val="27"/>
          <w:shd w:val="clear" w:color="auto" w:fill="FFFFFF"/>
        </w:rPr>
      </w:pPr>
      <w:r>
        <w:rPr>
          <w:rStyle w:val="21"/>
          <w:rFonts w:ascii="宋体" w:hAnsi="宋体" w:hint="eastAsia"/>
          <w:sz w:val="27"/>
          <w:szCs w:val="27"/>
          <w:shd w:val="clear" w:color="auto" w:fill="FFFFFF"/>
        </w:rPr>
        <w:lastRenderedPageBreak/>
        <w:t>3.</w:t>
      </w:r>
      <w:r>
        <w:rPr>
          <w:rStyle w:val="21"/>
          <w:rFonts w:ascii="宋体" w:hAnsi="宋体" w:hint="eastAsia"/>
          <w:sz w:val="27"/>
          <w:szCs w:val="27"/>
          <w:shd w:val="clear" w:color="auto" w:fill="FFFFFF"/>
        </w:rPr>
        <w:t>支出情况。</w:t>
      </w:r>
      <w:r>
        <w:rPr>
          <w:rFonts w:hint="eastAsia"/>
          <w:sz w:val="27"/>
          <w:szCs w:val="27"/>
          <w:shd w:val="clear" w:color="auto" w:fill="FFFFFF"/>
        </w:rPr>
        <w:t>2021</w:t>
      </w:r>
      <w:r>
        <w:rPr>
          <w:rFonts w:hint="eastAsia"/>
          <w:sz w:val="27"/>
          <w:szCs w:val="27"/>
          <w:shd w:val="clear" w:color="auto" w:fill="FFFFFF"/>
        </w:rPr>
        <w:t>年度支出合计</w:t>
      </w:r>
      <w:r>
        <w:rPr>
          <w:rFonts w:hint="eastAsia"/>
          <w:sz w:val="27"/>
          <w:szCs w:val="27"/>
          <w:shd w:val="clear" w:color="auto" w:fill="FFFFFF"/>
        </w:rPr>
        <w:t>1,186.59</w:t>
      </w:r>
      <w:r>
        <w:rPr>
          <w:rFonts w:hint="eastAsia"/>
          <w:sz w:val="27"/>
          <w:szCs w:val="27"/>
          <w:shd w:val="clear" w:color="auto" w:fill="FFFFFF"/>
        </w:rPr>
        <w:t>万元，较上年决算数减少</w:t>
      </w:r>
      <w:r>
        <w:rPr>
          <w:rFonts w:hint="eastAsia"/>
          <w:sz w:val="27"/>
          <w:szCs w:val="27"/>
          <w:shd w:val="clear" w:color="auto" w:fill="FFFFFF"/>
        </w:rPr>
        <w:t>9.22</w:t>
      </w:r>
      <w:r>
        <w:rPr>
          <w:rFonts w:hint="eastAsia"/>
          <w:sz w:val="27"/>
          <w:szCs w:val="27"/>
          <w:shd w:val="clear" w:color="auto" w:fill="FFFFFF"/>
        </w:rPr>
        <w:t>万元，下降</w:t>
      </w:r>
      <w:r>
        <w:rPr>
          <w:rFonts w:hint="eastAsia"/>
          <w:sz w:val="27"/>
          <w:szCs w:val="27"/>
          <w:shd w:val="clear" w:color="auto" w:fill="FFFFFF"/>
        </w:rPr>
        <w:t>0.8%</w:t>
      </w:r>
      <w:r>
        <w:rPr>
          <w:rFonts w:hint="eastAsia"/>
          <w:sz w:val="27"/>
          <w:szCs w:val="27"/>
          <w:shd w:val="clear" w:color="auto" w:fill="FFFFFF"/>
        </w:rPr>
        <w:t>，主要原</w:t>
      </w:r>
      <w:r>
        <w:rPr>
          <w:rFonts w:hint="eastAsia"/>
          <w:sz w:val="27"/>
          <w:szCs w:val="27"/>
          <w:shd w:val="clear" w:color="auto" w:fill="FFFFFF"/>
        </w:rPr>
        <w:t>因是</w:t>
      </w:r>
      <w:r>
        <w:rPr>
          <w:rFonts w:hint="eastAsia"/>
          <w:color w:val="333333"/>
          <w:shd w:val="clear" w:color="auto" w:fill="FFFFFF"/>
        </w:rPr>
        <w:t>维修维护项目资金减少</w:t>
      </w:r>
      <w:r>
        <w:rPr>
          <w:rFonts w:hint="eastAsia"/>
          <w:color w:val="FF0000"/>
          <w:sz w:val="27"/>
          <w:szCs w:val="27"/>
          <w:shd w:val="clear" w:color="auto" w:fill="FFFFFF"/>
        </w:rPr>
        <w:t>.</w:t>
      </w:r>
      <w:r>
        <w:rPr>
          <w:rFonts w:hint="eastAsia"/>
          <w:sz w:val="27"/>
          <w:szCs w:val="27"/>
          <w:shd w:val="clear" w:color="auto" w:fill="FFFFFF"/>
        </w:rPr>
        <w:t>其中：基本支出</w:t>
      </w:r>
      <w:r>
        <w:rPr>
          <w:rFonts w:hint="eastAsia"/>
          <w:sz w:val="27"/>
          <w:szCs w:val="27"/>
          <w:shd w:val="clear" w:color="auto" w:fill="FFFFFF"/>
        </w:rPr>
        <w:t>1,048.72</w:t>
      </w:r>
      <w:r>
        <w:rPr>
          <w:rFonts w:hint="eastAsia"/>
          <w:sz w:val="27"/>
          <w:szCs w:val="27"/>
          <w:shd w:val="clear" w:color="auto" w:fill="FFFFFF"/>
        </w:rPr>
        <w:t>万元，占</w:t>
      </w:r>
      <w:r>
        <w:rPr>
          <w:rFonts w:hint="eastAsia"/>
          <w:sz w:val="27"/>
          <w:szCs w:val="27"/>
          <w:shd w:val="clear" w:color="auto" w:fill="FFFFFF"/>
        </w:rPr>
        <w:t>88.4%</w:t>
      </w:r>
      <w:r>
        <w:rPr>
          <w:rFonts w:hint="eastAsia"/>
          <w:sz w:val="27"/>
          <w:szCs w:val="27"/>
          <w:shd w:val="clear" w:color="auto" w:fill="FFFFFF"/>
        </w:rPr>
        <w:t>；项目支出</w:t>
      </w:r>
      <w:r>
        <w:rPr>
          <w:rFonts w:hint="eastAsia"/>
          <w:sz w:val="27"/>
          <w:szCs w:val="27"/>
          <w:shd w:val="clear" w:color="auto" w:fill="FFFFFF"/>
        </w:rPr>
        <w:t>137.87</w:t>
      </w:r>
      <w:r>
        <w:rPr>
          <w:rFonts w:hint="eastAsia"/>
          <w:sz w:val="27"/>
          <w:szCs w:val="27"/>
          <w:shd w:val="clear" w:color="auto" w:fill="FFFFFF"/>
        </w:rPr>
        <w:t>万元，占</w:t>
      </w:r>
      <w:r>
        <w:rPr>
          <w:rFonts w:hint="eastAsia"/>
          <w:sz w:val="27"/>
          <w:szCs w:val="27"/>
          <w:shd w:val="clear" w:color="auto" w:fill="FFFFFF"/>
        </w:rPr>
        <w:t>11.6%</w:t>
      </w:r>
      <w:r>
        <w:rPr>
          <w:rFonts w:hint="eastAsia"/>
          <w:sz w:val="27"/>
          <w:szCs w:val="27"/>
          <w:shd w:val="clear" w:color="auto" w:fill="FFFFFF"/>
        </w:rPr>
        <w:t>；</w:t>
      </w:r>
      <w:r>
        <w:rPr>
          <w:rStyle w:val="21"/>
          <w:rFonts w:ascii="宋体" w:hAnsi="宋体" w:hint="eastAsia"/>
          <w:sz w:val="27"/>
          <w:szCs w:val="27"/>
          <w:shd w:val="clear" w:color="auto" w:fill="FFFFFF"/>
        </w:rPr>
        <w:t xml:space="preserve"> </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4.</w:t>
      </w:r>
      <w:r>
        <w:rPr>
          <w:rStyle w:val="21"/>
          <w:rFonts w:ascii="宋体" w:hAnsi="宋体" w:hint="eastAsia"/>
          <w:sz w:val="27"/>
          <w:szCs w:val="27"/>
          <w:shd w:val="clear" w:color="auto" w:fill="FFFFFF"/>
        </w:rPr>
        <w:t>结转结余情况。</w:t>
      </w:r>
      <w:r>
        <w:rPr>
          <w:rFonts w:hint="eastAsia"/>
          <w:sz w:val="27"/>
          <w:szCs w:val="27"/>
          <w:shd w:val="clear" w:color="auto" w:fill="FFFFFF"/>
        </w:rPr>
        <w:t>2021</w:t>
      </w:r>
      <w:r>
        <w:rPr>
          <w:rFonts w:hint="eastAsia"/>
          <w:sz w:val="27"/>
          <w:szCs w:val="27"/>
          <w:shd w:val="clear" w:color="auto" w:fill="FFFFFF"/>
        </w:rPr>
        <w:t>年度年末结转和结余</w:t>
      </w:r>
      <w:r>
        <w:rPr>
          <w:rFonts w:hint="eastAsia"/>
          <w:sz w:val="27"/>
          <w:szCs w:val="27"/>
          <w:shd w:val="clear" w:color="auto" w:fill="FFFFFF"/>
        </w:rPr>
        <w:t>1.03</w:t>
      </w:r>
      <w:r>
        <w:rPr>
          <w:rFonts w:hint="eastAsia"/>
          <w:sz w:val="27"/>
          <w:szCs w:val="27"/>
          <w:shd w:val="clear" w:color="auto" w:fill="FFFFFF"/>
        </w:rPr>
        <w:t>万元，较上年决算数增加</w:t>
      </w:r>
      <w:r>
        <w:rPr>
          <w:rFonts w:hint="eastAsia"/>
          <w:sz w:val="27"/>
          <w:szCs w:val="27"/>
          <w:shd w:val="clear" w:color="auto" w:fill="FFFFFF"/>
        </w:rPr>
        <w:t>1.03</w:t>
      </w:r>
      <w:r>
        <w:rPr>
          <w:rFonts w:hint="eastAsia"/>
          <w:sz w:val="27"/>
          <w:szCs w:val="27"/>
          <w:shd w:val="clear" w:color="auto" w:fill="FFFFFF"/>
        </w:rPr>
        <w:t>万元，增长</w:t>
      </w:r>
      <w:r>
        <w:rPr>
          <w:rFonts w:hint="eastAsia"/>
          <w:sz w:val="27"/>
          <w:szCs w:val="27"/>
          <w:shd w:val="clear" w:color="auto" w:fill="FFFFFF"/>
        </w:rPr>
        <w:t>%</w:t>
      </w:r>
      <w:r>
        <w:rPr>
          <w:rFonts w:hint="eastAsia"/>
          <w:sz w:val="27"/>
          <w:szCs w:val="27"/>
          <w:shd w:val="clear" w:color="auto" w:fill="FFFFFF"/>
        </w:rPr>
        <w:t>，主要原因是学前教育保育费未支付。</w:t>
      </w:r>
    </w:p>
    <w:p w:rsidR="00000000" w:rsidRDefault="003546CA">
      <w:pPr>
        <w:pStyle w:val="Char"/>
        <w:shd w:val="clear" w:color="auto" w:fill="FFFFFF"/>
        <w:autoSpaceDE w:val="0"/>
        <w:spacing w:before="0" w:beforeAutospacing="0" w:after="0" w:afterAutospacing="0"/>
        <w:ind w:firstLineChars="150" w:firstLine="407"/>
        <w:jc w:val="both"/>
        <w:rPr>
          <w:rFonts w:hint="eastAsia"/>
          <w:shd w:val="clear" w:color="auto" w:fill="FFFFFF"/>
        </w:rPr>
      </w:pPr>
      <w:r>
        <w:rPr>
          <w:rStyle w:val="21"/>
          <w:rFonts w:ascii="宋体" w:hAnsi="宋体" w:hint="eastAsia"/>
          <w:sz w:val="27"/>
          <w:szCs w:val="27"/>
          <w:shd w:val="clear" w:color="auto" w:fill="FFFFFF"/>
        </w:rPr>
        <w:t>（二）财政拨款收入支出决算总体情况说明。</w:t>
      </w:r>
    </w:p>
    <w:p w:rsidR="00000000" w:rsidRDefault="003546CA">
      <w:pPr>
        <w:pStyle w:val="Char"/>
        <w:shd w:val="clear" w:color="auto" w:fill="FFFFFF"/>
        <w:autoSpaceDE w:val="0"/>
        <w:spacing w:before="0" w:beforeAutospacing="0" w:after="0" w:afterAutospacing="0"/>
        <w:ind w:firstLineChars="200" w:firstLine="540"/>
        <w:jc w:val="both"/>
        <w:rPr>
          <w:rFonts w:hint="eastAsia"/>
          <w:sz w:val="27"/>
          <w:szCs w:val="27"/>
          <w:shd w:val="clear" w:color="auto" w:fill="FFFFFF"/>
        </w:rPr>
      </w:pPr>
      <w:r>
        <w:rPr>
          <w:rFonts w:hint="eastAsia"/>
          <w:sz w:val="27"/>
          <w:szCs w:val="27"/>
          <w:shd w:val="clear" w:color="auto" w:fill="FFFFFF"/>
        </w:rPr>
        <w:t>2021</w:t>
      </w:r>
      <w:r>
        <w:rPr>
          <w:rFonts w:hint="eastAsia"/>
          <w:sz w:val="27"/>
          <w:szCs w:val="27"/>
          <w:shd w:val="clear" w:color="auto" w:fill="FFFFFF"/>
        </w:rPr>
        <w:t>年度财政拨款收、支总计</w:t>
      </w:r>
      <w:r>
        <w:rPr>
          <w:rFonts w:hint="eastAsia"/>
          <w:sz w:val="27"/>
          <w:szCs w:val="27"/>
          <w:shd w:val="clear" w:color="auto" w:fill="FFFFFF"/>
        </w:rPr>
        <w:t>1,177.06</w:t>
      </w:r>
      <w:r>
        <w:rPr>
          <w:rFonts w:hint="eastAsia"/>
          <w:sz w:val="27"/>
          <w:szCs w:val="27"/>
          <w:shd w:val="clear" w:color="auto" w:fill="FFFFFF"/>
        </w:rPr>
        <w:t>万元。与</w:t>
      </w:r>
      <w:r>
        <w:rPr>
          <w:rFonts w:hint="eastAsia"/>
          <w:sz w:val="27"/>
          <w:szCs w:val="27"/>
          <w:shd w:val="clear" w:color="auto" w:fill="FFFFFF"/>
        </w:rPr>
        <w:t>2020</w:t>
      </w:r>
      <w:r>
        <w:rPr>
          <w:rFonts w:hint="eastAsia"/>
          <w:sz w:val="27"/>
          <w:szCs w:val="27"/>
          <w:shd w:val="clear" w:color="auto" w:fill="FFFFFF"/>
        </w:rPr>
        <w:t>年相比，财政拨款收、支总计各减少</w:t>
      </w:r>
      <w:r>
        <w:rPr>
          <w:rFonts w:hint="eastAsia"/>
          <w:sz w:val="27"/>
          <w:szCs w:val="27"/>
          <w:shd w:val="clear" w:color="auto" w:fill="FFFFFF"/>
        </w:rPr>
        <w:t>8.37</w:t>
      </w:r>
      <w:r>
        <w:rPr>
          <w:rFonts w:hint="eastAsia"/>
          <w:sz w:val="27"/>
          <w:szCs w:val="27"/>
          <w:shd w:val="clear" w:color="auto" w:fill="FFFFFF"/>
        </w:rPr>
        <w:t>万元，下降</w:t>
      </w:r>
      <w:r>
        <w:rPr>
          <w:rFonts w:hint="eastAsia"/>
          <w:sz w:val="27"/>
          <w:szCs w:val="27"/>
          <w:shd w:val="clear" w:color="auto" w:fill="FFFFFF"/>
        </w:rPr>
        <w:t>0.7%</w:t>
      </w:r>
      <w:r>
        <w:rPr>
          <w:rFonts w:hint="eastAsia"/>
          <w:sz w:val="27"/>
          <w:szCs w:val="27"/>
          <w:shd w:val="clear" w:color="auto" w:fill="FFFFFF"/>
        </w:rPr>
        <w:t>。主要原因是</w:t>
      </w:r>
      <w:r>
        <w:rPr>
          <w:rFonts w:hint="eastAsia"/>
          <w:color w:val="333333"/>
          <w:shd w:val="clear" w:color="auto" w:fill="FFFFFF"/>
        </w:rPr>
        <w:t>维修维</w:t>
      </w:r>
      <w:bookmarkStart w:id="0" w:name="_GoBack"/>
      <w:bookmarkEnd w:id="0"/>
      <w:r>
        <w:rPr>
          <w:rFonts w:hint="eastAsia"/>
          <w:color w:val="333333"/>
          <w:shd w:val="clear" w:color="auto" w:fill="FFFFFF"/>
        </w:rPr>
        <w:t>护项目资金减少</w:t>
      </w:r>
      <w:r>
        <w:rPr>
          <w:rFonts w:hint="eastAsia"/>
          <w:shd w:val="clear" w:color="auto" w:fill="FFFFFF"/>
        </w:rPr>
        <w:t>。</w:t>
      </w:r>
      <w:r>
        <w:rPr>
          <w:rStyle w:val="21"/>
          <w:rFonts w:ascii="宋体" w:hAnsi="宋体" w:hint="eastAsia"/>
          <w:sz w:val="27"/>
          <w:szCs w:val="27"/>
          <w:shd w:val="clear" w:color="auto" w:fill="FFFFFF"/>
        </w:rPr>
        <w:t xml:space="preserve">  </w:t>
      </w:r>
    </w:p>
    <w:p w:rsidR="00000000" w:rsidRDefault="003546CA">
      <w:pPr>
        <w:pStyle w:val="Char"/>
        <w:shd w:val="clear" w:color="auto" w:fill="FFFFFF"/>
        <w:autoSpaceDE w:val="0"/>
        <w:spacing w:before="0" w:beforeAutospacing="0" w:after="0" w:afterAutospacing="0"/>
        <w:ind w:firstLineChars="150" w:firstLine="407"/>
        <w:jc w:val="both"/>
        <w:rPr>
          <w:rFonts w:hint="eastAsia"/>
          <w:shd w:val="clear" w:color="auto" w:fill="FFFFFF"/>
        </w:rPr>
      </w:pPr>
      <w:r>
        <w:rPr>
          <w:rStyle w:val="21"/>
          <w:rFonts w:ascii="宋体" w:hAnsi="宋体" w:hint="eastAsia"/>
          <w:sz w:val="27"/>
          <w:szCs w:val="27"/>
          <w:shd w:val="clear" w:color="auto" w:fill="FFFFFF"/>
        </w:rPr>
        <w:t>（三）一般公共预算财政拨款收入支出决算情况说明。</w:t>
      </w:r>
    </w:p>
    <w:p w:rsidR="00000000" w:rsidRDefault="003546CA">
      <w:pPr>
        <w:pStyle w:val="Char"/>
        <w:shd w:val="clear" w:color="auto" w:fill="FFFFFF"/>
        <w:autoSpaceDE w:val="0"/>
        <w:spacing w:before="0" w:beforeAutospacing="0" w:after="0" w:afterAutospacing="0"/>
        <w:ind w:firstLineChars="200" w:firstLine="542"/>
        <w:jc w:val="both"/>
        <w:rPr>
          <w:rFonts w:hint="eastAsia"/>
          <w:sz w:val="27"/>
          <w:szCs w:val="27"/>
          <w:shd w:val="clear" w:color="auto" w:fill="FFFFFF"/>
        </w:rPr>
      </w:pPr>
      <w:r>
        <w:rPr>
          <w:rStyle w:val="21"/>
          <w:rFonts w:ascii="宋体" w:hAnsi="宋体" w:hint="eastAsia"/>
          <w:sz w:val="27"/>
          <w:szCs w:val="27"/>
          <w:shd w:val="clear" w:color="auto" w:fill="FFFFFF"/>
        </w:rPr>
        <w:t>1.</w:t>
      </w:r>
      <w:r>
        <w:rPr>
          <w:rStyle w:val="21"/>
          <w:rFonts w:ascii="宋体" w:hAnsi="宋体" w:hint="eastAsia"/>
          <w:sz w:val="27"/>
          <w:szCs w:val="27"/>
          <w:shd w:val="clear" w:color="auto" w:fill="FFFFFF"/>
        </w:rPr>
        <w:t>收</w:t>
      </w:r>
      <w:r>
        <w:rPr>
          <w:rStyle w:val="21"/>
          <w:rFonts w:ascii="宋体" w:hAnsi="宋体" w:hint="eastAsia"/>
          <w:sz w:val="27"/>
          <w:szCs w:val="27"/>
          <w:shd w:val="clear" w:color="auto" w:fill="FFFFFF"/>
        </w:rPr>
        <w:t>入情况。</w:t>
      </w:r>
      <w:r>
        <w:rPr>
          <w:rFonts w:hint="eastAsia"/>
          <w:sz w:val="27"/>
          <w:szCs w:val="27"/>
          <w:shd w:val="clear" w:color="auto" w:fill="FFFFFF"/>
        </w:rPr>
        <w:t>2021</w:t>
      </w:r>
      <w:r>
        <w:rPr>
          <w:rFonts w:hint="eastAsia"/>
          <w:sz w:val="27"/>
          <w:szCs w:val="27"/>
          <w:shd w:val="clear" w:color="auto" w:fill="FFFFFF"/>
        </w:rPr>
        <w:t>年度一般公共预算财政拨款收入</w:t>
      </w:r>
      <w:r>
        <w:rPr>
          <w:rFonts w:hint="eastAsia"/>
          <w:sz w:val="27"/>
          <w:szCs w:val="27"/>
          <w:shd w:val="clear" w:color="auto" w:fill="FFFFFF"/>
        </w:rPr>
        <w:t>1,169.06</w:t>
      </w:r>
      <w:r>
        <w:rPr>
          <w:rFonts w:hint="eastAsia"/>
          <w:sz w:val="27"/>
          <w:szCs w:val="27"/>
          <w:shd w:val="clear" w:color="auto" w:fill="FFFFFF"/>
        </w:rPr>
        <w:t>万元，较上年决算数减少</w:t>
      </w:r>
      <w:r>
        <w:rPr>
          <w:rFonts w:hint="eastAsia"/>
          <w:sz w:val="27"/>
          <w:szCs w:val="27"/>
          <w:shd w:val="clear" w:color="auto" w:fill="FFFFFF"/>
        </w:rPr>
        <w:t>13.37</w:t>
      </w:r>
      <w:r>
        <w:rPr>
          <w:rFonts w:hint="eastAsia"/>
          <w:sz w:val="27"/>
          <w:szCs w:val="27"/>
          <w:shd w:val="clear" w:color="auto" w:fill="FFFFFF"/>
        </w:rPr>
        <w:t>万元，下降</w:t>
      </w:r>
      <w:r>
        <w:rPr>
          <w:rFonts w:hint="eastAsia"/>
          <w:sz w:val="27"/>
          <w:szCs w:val="27"/>
          <w:shd w:val="clear" w:color="auto" w:fill="FFFFFF"/>
        </w:rPr>
        <w:t>1.1%</w:t>
      </w:r>
      <w:r>
        <w:rPr>
          <w:rFonts w:hint="eastAsia"/>
          <w:sz w:val="27"/>
          <w:szCs w:val="27"/>
          <w:shd w:val="clear" w:color="auto" w:fill="FFFFFF"/>
        </w:rPr>
        <w:t>。主要原因是</w:t>
      </w:r>
      <w:r>
        <w:rPr>
          <w:rFonts w:hint="eastAsia"/>
          <w:color w:val="FF0000"/>
          <w:sz w:val="27"/>
          <w:szCs w:val="27"/>
          <w:shd w:val="clear" w:color="auto" w:fill="FFFFFF"/>
        </w:rPr>
        <w:t>.</w:t>
      </w:r>
      <w:r>
        <w:rPr>
          <w:rFonts w:hint="eastAsia"/>
          <w:color w:val="333333"/>
          <w:shd w:val="clear" w:color="auto" w:fill="FFFFFF"/>
        </w:rPr>
        <w:t xml:space="preserve"> </w:t>
      </w:r>
      <w:r>
        <w:rPr>
          <w:rFonts w:hint="eastAsia"/>
          <w:color w:val="333333"/>
          <w:shd w:val="clear" w:color="auto" w:fill="FFFFFF"/>
        </w:rPr>
        <w:t>是维修维护项目资金减少</w:t>
      </w:r>
      <w:r>
        <w:rPr>
          <w:rFonts w:hint="eastAsia"/>
          <w:color w:val="FF0000"/>
          <w:sz w:val="27"/>
          <w:szCs w:val="27"/>
          <w:shd w:val="clear" w:color="auto" w:fill="FFFFFF"/>
        </w:rPr>
        <w:t>。</w:t>
      </w:r>
      <w:r>
        <w:rPr>
          <w:rFonts w:hint="eastAsia"/>
          <w:sz w:val="27"/>
          <w:szCs w:val="27"/>
          <w:shd w:val="clear" w:color="auto" w:fill="FFFFFF"/>
        </w:rPr>
        <w:t>较年初预算数增加</w:t>
      </w:r>
      <w:r>
        <w:rPr>
          <w:rFonts w:hint="eastAsia"/>
          <w:sz w:val="27"/>
          <w:szCs w:val="27"/>
          <w:shd w:val="clear" w:color="auto" w:fill="FFFFFF"/>
        </w:rPr>
        <w:t>367.64</w:t>
      </w:r>
      <w:r>
        <w:rPr>
          <w:rFonts w:hint="eastAsia"/>
          <w:sz w:val="27"/>
          <w:szCs w:val="27"/>
          <w:shd w:val="clear" w:color="auto" w:fill="FFFFFF"/>
        </w:rPr>
        <w:t>万元，增长</w:t>
      </w:r>
      <w:r>
        <w:rPr>
          <w:rFonts w:hint="eastAsia"/>
          <w:sz w:val="27"/>
          <w:szCs w:val="27"/>
          <w:shd w:val="clear" w:color="auto" w:fill="FFFFFF"/>
        </w:rPr>
        <w:t>45.9%</w:t>
      </w:r>
      <w:r>
        <w:rPr>
          <w:rFonts w:hint="eastAsia"/>
          <w:sz w:val="27"/>
          <w:szCs w:val="27"/>
          <w:shd w:val="clear" w:color="auto" w:fill="FFFFFF"/>
        </w:rPr>
        <w:t>。主要原因是</w:t>
      </w:r>
      <w:r>
        <w:rPr>
          <w:rFonts w:hint="eastAsia"/>
          <w:color w:val="333333"/>
          <w:shd w:val="clear" w:color="auto" w:fill="FFFFFF"/>
        </w:rPr>
        <w:t>人员工资调整和超额绩效增加导致财政预算增长。</w:t>
      </w:r>
    </w:p>
    <w:p w:rsidR="00000000" w:rsidRDefault="003546CA">
      <w:pPr>
        <w:pStyle w:val="Char"/>
        <w:shd w:val="clear" w:color="auto" w:fill="FFFFFF"/>
        <w:autoSpaceDE w:val="0"/>
        <w:spacing w:before="0" w:beforeAutospacing="0" w:after="0" w:afterAutospacing="0"/>
        <w:ind w:firstLineChars="200" w:firstLine="542"/>
        <w:jc w:val="both"/>
        <w:rPr>
          <w:rFonts w:hint="eastAsia"/>
          <w:sz w:val="27"/>
          <w:szCs w:val="27"/>
          <w:shd w:val="clear" w:color="auto" w:fill="FFFFFF"/>
        </w:rPr>
      </w:pPr>
      <w:r>
        <w:rPr>
          <w:rStyle w:val="21"/>
          <w:rFonts w:ascii="宋体" w:hAnsi="宋体" w:hint="eastAsia"/>
          <w:sz w:val="27"/>
          <w:szCs w:val="27"/>
          <w:shd w:val="clear" w:color="auto" w:fill="FFFFFF"/>
        </w:rPr>
        <w:t>2.</w:t>
      </w:r>
      <w:r>
        <w:rPr>
          <w:rStyle w:val="21"/>
          <w:rFonts w:ascii="宋体" w:hAnsi="宋体" w:hint="eastAsia"/>
          <w:sz w:val="27"/>
          <w:szCs w:val="27"/>
          <w:shd w:val="clear" w:color="auto" w:fill="FFFFFF"/>
        </w:rPr>
        <w:t>支出情况。</w:t>
      </w:r>
      <w:r>
        <w:rPr>
          <w:rFonts w:hint="eastAsia"/>
          <w:sz w:val="27"/>
          <w:szCs w:val="27"/>
          <w:shd w:val="clear" w:color="auto" w:fill="FFFFFF"/>
        </w:rPr>
        <w:t>2021</w:t>
      </w:r>
      <w:r>
        <w:rPr>
          <w:rFonts w:hint="eastAsia"/>
          <w:sz w:val="27"/>
          <w:szCs w:val="27"/>
          <w:shd w:val="clear" w:color="auto" w:fill="FFFFFF"/>
        </w:rPr>
        <w:t>年度一般公共预算财政拨款支出</w:t>
      </w:r>
      <w:r>
        <w:rPr>
          <w:rFonts w:hint="eastAsia"/>
          <w:sz w:val="27"/>
          <w:szCs w:val="27"/>
          <w:shd w:val="clear" w:color="auto" w:fill="FFFFFF"/>
        </w:rPr>
        <w:t>1,169.06</w:t>
      </w:r>
      <w:r>
        <w:rPr>
          <w:rFonts w:hint="eastAsia"/>
          <w:sz w:val="27"/>
          <w:szCs w:val="27"/>
          <w:shd w:val="clear" w:color="auto" w:fill="FFFFFF"/>
        </w:rPr>
        <w:t>万元，较上年决算数减少</w:t>
      </w:r>
      <w:r>
        <w:rPr>
          <w:rFonts w:hint="eastAsia"/>
          <w:sz w:val="27"/>
          <w:szCs w:val="27"/>
          <w:shd w:val="clear" w:color="auto" w:fill="FFFFFF"/>
        </w:rPr>
        <w:t>13.37</w:t>
      </w:r>
      <w:r>
        <w:rPr>
          <w:rFonts w:hint="eastAsia"/>
          <w:sz w:val="27"/>
          <w:szCs w:val="27"/>
          <w:shd w:val="clear" w:color="auto" w:fill="FFFFFF"/>
        </w:rPr>
        <w:t>万元，下降</w:t>
      </w:r>
      <w:r>
        <w:rPr>
          <w:rFonts w:hint="eastAsia"/>
          <w:sz w:val="27"/>
          <w:szCs w:val="27"/>
          <w:shd w:val="clear" w:color="auto" w:fill="FFFFFF"/>
        </w:rPr>
        <w:t>1.1%</w:t>
      </w:r>
      <w:r>
        <w:rPr>
          <w:rFonts w:hint="eastAsia"/>
          <w:sz w:val="27"/>
          <w:szCs w:val="27"/>
          <w:shd w:val="clear" w:color="auto" w:fill="FFFFFF"/>
        </w:rPr>
        <w:t>。主要原因是</w:t>
      </w:r>
      <w:r>
        <w:rPr>
          <w:rFonts w:hint="eastAsia"/>
          <w:color w:val="333333"/>
          <w:shd w:val="clear" w:color="auto" w:fill="FFFFFF"/>
        </w:rPr>
        <w:t>维修维护项目资金减少</w:t>
      </w:r>
      <w:r>
        <w:rPr>
          <w:rFonts w:hint="eastAsia"/>
          <w:shd w:val="clear" w:color="auto" w:fill="FFFFFF"/>
        </w:rPr>
        <w:t>。</w:t>
      </w:r>
      <w:r>
        <w:rPr>
          <w:rFonts w:hint="eastAsia"/>
          <w:sz w:val="27"/>
          <w:szCs w:val="27"/>
          <w:shd w:val="clear" w:color="auto" w:fill="FFFFFF"/>
        </w:rPr>
        <w:t>较年初预算数增加</w:t>
      </w:r>
      <w:r>
        <w:rPr>
          <w:rFonts w:hint="eastAsia"/>
          <w:sz w:val="27"/>
          <w:szCs w:val="27"/>
          <w:shd w:val="clear" w:color="auto" w:fill="FFFFFF"/>
        </w:rPr>
        <w:t>367.64</w:t>
      </w:r>
      <w:r>
        <w:rPr>
          <w:rFonts w:hint="eastAsia"/>
          <w:sz w:val="27"/>
          <w:szCs w:val="27"/>
          <w:shd w:val="clear" w:color="auto" w:fill="FFFFFF"/>
        </w:rPr>
        <w:t>万元，增长</w:t>
      </w:r>
      <w:r>
        <w:rPr>
          <w:rFonts w:hint="eastAsia"/>
          <w:sz w:val="27"/>
          <w:szCs w:val="27"/>
          <w:shd w:val="clear" w:color="auto" w:fill="FFFFFF"/>
        </w:rPr>
        <w:t>45.9%</w:t>
      </w:r>
      <w:r>
        <w:rPr>
          <w:rFonts w:hint="eastAsia"/>
          <w:sz w:val="27"/>
          <w:szCs w:val="27"/>
          <w:shd w:val="clear" w:color="auto" w:fill="FFFFFF"/>
        </w:rPr>
        <w:t>。主要原因是</w:t>
      </w:r>
      <w:r>
        <w:rPr>
          <w:rFonts w:hint="eastAsia"/>
          <w:color w:val="333333"/>
          <w:shd w:val="clear" w:color="auto" w:fill="FFFFFF"/>
        </w:rPr>
        <w:t>人员工资调整和超额绩效增加</w:t>
      </w:r>
      <w:r>
        <w:rPr>
          <w:rFonts w:hint="eastAsia"/>
          <w:shd w:val="clear" w:color="auto" w:fill="FFFFFF"/>
        </w:rPr>
        <w:t>。</w:t>
      </w:r>
      <w:r>
        <w:rPr>
          <w:rStyle w:val="21"/>
          <w:rFonts w:ascii="宋体" w:hAnsi="宋体" w:hint="eastAsia"/>
          <w:sz w:val="27"/>
          <w:szCs w:val="27"/>
          <w:shd w:val="clear" w:color="auto" w:fill="FFFFFF"/>
        </w:rPr>
        <w:t xml:space="preserve">  </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3.</w:t>
      </w:r>
      <w:r>
        <w:rPr>
          <w:rStyle w:val="21"/>
          <w:rFonts w:ascii="宋体" w:hAnsi="宋体" w:hint="eastAsia"/>
          <w:sz w:val="27"/>
          <w:szCs w:val="27"/>
          <w:shd w:val="clear" w:color="auto" w:fill="FFFFFF"/>
        </w:rPr>
        <w:t>结转结余</w:t>
      </w:r>
      <w:r>
        <w:rPr>
          <w:rStyle w:val="21"/>
          <w:rFonts w:ascii="宋体" w:hAnsi="宋体" w:hint="eastAsia"/>
          <w:sz w:val="27"/>
          <w:szCs w:val="27"/>
          <w:shd w:val="clear" w:color="auto" w:fill="FFFFFF"/>
        </w:rPr>
        <w:t>情况。</w:t>
      </w:r>
      <w:r>
        <w:rPr>
          <w:rFonts w:hint="eastAsia"/>
          <w:sz w:val="27"/>
          <w:szCs w:val="27"/>
          <w:shd w:val="clear" w:color="auto" w:fill="FFFFFF"/>
        </w:rPr>
        <w:t>2021</w:t>
      </w:r>
      <w:r>
        <w:rPr>
          <w:rFonts w:hint="eastAsia"/>
          <w:sz w:val="27"/>
          <w:szCs w:val="27"/>
          <w:shd w:val="clear" w:color="auto" w:fill="FFFFFF"/>
        </w:rPr>
        <w:t>年度年末一般公共预算财政拨款结转和结余</w:t>
      </w:r>
      <w:r>
        <w:rPr>
          <w:rFonts w:hint="eastAsia"/>
          <w:sz w:val="27"/>
          <w:szCs w:val="27"/>
          <w:shd w:val="clear" w:color="auto" w:fill="FFFFFF"/>
        </w:rPr>
        <w:t>0.00</w:t>
      </w:r>
      <w:r>
        <w:rPr>
          <w:rFonts w:hint="eastAsia"/>
          <w:sz w:val="27"/>
          <w:szCs w:val="27"/>
          <w:shd w:val="clear" w:color="auto" w:fill="FFFFFF"/>
        </w:rPr>
        <w:t>万元，较上年决算数增加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4.</w:t>
      </w:r>
      <w:r>
        <w:rPr>
          <w:rStyle w:val="21"/>
          <w:rFonts w:ascii="宋体" w:hAnsi="宋体" w:hint="eastAsia"/>
          <w:sz w:val="27"/>
          <w:szCs w:val="27"/>
          <w:shd w:val="clear" w:color="auto" w:fill="FFFFFF"/>
        </w:rPr>
        <w:t>比较情况。</w:t>
      </w:r>
      <w:r>
        <w:rPr>
          <w:rFonts w:hint="eastAsia"/>
          <w:sz w:val="27"/>
          <w:szCs w:val="27"/>
          <w:shd w:val="clear" w:color="auto" w:fill="FFFFFF"/>
        </w:rPr>
        <w:t>本部门</w:t>
      </w:r>
      <w:r>
        <w:rPr>
          <w:rFonts w:hint="eastAsia"/>
          <w:sz w:val="27"/>
          <w:szCs w:val="27"/>
          <w:shd w:val="clear" w:color="auto" w:fill="FFFFFF"/>
        </w:rPr>
        <w:t>2021</w:t>
      </w:r>
      <w:r>
        <w:rPr>
          <w:rFonts w:hint="eastAsia"/>
          <w:sz w:val="27"/>
          <w:szCs w:val="27"/>
          <w:shd w:val="clear" w:color="auto" w:fill="FFFFFF"/>
        </w:rPr>
        <w:t>年度一般公共预算财政拨款支出主要用于以下几个方面：</w:t>
      </w:r>
      <w:r>
        <w:rPr>
          <w:rFonts w:hint="eastAsia"/>
          <w:shd w:val="clear" w:color="auto" w:fill="FFFFFF"/>
        </w:rPr>
        <w:t xml:space="preserve"> </w:t>
      </w:r>
    </w:p>
    <w:p w:rsidR="00000000" w:rsidRDefault="003546CA">
      <w:pPr>
        <w:pStyle w:val="Char"/>
        <w:shd w:val="clear" w:color="auto" w:fill="FFFFFF"/>
        <w:autoSpaceDE w:val="0"/>
        <w:spacing w:before="0" w:beforeAutospacing="0" w:after="0" w:afterAutospacing="0"/>
        <w:ind w:firstLineChars="150" w:firstLine="405"/>
        <w:jc w:val="both"/>
        <w:rPr>
          <w:rFonts w:hint="eastAsia"/>
          <w:shd w:val="clear" w:color="auto" w:fill="FFFFFF"/>
        </w:rPr>
      </w:pPr>
      <w:r>
        <w:rPr>
          <w:rFonts w:hint="eastAsia"/>
          <w:sz w:val="27"/>
          <w:szCs w:val="27"/>
          <w:shd w:val="clear" w:color="auto" w:fill="FFFFFF"/>
        </w:rPr>
        <w:t>（</w:t>
      </w:r>
      <w:r>
        <w:rPr>
          <w:rFonts w:hint="eastAsia"/>
          <w:sz w:val="27"/>
          <w:szCs w:val="27"/>
          <w:shd w:val="clear" w:color="auto" w:fill="FFFFFF"/>
        </w:rPr>
        <w:t>1</w:t>
      </w:r>
      <w:r>
        <w:rPr>
          <w:rFonts w:hint="eastAsia"/>
          <w:sz w:val="27"/>
          <w:szCs w:val="27"/>
          <w:shd w:val="clear" w:color="auto" w:fill="FFFFFF"/>
        </w:rPr>
        <w:t>）教育支出</w:t>
      </w:r>
      <w:r>
        <w:rPr>
          <w:rFonts w:hint="eastAsia"/>
          <w:sz w:val="27"/>
          <w:szCs w:val="27"/>
          <w:shd w:val="clear" w:color="auto" w:fill="FFFFFF"/>
        </w:rPr>
        <w:t>933.57</w:t>
      </w:r>
      <w:r>
        <w:rPr>
          <w:rFonts w:hint="eastAsia"/>
          <w:sz w:val="27"/>
          <w:szCs w:val="27"/>
          <w:shd w:val="clear" w:color="auto" w:fill="FFFFFF"/>
        </w:rPr>
        <w:t>万元，占</w:t>
      </w:r>
      <w:r>
        <w:rPr>
          <w:rFonts w:hint="eastAsia"/>
          <w:sz w:val="27"/>
          <w:szCs w:val="27"/>
          <w:shd w:val="clear" w:color="auto" w:fill="FFFFFF"/>
        </w:rPr>
        <w:t>79.9%</w:t>
      </w:r>
      <w:r>
        <w:rPr>
          <w:rFonts w:hint="eastAsia"/>
          <w:sz w:val="27"/>
          <w:szCs w:val="27"/>
          <w:shd w:val="clear" w:color="auto" w:fill="FFFFFF"/>
        </w:rPr>
        <w:t>，较年初预算数增加</w:t>
      </w:r>
      <w:r>
        <w:rPr>
          <w:rFonts w:hint="eastAsia"/>
          <w:sz w:val="27"/>
          <w:szCs w:val="27"/>
          <w:shd w:val="clear" w:color="auto" w:fill="FFFFFF"/>
        </w:rPr>
        <w:t>329.17</w:t>
      </w:r>
      <w:r>
        <w:rPr>
          <w:rFonts w:hint="eastAsia"/>
          <w:sz w:val="27"/>
          <w:szCs w:val="27"/>
          <w:shd w:val="clear" w:color="auto" w:fill="FFFFFF"/>
        </w:rPr>
        <w:t>万元，增长</w:t>
      </w:r>
      <w:r>
        <w:rPr>
          <w:rFonts w:hint="eastAsia"/>
          <w:sz w:val="27"/>
          <w:szCs w:val="27"/>
          <w:shd w:val="clear" w:color="auto" w:fill="FFFFFF"/>
        </w:rPr>
        <w:t>54.5%</w:t>
      </w:r>
      <w:r>
        <w:rPr>
          <w:rFonts w:hint="eastAsia"/>
          <w:sz w:val="27"/>
          <w:szCs w:val="27"/>
          <w:shd w:val="clear" w:color="auto" w:fill="FFFFFF"/>
        </w:rPr>
        <w:t>，主要原因</w:t>
      </w:r>
      <w:r>
        <w:rPr>
          <w:rFonts w:hint="eastAsia"/>
          <w:sz w:val="28"/>
          <w:szCs w:val="28"/>
          <w:shd w:val="clear" w:color="auto" w:fill="FFFFFF"/>
        </w:rPr>
        <w:t>是</w:t>
      </w:r>
      <w:r>
        <w:rPr>
          <w:rFonts w:hint="eastAsia"/>
          <w:color w:val="333333"/>
          <w:sz w:val="28"/>
          <w:szCs w:val="28"/>
          <w:shd w:val="clear" w:color="auto" w:fill="FFFFFF"/>
        </w:rPr>
        <w:t>人员工资调整和超额绩效增加</w:t>
      </w:r>
      <w:r>
        <w:rPr>
          <w:rFonts w:hint="eastAsia"/>
          <w:sz w:val="28"/>
          <w:szCs w:val="28"/>
          <w:shd w:val="clear" w:color="auto" w:fill="FFFFFF"/>
        </w:rPr>
        <w:t>。</w:t>
      </w:r>
      <w:r>
        <w:rPr>
          <w:rFonts w:hint="eastAsia"/>
          <w:sz w:val="28"/>
          <w:szCs w:val="28"/>
          <w:shd w:val="clear" w:color="auto" w:fill="FFFFFF"/>
        </w:rPr>
        <w:t xml:space="preserve"> </w:t>
      </w:r>
    </w:p>
    <w:p w:rsidR="00000000" w:rsidRDefault="003546CA">
      <w:pPr>
        <w:pStyle w:val="Char"/>
        <w:shd w:val="clear" w:color="auto" w:fill="FFFFFF"/>
        <w:autoSpaceDE w:val="0"/>
        <w:spacing w:before="0" w:beforeAutospacing="0" w:after="0" w:afterAutospacing="0"/>
        <w:ind w:firstLineChars="200" w:firstLine="540"/>
        <w:jc w:val="both"/>
        <w:rPr>
          <w:rFonts w:hint="eastAsia"/>
          <w:sz w:val="27"/>
          <w:szCs w:val="27"/>
          <w:shd w:val="clear" w:color="auto" w:fill="FFFFFF"/>
        </w:rPr>
      </w:pPr>
      <w:r>
        <w:rPr>
          <w:rFonts w:hint="eastAsia"/>
          <w:sz w:val="27"/>
          <w:szCs w:val="27"/>
          <w:shd w:val="clear" w:color="auto" w:fill="FFFFFF"/>
        </w:rPr>
        <w:lastRenderedPageBreak/>
        <w:t>（</w:t>
      </w:r>
      <w:r>
        <w:rPr>
          <w:rFonts w:hint="eastAsia"/>
          <w:sz w:val="27"/>
          <w:szCs w:val="27"/>
          <w:shd w:val="clear" w:color="auto" w:fill="FFFFFF"/>
        </w:rPr>
        <w:t>2</w:t>
      </w:r>
      <w:r>
        <w:rPr>
          <w:rFonts w:hint="eastAsia"/>
          <w:sz w:val="27"/>
          <w:szCs w:val="27"/>
          <w:shd w:val="clear" w:color="auto" w:fill="FFFFFF"/>
        </w:rPr>
        <w:t>）社会保障与就业支出</w:t>
      </w:r>
      <w:r>
        <w:rPr>
          <w:rFonts w:hint="eastAsia"/>
          <w:sz w:val="27"/>
          <w:szCs w:val="27"/>
          <w:shd w:val="clear" w:color="auto" w:fill="FFFFFF"/>
        </w:rPr>
        <w:t>133.47</w:t>
      </w:r>
      <w:r>
        <w:rPr>
          <w:rFonts w:hint="eastAsia"/>
          <w:sz w:val="27"/>
          <w:szCs w:val="27"/>
          <w:shd w:val="clear" w:color="auto" w:fill="FFFFFF"/>
        </w:rPr>
        <w:t>万元，占</w:t>
      </w:r>
      <w:r>
        <w:rPr>
          <w:rFonts w:hint="eastAsia"/>
          <w:sz w:val="27"/>
          <w:szCs w:val="27"/>
          <w:shd w:val="clear" w:color="auto" w:fill="FFFFFF"/>
        </w:rPr>
        <w:t>11.4%</w:t>
      </w:r>
      <w:r>
        <w:rPr>
          <w:rFonts w:hint="eastAsia"/>
          <w:sz w:val="27"/>
          <w:szCs w:val="27"/>
          <w:shd w:val="clear" w:color="auto" w:fill="FFFFFF"/>
        </w:rPr>
        <w:t>，较年初预算数增加</w:t>
      </w:r>
      <w:r>
        <w:rPr>
          <w:rFonts w:hint="eastAsia"/>
          <w:sz w:val="27"/>
          <w:szCs w:val="27"/>
          <w:shd w:val="clear" w:color="auto" w:fill="FFFFFF"/>
        </w:rPr>
        <w:t>32.37</w:t>
      </w:r>
      <w:r>
        <w:rPr>
          <w:rFonts w:hint="eastAsia"/>
          <w:sz w:val="27"/>
          <w:szCs w:val="27"/>
          <w:shd w:val="clear" w:color="auto" w:fill="FFFFFF"/>
        </w:rPr>
        <w:t>万元，增长</w:t>
      </w:r>
      <w:r>
        <w:rPr>
          <w:rFonts w:hint="eastAsia"/>
          <w:sz w:val="27"/>
          <w:szCs w:val="27"/>
          <w:shd w:val="clear" w:color="auto" w:fill="FFFFFF"/>
        </w:rPr>
        <w:t>32%</w:t>
      </w:r>
      <w:r>
        <w:rPr>
          <w:rFonts w:hint="eastAsia"/>
          <w:sz w:val="27"/>
          <w:szCs w:val="27"/>
          <w:shd w:val="clear" w:color="auto" w:fill="FFFFFF"/>
        </w:rPr>
        <w:t>，主要原因是</w:t>
      </w:r>
      <w:r>
        <w:rPr>
          <w:rFonts w:hint="eastAsia"/>
          <w:color w:val="333333"/>
          <w:sz w:val="28"/>
          <w:szCs w:val="28"/>
          <w:shd w:val="clear" w:color="auto" w:fill="FFFFFF"/>
        </w:rPr>
        <w:t>人员工资调整和超额绩效增加。</w:t>
      </w:r>
    </w:p>
    <w:p w:rsidR="00000000" w:rsidRDefault="003546CA">
      <w:pPr>
        <w:pStyle w:val="Char"/>
        <w:shd w:val="clear" w:color="auto" w:fill="FFFFFF"/>
        <w:autoSpaceDE w:val="0"/>
        <w:spacing w:before="0" w:beforeAutospacing="0" w:after="0" w:afterAutospacing="0"/>
        <w:ind w:firstLineChars="200" w:firstLine="540"/>
        <w:jc w:val="both"/>
        <w:rPr>
          <w:rFonts w:hint="eastAsia"/>
          <w:shd w:val="clear" w:color="auto" w:fill="FFFFFF"/>
        </w:rPr>
      </w:pPr>
      <w:r>
        <w:rPr>
          <w:rFonts w:hint="eastAsia"/>
          <w:sz w:val="27"/>
          <w:szCs w:val="27"/>
          <w:shd w:val="clear" w:color="auto" w:fill="FFFFFF"/>
        </w:rPr>
        <w:t>（</w:t>
      </w:r>
      <w:r>
        <w:rPr>
          <w:rFonts w:hint="eastAsia"/>
          <w:sz w:val="27"/>
          <w:szCs w:val="27"/>
          <w:shd w:val="clear" w:color="auto" w:fill="FFFFFF"/>
        </w:rPr>
        <w:t>3</w:t>
      </w:r>
      <w:r>
        <w:rPr>
          <w:rFonts w:hint="eastAsia"/>
          <w:sz w:val="27"/>
          <w:szCs w:val="27"/>
          <w:shd w:val="clear" w:color="auto" w:fill="FFFFFF"/>
        </w:rPr>
        <w:t>）卫生健康支出</w:t>
      </w:r>
      <w:r>
        <w:rPr>
          <w:rFonts w:hint="eastAsia"/>
          <w:sz w:val="27"/>
          <w:szCs w:val="27"/>
          <w:shd w:val="clear" w:color="auto" w:fill="FFFFFF"/>
        </w:rPr>
        <w:t>57.10</w:t>
      </w:r>
      <w:r>
        <w:rPr>
          <w:rFonts w:hint="eastAsia"/>
          <w:sz w:val="27"/>
          <w:szCs w:val="27"/>
          <w:shd w:val="clear" w:color="auto" w:fill="FFFFFF"/>
        </w:rPr>
        <w:t>万元，占</w:t>
      </w:r>
      <w:r>
        <w:rPr>
          <w:rFonts w:hint="eastAsia"/>
          <w:sz w:val="27"/>
          <w:szCs w:val="27"/>
          <w:shd w:val="clear" w:color="auto" w:fill="FFFFFF"/>
        </w:rPr>
        <w:t>4.9%</w:t>
      </w:r>
      <w:r>
        <w:rPr>
          <w:rFonts w:hint="eastAsia"/>
          <w:sz w:val="27"/>
          <w:szCs w:val="27"/>
          <w:shd w:val="clear" w:color="auto" w:fill="FFFFFF"/>
        </w:rPr>
        <w:t>，较年初预算数增加</w:t>
      </w:r>
      <w:r>
        <w:rPr>
          <w:rFonts w:hint="eastAsia"/>
          <w:sz w:val="27"/>
          <w:szCs w:val="27"/>
          <w:shd w:val="clear" w:color="auto" w:fill="FFFFFF"/>
        </w:rPr>
        <w:t>3.97</w:t>
      </w:r>
      <w:r>
        <w:rPr>
          <w:rFonts w:hint="eastAsia"/>
          <w:sz w:val="27"/>
          <w:szCs w:val="27"/>
          <w:shd w:val="clear" w:color="auto" w:fill="FFFFFF"/>
        </w:rPr>
        <w:t>万元，增长</w:t>
      </w:r>
      <w:r>
        <w:rPr>
          <w:rFonts w:hint="eastAsia"/>
          <w:sz w:val="27"/>
          <w:szCs w:val="27"/>
          <w:shd w:val="clear" w:color="auto" w:fill="FFFFFF"/>
        </w:rPr>
        <w:t>7.5%</w:t>
      </w:r>
      <w:r>
        <w:rPr>
          <w:rFonts w:hint="eastAsia"/>
          <w:sz w:val="27"/>
          <w:szCs w:val="27"/>
          <w:shd w:val="clear" w:color="auto" w:fill="FFFFFF"/>
        </w:rPr>
        <w:t>，主要原因是</w:t>
      </w:r>
      <w:r>
        <w:rPr>
          <w:rFonts w:hint="eastAsia"/>
          <w:color w:val="333333"/>
          <w:sz w:val="28"/>
          <w:szCs w:val="28"/>
          <w:shd w:val="clear" w:color="auto" w:fill="FFFFFF"/>
        </w:rPr>
        <w:t>人员工资调整和超额绩效加</w:t>
      </w:r>
      <w:r>
        <w:rPr>
          <w:rFonts w:hint="eastAsia"/>
          <w:color w:val="333333"/>
          <w:shd w:val="clear" w:color="auto" w:fill="FFFFFF"/>
        </w:rPr>
        <w:t>。</w:t>
      </w:r>
      <w:r>
        <w:rPr>
          <w:rFonts w:hint="eastAsia"/>
          <w:sz w:val="27"/>
          <w:szCs w:val="27"/>
          <w:shd w:val="clear" w:color="auto" w:fill="FFFFFF"/>
        </w:rPr>
        <w:t xml:space="preserve">    </w:t>
      </w:r>
    </w:p>
    <w:p w:rsidR="00000000" w:rsidRDefault="003546CA">
      <w:pPr>
        <w:pStyle w:val="Char"/>
        <w:shd w:val="clear" w:color="auto" w:fill="FFFFFF"/>
        <w:autoSpaceDE w:val="0"/>
        <w:spacing w:before="0" w:beforeAutospacing="0" w:after="0" w:afterAutospacing="0"/>
        <w:ind w:firstLineChars="200" w:firstLine="540"/>
        <w:jc w:val="both"/>
        <w:rPr>
          <w:rFonts w:hint="eastAsia"/>
          <w:sz w:val="27"/>
          <w:szCs w:val="27"/>
          <w:shd w:val="clear" w:color="auto" w:fill="FFFFFF"/>
        </w:rPr>
      </w:pPr>
      <w:r>
        <w:rPr>
          <w:rFonts w:hint="eastAsia"/>
          <w:sz w:val="27"/>
          <w:szCs w:val="27"/>
          <w:shd w:val="clear" w:color="auto" w:fill="FFFFFF"/>
        </w:rPr>
        <w:t>（</w:t>
      </w:r>
      <w:r>
        <w:rPr>
          <w:rFonts w:hint="eastAsia"/>
          <w:sz w:val="27"/>
          <w:szCs w:val="27"/>
          <w:shd w:val="clear" w:color="auto" w:fill="FFFFFF"/>
        </w:rPr>
        <w:t>4</w:t>
      </w:r>
      <w:r>
        <w:rPr>
          <w:rFonts w:hint="eastAsia"/>
          <w:sz w:val="27"/>
          <w:szCs w:val="27"/>
          <w:shd w:val="clear" w:color="auto" w:fill="FFFFFF"/>
        </w:rPr>
        <w:t>）住房保障支出</w:t>
      </w:r>
      <w:r>
        <w:rPr>
          <w:rFonts w:hint="eastAsia"/>
          <w:sz w:val="27"/>
          <w:szCs w:val="27"/>
          <w:shd w:val="clear" w:color="auto" w:fill="FFFFFF"/>
        </w:rPr>
        <w:t>44.92</w:t>
      </w:r>
      <w:r>
        <w:rPr>
          <w:rFonts w:hint="eastAsia"/>
          <w:sz w:val="27"/>
          <w:szCs w:val="27"/>
          <w:shd w:val="clear" w:color="auto" w:fill="FFFFFF"/>
        </w:rPr>
        <w:t>万元，占</w:t>
      </w:r>
      <w:r>
        <w:rPr>
          <w:rFonts w:hint="eastAsia"/>
          <w:sz w:val="27"/>
          <w:szCs w:val="27"/>
          <w:shd w:val="clear" w:color="auto" w:fill="FFFFFF"/>
        </w:rPr>
        <w:t>3.8%</w:t>
      </w:r>
      <w:r>
        <w:rPr>
          <w:rFonts w:hint="eastAsia"/>
          <w:sz w:val="27"/>
          <w:szCs w:val="27"/>
          <w:shd w:val="clear" w:color="auto" w:fill="FFFFFF"/>
        </w:rPr>
        <w:t>，较年初预算数增加</w:t>
      </w:r>
      <w:r>
        <w:rPr>
          <w:rFonts w:hint="eastAsia"/>
          <w:sz w:val="27"/>
          <w:szCs w:val="27"/>
          <w:shd w:val="clear" w:color="auto" w:fill="FFFFFF"/>
        </w:rPr>
        <w:t>2.12</w:t>
      </w:r>
      <w:r>
        <w:rPr>
          <w:rFonts w:hint="eastAsia"/>
          <w:sz w:val="27"/>
          <w:szCs w:val="27"/>
          <w:shd w:val="clear" w:color="auto" w:fill="FFFFFF"/>
        </w:rPr>
        <w:t>万元，增长</w:t>
      </w:r>
      <w:r>
        <w:rPr>
          <w:rFonts w:hint="eastAsia"/>
          <w:sz w:val="27"/>
          <w:szCs w:val="27"/>
          <w:shd w:val="clear" w:color="auto" w:fill="FFFFFF"/>
        </w:rPr>
        <w:t>5%</w:t>
      </w:r>
      <w:r>
        <w:rPr>
          <w:rFonts w:hint="eastAsia"/>
          <w:sz w:val="27"/>
          <w:szCs w:val="27"/>
          <w:shd w:val="clear" w:color="auto" w:fill="FFFFFF"/>
        </w:rPr>
        <w:t>，主要原因是</w:t>
      </w:r>
      <w:r>
        <w:rPr>
          <w:rFonts w:hint="eastAsia"/>
          <w:color w:val="333333"/>
          <w:sz w:val="28"/>
          <w:szCs w:val="28"/>
          <w:shd w:val="clear" w:color="auto" w:fill="FFFFFF"/>
        </w:rPr>
        <w:t>人员工资调整和超额绩效增加</w:t>
      </w:r>
      <w:r>
        <w:rPr>
          <w:rFonts w:hint="eastAsia"/>
          <w:shd w:val="clear" w:color="auto" w:fill="FFFFFF"/>
        </w:rPr>
        <w:t>。</w:t>
      </w:r>
      <w:r>
        <w:rPr>
          <w:rFonts w:hint="eastAsia"/>
          <w:sz w:val="27"/>
          <w:szCs w:val="27"/>
          <w:shd w:val="clear" w:color="auto" w:fill="FFFFFF"/>
        </w:rPr>
        <w:t xml:space="preserve"> </w:t>
      </w:r>
    </w:p>
    <w:p w:rsidR="00000000" w:rsidRDefault="003546CA">
      <w:pPr>
        <w:pStyle w:val="Char"/>
        <w:shd w:val="clear" w:color="auto" w:fill="FFFFFF"/>
        <w:autoSpaceDE w:val="0"/>
        <w:spacing w:before="0" w:beforeAutospacing="0" w:after="0" w:afterAutospacing="0"/>
        <w:ind w:firstLineChars="150" w:firstLine="407"/>
        <w:jc w:val="both"/>
        <w:rPr>
          <w:rFonts w:hint="eastAsia"/>
          <w:shd w:val="clear" w:color="auto" w:fill="FFFFFF"/>
        </w:rPr>
      </w:pPr>
      <w:r>
        <w:rPr>
          <w:rStyle w:val="21"/>
          <w:rFonts w:ascii="宋体" w:hAnsi="宋体" w:hint="eastAsia"/>
          <w:sz w:val="27"/>
          <w:szCs w:val="27"/>
          <w:shd w:val="clear" w:color="auto" w:fill="FFFFFF"/>
        </w:rPr>
        <w:t>（四）一般公共预算财政拨款基本支出决算情况说明。</w:t>
      </w:r>
    </w:p>
    <w:p w:rsidR="00000000" w:rsidRDefault="003546CA">
      <w:pPr>
        <w:pStyle w:val="Char"/>
        <w:shd w:val="clear" w:color="auto" w:fill="FFFFFF"/>
        <w:autoSpaceDE w:val="0"/>
        <w:spacing w:before="0" w:beforeAutospacing="0" w:after="0" w:afterAutospacing="0"/>
        <w:ind w:firstLineChars="200" w:firstLine="540"/>
        <w:jc w:val="both"/>
        <w:rPr>
          <w:rFonts w:hint="eastAsia"/>
          <w:sz w:val="28"/>
          <w:szCs w:val="28"/>
          <w:shd w:val="clear" w:color="auto" w:fill="FFFFFF"/>
        </w:rPr>
      </w:pPr>
      <w:r>
        <w:rPr>
          <w:rFonts w:hint="eastAsia"/>
          <w:sz w:val="27"/>
          <w:szCs w:val="27"/>
          <w:shd w:val="clear" w:color="auto" w:fill="FFFFFF"/>
        </w:rPr>
        <w:t>2021</w:t>
      </w:r>
      <w:r>
        <w:rPr>
          <w:rFonts w:hint="eastAsia"/>
          <w:sz w:val="27"/>
          <w:szCs w:val="27"/>
          <w:shd w:val="clear" w:color="auto" w:fill="FFFFFF"/>
        </w:rPr>
        <w:t>年度一般公共财政拨款基本支出</w:t>
      </w:r>
      <w:r>
        <w:rPr>
          <w:rFonts w:hint="eastAsia"/>
          <w:sz w:val="27"/>
          <w:szCs w:val="27"/>
          <w:shd w:val="clear" w:color="auto" w:fill="FFFFFF"/>
        </w:rPr>
        <w:t>1,039.19</w:t>
      </w:r>
      <w:r>
        <w:rPr>
          <w:rFonts w:hint="eastAsia"/>
          <w:sz w:val="27"/>
          <w:szCs w:val="27"/>
          <w:shd w:val="clear" w:color="auto" w:fill="FFFFFF"/>
        </w:rPr>
        <w:t>万元。其中：人员经费</w:t>
      </w:r>
      <w:r>
        <w:rPr>
          <w:rFonts w:hint="eastAsia"/>
          <w:sz w:val="27"/>
          <w:szCs w:val="27"/>
          <w:shd w:val="clear" w:color="auto" w:fill="FFFFFF"/>
        </w:rPr>
        <w:t>939.59</w:t>
      </w:r>
      <w:r>
        <w:rPr>
          <w:rFonts w:hint="eastAsia"/>
          <w:sz w:val="27"/>
          <w:szCs w:val="27"/>
          <w:shd w:val="clear" w:color="auto" w:fill="FFFFFF"/>
        </w:rPr>
        <w:t>万元，较上年决算数减少</w:t>
      </w:r>
      <w:r>
        <w:rPr>
          <w:rFonts w:hint="eastAsia"/>
          <w:sz w:val="27"/>
          <w:szCs w:val="27"/>
          <w:shd w:val="clear" w:color="auto" w:fill="FFFFFF"/>
        </w:rPr>
        <w:t>57.08</w:t>
      </w:r>
      <w:r>
        <w:rPr>
          <w:rFonts w:hint="eastAsia"/>
          <w:sz w:val="27"/>
          <w:szCs w:val="27"/>
          <w:shd w:val="clear" w:color="auto" w:fill="FFFFFF"/>
        </w:rPr>
        <w:t>万元，下降</w:t>
      </w:r>
      <w:r>
        <w:rPr>
          <w:rFonts w:hint="eastAsia"/>
          <w:sz w:val="27"/>
          <w:szCs w:val="27"/>
          <w:shd w:val="clear" w:color="auto" w:fill="FFFFFF"/>
        </w:rPr>
        <w:t>5.7%</w:t>
      </w:r>
      <w:r>
        <w:rPr>
          <w:rFonts w:hint="eastAsia"/>
          <w:sz w:val="27"/>
          <w:szCs w:val="27"/>
          <w:shd w:val="clear" w:color="auto" w:fill="FFFFFF"/>
        </w:rPr>
        <w:t>，主要原因是学校维修维护项目资金减少，教职工人数减少。人员经费用途</w:t>
      </w:r>
      <w:r>
        <w:rPr>
          <w:rFonts w:hint="eastAsia"/>
          <w:sz w:val="27"/>
          <w:szCs w:val="27"/>
          <w:shd w:val="clear" w:color="auto" w:fill="FFFFFF"/>
        </w:rPr>
        <w:t>主要包括</w:t>
      </w:r>
      <w:r>
        <w:rPr>
          <w:rFonts w:hint="eastAsia"/>
          <w:color w:val="333333"/>
          <w:shd w:val="clear" w:color="auto" w:fill="FFFFFF"/>
        </w:rPr>
        <w:t>基本工资、津贴补贴、奖金、绩效工资、社会保障缴费、其他福利支出等。</w:t>
      </w:r>
      <w:r>
        <w:rPr>
          <w:rFonts w:hint="eastAsia"/>
          <w:sz w:val="27"/>
          <w:szCs w:val="27"/>
          <w:shd w:val="clear" w:color="auto" w:fill="FFFFFF"/>
        </w:rPr>
        <w:t>公用经费</w:t>
      </w:r>
      <w:r>
        <w:rPr>
          <w:rFonts w:hint="eastAsia"/>
          <w:sz w:val="27"/>
          <w:szCs w:val="27"/>
          <w:shd w:val="clear" w:color="auto" w:fill="FFFFFF"/>
        </w:rPr>
        <w:t>99.60</w:t>
      </w:r>
      <w:r>
        <w:rPr>
          <w:rFonts w:hint="eastAsia"/>
          <w:sz w:val="27"/>
          <w:szCs w:val="27"/>
          <w:shd w:val="clear" w:color="auto" w:fill="FFFFFF"/>
        </w:rPr>
        <w:t>万元，较上年决算数减少</w:t>
      </w:r>
      <w:r>
        <w:rPr>
          <w:rFonts w:hint="eastAsia"/>
          <w:sz w:val="27"/>
          <w:szCs w:val="27"/>
          <w:shd w:val="clear" w:color="auto" w:fill="FFFFFF"/>
        </w:rPr>
        <w:t>0.59</w:t>
      </w:r>
      <w:r>
        <w:rPr>
          <w:rFonts w:hint="eastAsia"/>
          <w:sz w:val="27"/>
          <w:szCs w:val="27"/>
          <w:shd w:val="clear" w:color="auto" w:fill="FFFFFF"/>
        </w:rPr>
        <w:t>万元，下降</w:t>
      </w:r>
      <w:r>
        <w:rPr>
          <w:rFonts w:hint="eastAsia"/>
          <w:sz w:val="27"/>
          <w:szCs w:val="27"/>
          <w:shd w:val="clear" w:color="auto" w:fill="FFFFFF"/>
        </w:rPr>
        <w:t>0.6%</w:t>
      </w:r>
      <w:r>
        <w:rPr>
          <w:rFonts w:hint="eastAsia"/>
          <w:sz w:val="27"/>
          <w:szCs w:val="27"/>
          <w:shd w:val="clear" w:color="auto" w:fill="FFFFFF"/>
        </w:rPr>
        <w:t>，主要原因是</w:t>
      </w:r>
      <w:r>
        <w:rPr>
          <w:rFonts w:hint="eastAsia"/>
          <w:color w:val="333333"/>
          <w:sz w:val="28"/>
          <w:szCs w:val="28"/>
          <w:shd w:val="clear" w:color="auto" w:fill="FFFFFF"/>
        </w:rPr>
        <w:t>维修维护费用及差旅费</w:t>
      </w:r>
      <w:r>
        <w:rPr>
          <w:rFonts w:hint="eastAsia"/>
          <w:color w:val="333333"/>
          <w:sz w:val="28"/>
          <w:szCs w:val="28"/>
          <w:shd w:val="clear" w:color="auto" w:fill="FFFFFF"/>
        </w:rPr>
        <w:t>,</w:t>
      </w:r>
      <w:r>
        <w:rPr>
          <w:rFonts w:hint="eastAsia"/>
          <w:color w:val="333333"/>
          <w:sz w:val="28"/>
          <w:szCs w:val="28"/>
          <w:shd w:val="clear" w:color="auto" w:fill="FFFFFF"/>
        </w:rPr>
        <w:t>培训费减少。</w:t>
      </w:r>
      <w:r>
        <w:rPr>
          <w:rFonts w:hint="eastAsia"/>
          <w:sz w:val="27"/>
          <w:szCs w:val="27"/>
          <w:shd w:val="clear" w:color="auto" w:fill="FFFFFF"/>
        </w:rPr>
        <w:t>公用经费用途主要</w:t>
      </w:r>
      <w:r>
        <w:rPr>
          <w:rFonts w:hint="eastAsia"/>
          <w:sz w:val="28"/>
          <w:szCs w:val="28"/>
          <w:shd w:val="clear" w:color="auto" w:fill="FFFFFF"/>
        </w:rPr>
        <w:t>包括</w:t>
      </w:r>
      <w:r>
        <w:rPr>
          <w:rFonts w:hint="eastAsia"/>
          <w:color w:val="333333"/>
          <w:sz w:val="28"/>
          <w:szCs w:val="28"/>
          <w:shd w:val="clear" w:color="auto" w:fill="FFFFFF"/>
        </w:rPr>
        <w:t>办公费、印刷费、培训费、劳务费、工会经费、维修费、水费、电费、邮电费等。</w:t>
      </w:r>
      <w:r>
        <w:rPr>
          <w:rStyle w:val="21"/>
          <w:rFonts w:ascii="宋体" w:hAnsi="宋体" w:hint="eastAsia"/>
          <w:sz w:val="28"/>
          <w:szCs w:val="28"/>
          <w:shd w:val="clear" w:color="auto" w:fill="FFFFFF"/>
        </w:rPr>
        <w:t xml:space="preserve"> </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（五）政府性基金预算收支决算情况说明。</w:t>
      </w:r>
    </w:p>
    <w:p w:rsidR="00000000" w:rsidRDefault="003546CA">
      <w:pPr>
        <w:pStyle w:val="Char"/>
        <w:shd w:val="clear" w:color="auto" w:fill="FFFFFF"/>
        <w:autoSpaceDE w:val="0"/>
        <w:spacing w:before="0" w:beforeAutospacing="0" w:after="0" w:afterAutospacing="0"/>
        <w:ind w:firstLineChars="200" w:firstLine="540"/>
        <w:jc w:val="both"/>
        <w:rPr>
          <w:rFonts w:hint="eastAsia"/>
          <w:sz w:val="28"/>
          <w:szCs w:val="28"/>
          <w:shd w:val="clear" w:color="auto" w:fill="FFFF00"/>
        </w:rPr>
      </w:pPr>
      <w:r>
        <w:rPr>
          <w:rFonts w:hint="eastAsia"/>
          <w:sz w:val="27"/>
          <w:szCs w:val="27"/>
          <w:shd w:val="clear" w:color="auto" w:fill="FFFFFF"/>
        </w:rPr>
        <w:t xml:space="preserve"> </w:t>
      </w:r>
      <w:r>
        <w:rPr>
          <w:rFonts w:hint="eastAsia"/>
          <w:sz w:val="28"/>
          <w:szCs w:val="28"/>
          <w:shd w:val="clear" w:color="auto" w:fill="FFFFFF"/>
        </w:rPr>
        <w:t>2021</w:t>
      </w:r>
      <w:r>
        <w:rPr>
          <w:rFonts w:hint="eastAsia"/>
          <w:sz w:val="28"/>
          <w:szCs w:val="28"/>
          <w:shd w:val="clear" w:color="auto" w:fill="FFFFFF"/>
        </w:rPr>
        <w:t>年度政府性基金预算财政拨款年初结转结余</w:t>
      </w:r>
      <w:r>
        <w:rPr>
          <w:rFonts w:hint="eastAsia"/>
          <w:sz w:val="28"/>
          <w:szCs w:val="28"/>
          <w:shd w:val="clear" w:color="auto" w:fill="FFFFFF"/>
        </w:rPr>
        <w:t>0.00</w:t>
      </w:r>
      <w:r>
        <w:rPr>
          <w:rFonts w:hint="eastAsia"/>
          <w:sz w:val="28"/>
          <w:szCs w:val="28"/>
          <w:shd w:val="clear" w:color="auto" w:fill="FFFFFF"/>
        </w:rPr>
        <w:t>万元，年末结转结余</w:t>
      </w:r>
      <w:r>
        <w:rPr>
          <w:rFonts w:hint="eastAsia"/>
          <w:sz w:val="28"/>
          <w:szCs w:val="28"/>
          <w:shd w:val="clear" w:color="auto" w:fill="FFFFFF"/>
        </w:rPr>
        <w:t>0.00</w:t>
      </w:r>
      <w:r>
        <w:rPr>
          <w:rFonts w:hint="eastAsia"/>
          <w:sz w:val="28"/>
          <w:szCs w:val="28"/>
          <w:shd w:val="clear" w:color="auto" w:fill="FFFFFF"/>
        </w:rPr>
        <w:t>万元。本年收入</w:t>
      </w:r>
      <w:r>
        <w:rPr>
          <w:rFonts w:hint="eastAsia"/>
          <w:sz w:val="28"/>
          <w:szCs w:val="28"/>
          <w:shd w:val="clear" w:color="auto" w:fill="FFFFFF"/>
        </w:rPr>
        <w:t>8.00</w:t>
      </w:r>
      <w:r>
        <w:rPr>
          <w:rFonts w:hint="eastAsia"/>
          <w:sz w:val="28"/>
          <w:szCs w:val="28"/>
          <w:shd w:val="clear" w:color="auto" w:fill="FFFFFF"/>
        </w:rPr>
        <w:t>万元，较上年决算数增加</w:t>
      </w:r>
      <w:r>
        <w:rPr>
          <w:rFonts w:hint="eastAsia"/>
          <w:sz w:val="28"/>
          <w:szCs w:val="28"/>
          <w:shd w:val="clear" w:color="auto" w:fill="FFFFFF"/>
        </w:rPr>
        <w:t>5.00</w:t>
      </w:r>
      <w:r>
        <w:rPr>
          <w:rFonts w:hint="eastAsia"/>
          <w:sz w:val="28"/>
          <w:szCs w:val="28"/>
          <w:shd w:val="clear" w:color="auto" w:fill="FFFFFF"/>
        </w:rPr>
        <w:t>万元，增长</w:t>
      </w:r>
      <w:r>
        <w:rPr>
          <w:rFonts w:hint="eastAsia"/>
          <w:sz w:val="28"/>
          <w:szCs w:val="28"/>
          <w:shd w:val="clear" w:color="auto" w:fill="FFFFFF"/>
        </w:rPr>
        <w:t>166.7%</w:t>
      </w:r>
      <w:r>
        <w:rPr>
          <w:rFonts w:hint="eastAsia"/>
          <w:sz w:val="28"/>
          <w:szCs w:val="28"/>
          <w:shd w:val="clear" w:color="auto" w:fill="FFFFFF"/>
        </w:rPr>
        <w:t>，主要原因是</w:t>
      </w:r>
      <w:r>
        <w:rPr>
          <w:rFonts w:hint="eastAsia"/>
          <w:color w:val="333333"/>
          <w:sz w:val="28"/>
          <w:szCs w:val="28"/>
          <w:shd w:val="clear" w:color="auto" w:fill="FFFFFF"/>
        </w:rPr>
        <w:t>主要用于乡村少年宫建设</w:t>
      </w:r>
      <w:r>
        <w:rPr>
          <w:rFonts w:hint="eastAsia"/>
          <w:color w:val="333333"/>
          <w:sz w:val="28"/>
          <w:szCs w:val="28"/>
          <w:shd w:val="clear" w:color="auto" w:fill="FFFFFF"/>
        </w:rPr>
        <w:t>。</w:t>
      </w:r>
      <w:r>
        <w:rPr>
          <w:rFonts w:hint="eastAsia"/>
          <w:sz w:val="28"/>
          <w:szCs w:val="28"/>
          <w:shd w:val="clear" w:color="auto" w:fill="FFFFFF"/>
        </w:rPr>
        <w:t>本年支出</w:t>
      </w:r>
      <w:r>
        <w:rPr>
          <w:rFonts w:hint="eastAsia"/>
          <w:sz w:val="28"/>
          <w:szCs w:val="28"/>
          <w:shd w:val="clear" w:color="auto" w:fill="FFFFFF"/>
        </w:rPr>
        <w:t>8.00</w:t>
      </w:r>
      <w:r>
        <w:rPr>
          <w:rFonts w:hint="eastAsia"/>
          <w:sz w:val="28"/>
          <w:szCs w:val="28"/>
          <w:shd w:val="clear" w:color="auto" w:fill="FFFFFF"/>
        </w:rPr>
        <w:t>万元，较上年决算数增加</w:t>
      </w:r>
      <w:r>
        <w:rPr>
          <w:rFonts w:hint="eastAsia"/>
          <w:sz w:val="28"/>
          <w:szCs w:val="28"/>
          <w:shd w:val="clear" w:color="auto" w:fill="FFFFFF"/>
        </w:rPr>
        <w:t>5.00</w:t>
      </w:r>
      <w:r>
        <w:rPr>
          <w:rFonts w:hint="eastAsia"/>
          <w:sz w:val="28"/>
          <w:szCs w:val="28"/>
          <w:shd w:val="clear" w:color="auto" w:fill="FFFFFF"/>
        </w:rPr>
        <w:t>万元，增长</w:t>
      </w:r>
      <w:r>
        <w:rPr>
          <w:rFonts w:hint="eastAsia"/>
          <w:sz w:val="28"/>
          <w:szCs w:val="28"/>
          <w:shd w:val="clear" w:color="auto" w:fill="FFFFFF"/>
        </w:rPr>
        <w:t>166.7%</w:t>
      </w:r>
      <w:r>
        <w:rPr>
          <w:rFonts w:hint="eastAsia"/>
          <w:sz w:val="28"/>
          <w:szCs w:val="28"/>
          <w:shd w:val="clear" w:color="auto" w:fill="FFFFFF"/>
        </w:rPr>
        <w:t>，主要原因是</w:t>
      </w:r>
      <w:r>
        <w:rPr>
          <w:rFonts w:hint="eastAsia"/>
          <w:color w:val="333333"/>
          <w:sz w:val="28"/>
          <w:szCs w:val="28"/>
          <w:shd w:val="clear" w:color="auto" w:fill="FFFFFF"/>
        </w:rPr>
        <w:t>主要用于乡村少年宫建设。</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lastRenderedPageBreak/>
        <w:t>（六）国有资本经营预算财政拨款支出决算情况说明。</w:t>
      </w:r>
    </w:p>
    <w:p w:rsidR="00000000" w:rsidRDefault="003546CA">
      <w:pPr>
        <w:pStyle w:val="Char"/>
        <w:shd w:val="clear" w:color="auto" w:fill="FFFFFF"/>
        <w:autoSpaceDE w:val="0"/>
        <w:spacing w:before="0" w:beforeAutospacing="0" w:after="0" w:afterAutospacing="0"/>
        <w:ind w:firstLineChars="200" w:firstLine="560"/>
        <w:jc w:val="both"/>
        <w:rPr>
          <w:rFonts w:hint="eastAsia"/>
          <w:color w:val="333333"/>
          <w:sz w:val="28"/>
          <w:szCs w:val="28"/>
          <w:shd w:val="clear" w:color="auto" w:fill="FFFFFF"/>
        </w:rPr>
      </w:pPr>
      <w:r>
        <w:rPr>
          <w:rFonts w:hint="eastAsia"/>
          <w:color w:val="333333"/>
          <w:sz w:val="28"/>
          <w:szCs w:val="28"/>
          <w:shd w:val="clear" w:color="auto" w:fill="FFFFFF"/>
        </w:rPr>
        <w:t>本部门</w:t>
      </w:r>
      <w:r>
        <w:rPr>
          <w:rFonts w:hint="eastAsia"/>
          <w:color w:val="333333"/>
          <w:sz w:val="28"/>
          <w:szCs w:val="28"/>
          <w:shd w:val="clear" w:color="auto" w:fill="FFFFFF"/>
        </w:rPr>
        <w:t>2021</w:t>
      </w:r>
      <w:r>
        <w:rPr>
          <w:rFonts w:hint="eastAsia"/>
          <w:color w:val="333333"/>
          <w:sz w:val="28"/>
          <w:szCs w:val="28"/>
          <w:shd w:val="clear" w:color="auto" w:fill="FFFFFF"/>
        </w:rPr>
        <w:t>年度无国有资本经营预算财政拨款支出</w:t>
      </w:r>
      <w:r>
        <w:rPr>
          <w:rFonts w:hint="eastAsia"/>
          <w:color w:val="333333"/>
          <w:sz w:val="28"/>
          <w:szCs w:val="28"/>
          <w:shd w:val="clear" w:color="auto" w:fill="FFFFFF"/>
        </w:rPr>
        <w:t xml:space="preserve"> </w:t>
      </w:r>
      <w:r>
        <w:rPr>
          <w:rFonts w:hint="eastAsia"/>
          <w:color w:val="333333"/>
          <w:sz w:val="28"/>
          <w:szCs w:val="28"/>
          <w:shd w:val="clear" w:color="auto" w:fill="FFFFFF"/>
        </w:rPr>
        <w:t>。</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 xml:space="preserve"> </w:t>
      </w:r>
      <w:r>
        <w:rPr>
          <w:rStyle w:val="21"/>
          <w:rFonts w:ascii="宋体" w:hAnsi="宋体" w:hint="eastAsia"/>
          <w:sz w:val="27"/>
          <w:szCs w:val="27"/>
          <w:shd w:val="clear" w:color="auto" w:fill="FFFFFF"/>
        </w:rPr>
        <w:t>三、“三公”经费情况说明</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（一）“三公”经费支出总体情况说明。</w:t>
      </w:r>
    </w:p>
    <w:p w:rsidR="00000000" w:rsidRDefault="003546CA">
      <w:pPr>
        <w:pStyle w:val="Char"/>
        <w:shd w:val="clear" w:color="auto" w:fill="FFFFFF"/>
        <w:autoSpaceDE w:val="0"/>
        <w:spacing w:before="0" w:beforeAutospacing="0" w:after="0" w:afterAutospacing="0"/>
        <w:ind w:firstLineChars="200" w:firstLine="540"/>
        <w:jc w:val="both"/>
        <w:rPr>
          <w:rFonts w:hint="eastAsia"/>
          <w:sz w:val="28"/>
          <w:szCs w:val="28"/>
          <w:shd w:val="clear" w:color="auto" w:fill="FFFFFF"/>
        </w:rPr>
      </w:pPr>
      <w:r>
        <w:rPr>
          <w:rFonts w:hint="eastAsia"/>
          <w:sz w:val="27"/>
          <w:szCs w:val="27"/>
          <w:shd w:val="clear" w:color="auto" w:fill="FFFFFF"/>
        </w:rPr>
        <w:t xml:space="preserve"> </w:t>
      </w:r>
      <w:r>
        <w:rPr>
          <w:rFonts w:hint="eastAsia"/>
          <w:sz w:val="28"/>
          <w:szCs w:val="28"/>
          <w:shd w:val="clear" w:color="auto" w:fill="FFFFFF"/>
        </w:rPr>
        <w:t>2021</w:t>
      </w:r>
      <w:r>
        <w:rPr>
          <w:rFonts w:hint="eastAsia"/>
          <w:sz w:val="28"/>
          <w:szCs w:val="28"/>
          <w:shd w:val="clear" w:color="auto" w:fill="FFFFFF"/>
        </w:rPr>
        <w:t>年度“三公”经费支出共计</w:t>
      </w:r>
      <w:r>
        <w:rPr>
          <w:rFonts w:hint="eastAsia"/>
          <w:sz w:val="28"/>
          <w:szCs w:val="28"/>
          <w:shd w:val="clear" w:color="auto" w:fill="FFFFFF"/>
        </w:rPr>
        <w:t>0.00</w:t>
      </w:r>
      <w:r>
        <w:rPr>
          <w:rFonts w:hint="eastAsia"/>
          <w:sz w:val="28"/>
          <w:szCs w:val="28"/>
          <w:shd w:val="clear" w:color="auto" w:fill="FFFFFF"/>
        </w:rPr>
        <w:t>万元，较年初预算数增加</w:t>
      </w:r>
      <w:r>
        <w:rPr>
          <w:rFonts w:hint="eastAsia"/>
          <w:sz w:val="28"/>
          <w:szCs w:val="28"/>
          <w:shd w:val="clear" w:color="auto" w:fill="FFFFFF"/>
        </w:rPr>
        <w:t>0.00</w:t>
      </w:r>
      <w:r>
        <w:rPr>
          <w:rFonts w:hint="eastAsia"/>
          <w:sz w:val="28"/>
          <w:szCs w:val="28"/>
          <w:shd w:val="clear" w:color="auto" w:fill="FFFFFF"/>
        </w:rPr>
        <w:t>万元，增长</w:t>
      </w:r>
      <w:r>
        <w:rPr>
          <w:rFonts w:hint="eastAsia"/>
          <w:sz w:val="28"/>
          <w:szCs w:val="28"/>
          <w:shd w:val="clear" w:color="auto" w:fill="FFFFFF"/>
        </w:rPr>
        <w:t>0%</w:t>
      </w:r>
      <w:r>
        <w:rPr>
          <w:rFonts w:hint="eastAsia"/>
          <w:sz w:val="28"/>
          <w:szCs w:val="28"/>
          <w:shd w:val="clear" w:color="auto" w:fill="FFFFFF"/>
        </w:rPr>
        <w:t>，主要原因是本单位</w:t>
      </w:r>
      <w:r>
        <w:rPr>
          <w:rFonts w:hint="eastAsia"/>
          <w:sz w:val="28"/>
          <w:szCs w:val="28"/>
          <w:shd w:val="clear" w:color="auto" w:fill="FFFFFF"/>
        </w:rPr>
        <w:t>2021</w:t>
      </w:r>
      <w:r>
        <w:rPr>
          <w:rFonts w:hint="eastAsia"/>
          <w:sz w:val="28"/>
          <w:szCs w:val="28"/>
          <w:shd w:val="clear" w:color="auto" w:fill="FFFFFF"/>
        </w:rPr>
        <w:t>年</w:t>
      </w:r>
      <w:r>
        <w:rPr>
          <w:rFonts w:hint="eastAsia"/>
          <w:color w:val="333333"/>
          <w:sz w:val="28"/>
          <w:szCs w:val="28"/>
          <w:shd w:val="clear" w:color="auto" w:fill="FFFFFF"/>
        </w:rPr>
        <w:t>无“三公”经费支出</w:t>
      </w:r>
      <w:r>
        <w:rPr>
          <w:rFonts w:hint="eastAsia"/>
          <w:color w:val="333333"/>
          <w:sz w:val="28"/>
          <w:szCs w:val="28"/>
          <w:shd w:val="clear" w:color="auto" w:fill="FFFFFF"/>
        </w:rPr>
        <w:t>,</w:t>
      </w:r>
      <w:r>
        <w:rPr>
          <w:rFonts w:hint="eastAsia"/>
          <w:color w:val="333333"/>
          <w:sz w:val="28"/>
          <w:szCs w:val="28"/>
          <w:shd w:val="clear" w:color="auto" w:fill="FFFFFF"/>
        </w:rPr>
        <w:t>与年初预算数持平。</w:t>
      </w:r>
      <w:r>
        <w:rPr>
          <w:rFonts w:hint="eastAsia"/>
          <w:sz w:val="28"/>
          <w:szCs w:val="28"/>
          <w:shd w:val="clear" w:color="auto" w:fill="FFFFFF"/>
        </w:rPr>
        <w:t>较上年支出数增加</w:t>
      </w:r>
      <w:r>
        <w:rPr>
          <w:rFonts w:hint="eastAsia"/>
          <w:sz w:val="28"/>
          <w:szCs w:val="28"/>
          <w:shd w:val="clear" w:color="auto" w:fill="FFFFFF"/>
        </w:rPr>
        <w:t>0.00</w:t>
      </w:r>
      <w:r>
        <w:rPr>
          <w:rFonts w:hint="eastAsia"/>
          <w:sz w:val="28"/>
          <w:szCs w:val="28"/>
          <w:shd w:val="clear" w:color="auto" w:fill="FFFFFF"/>
        </w:rPr>
        <w:t>万元，增长。</w:t>
      </w:r>
      <w:r>
        <w:rPr>
          <w:rFonts w:hint="eastAsia"/>
          <w:sz w:val="28"/>
          <w:szCs w:val="28"/>
          <w:shd w:val="clear" w:color="auto" w:fill="FFFFFF"/>
        </w:rPr>
        <w:t>%</w:t>
      </w:r>
      <w:r>
        <w:rPr>
          <w:rFonts w:hint="eastAsia"/>
          <w:sz w:val="28"/>
          <w:szCs w:val="28"/>
          <w:shd w:val="clear" w:color="auto" w:fill="FFFFFF"/>
        </w:rPr>
        <w:t>，主要原因是本单位</w:t>
      </w:r>
      <w:r>
        <w:rPr>
          <w:rFonts w:hint="eastAsia"/>
          <w:sz w:val="28"/>
          <w:szCs w:val="28"/>
          <w:shd w:val="clear" w:color="auto" w:fill="FFFFFF"/>
        </w:rPr>
        <w:t>2021</w:t>
      </w:r>
      <w:r>
        <w:rPr>
          <w:rFonts w:hint="eastAsia"/>
          <w:sz w:val="28"/>
          <w:szCs w:val="28"/>
          <w:shd w:val="clear" w:color="auto" w:fill="FFFFFF"/>
        </w:rPr>
        <w:t>年</w:t>
      </w:r>
      <w:r>
        <w:rPr>
          <w:rFonts w:hint="eastAsia"/>
          <w:color w:val="333333"/>
          <w:sz w:val="28"/>
          <w:szCs w:val="28"/>
          <w:shd w:val="clear" w:color="auto" w:fill="FFFFFF"/>
        </w:rPr>
        <w:t>无</w:t>
      </w:r>
      <w:r>
        <w:rPr>
          <w:rFonts w:hint="eastAsia"/>
          <w:color w:val="333333"/>
          <w:sz w:val="28"/>
          <w:szCs w:val="28"/>
          <w:shd w:val="clear" w:color="auto" w:fill="FFFFFF"/>
        </w:rPr>
        <w:t>“三公”经费支出。</w:t>
      </w:r>
      <w:r>
        <w:rPr>
          <w:rStyle w:val="21"/>
          <w:rFonts w:ascii="宋体" w:hAnsi="宋体" w:hint="eastAsia"/>
          <w:sz w:val="28"/>
          <w:szCs w:val="28"/>
          <w:shd w:val="clear" w:color="auto" w:fill="FFFFFF"/>
        </w:rPr>
        <w:t xml:space="preserve"> </w:t>
      </w:r>
    </w:p>
    <w:p w:rsidR="00000000" w:rsidRDefault="003546CA">
      <w:pPr>
        <w:pStyle w:val="Char"/>
        <w:shd w:val="clear" w:color="auto" w:fill="FFFFFF"/>
        <w:autoSpaceDE w:val="0"/>
        <w:spacing w:before="0" w:beforeAutospacing="0" w:after="0" w:afterAutospacing="0"/>
        <w:ind w:firstLineChars="150" w:firstLine="452"/>
        <w:jc w:val="both"/>
        <w:rPr>
          <w:rFonts w:hint="eastAsia"/>
          <w:b/>
          <w:bCs/>
          <w:color w:val="333333"/>
          <w:sz w:val="30"/>
          <w:szCs w:val="30"/>
          <w:shd w:val="clear" w:color="auto" w:fill="FFFFFF"/>
        </w:rPr>
      </w:pPr>
      <w:r>
        <w:rPr>
          <w:rFonts w:hint="eastAsia"/>
          <w:b/>
          <w:bCs/>
          <w:color w:val="333333"/>
          <w:sz w:val="30"/>
          <w:szCs w:val="30"/>
          <w:shd w:val="clear" w:color="auto" w:fill="FFFFFF"/>
        </w:rPr>
        <w:t>(</w:t>
      </w:r>
      <w:r>
        <w:rPr>
          <w:rFonts w:hint="eastAsia"/>
          <w:b/>
          <w:bCs/>
          <w:color w:val="333333"/>
          <w:sz w:val="30"/>
          <w:szCs w:val="30"/>
          <w:shd w:val="clear" w:color="auto" w:fill="FFFFFF"/>
        </w:rPr>
        <w:t>二</w:t>
      </w:r>
      <w:r>
        <w:rPr>
          <w:rFonts w:hint="eastAsia"/>
          <w:b/>
          <w:bCs/>
          <w:color w:val="333333"/>
          <w:sz w:val="30"/>
          <w:szCs w:val="30"/>
          <w:shd w:val="clear" w:color="auto" w:fill="FFFFFF"/>
        </w:rPr>
        <w:t>)</w:t>
      </w:r>
      <w:r>
        <w:rPr>
          <w:rFonts w:hint="eastAsia"/>
          <w:b/>
          <w:bCs/>
          <w:color w:val="333333"/>
          <w:sz w:val="30"/>
          <w:szCs w:val="30"/>
          <w:shd w:val="clear" w:color="auto" w:fill="FFFFFF"/>
        </w:rPr>
        <w:t>“三公”经费分项支出情况</w:t>
      </w:r>
    </w:p>
    <w:p w:rsidR="00000000" w:rsidRDefault="003546CA">
      <w:pPr>
        <w:pStyle w:val="CharCharChar"/>
        <w:spacing w:before="0" w:beforeAutospacing="0" w:after="0" w:afterAutospacing="0"/>
        <w:ind w:firstLineChars="200" w:firstLine="560"/>
        <w:rPr>
          <w:rFonts w:hint="eastAsia"/>
          <w:sz w:val="28"/>
          <w:szCs w:val="28"/>
        </w:rPr>
      </w:pPr>
      <w:r>
        <w:rPr>
          <w:rFonts w:hint="eastAsia"/>
          <w:sz w:val="28"/>
          <w:szCs w:val="28"/>
        </w:rPr>
        <w:t>2021</w:t>
      </w:r>
      <w:r>
        <w:rPr>
          <w:rFonts w:hint="eastAsia"/>
          <w:sz w:val="28"/>
          <w:szCs w:val="28"/>
        </w:rPr>
        <w:t>年度本部门因公出国（境）费用</w:t>
      </w:r>
      <w:r>
        <w:rPr>
          <w:rFonts w:hint="eastAsia"/>
          <w:sz w:val="28"/>
          <w:szCs w:val="28"/>
        </w:rPr>
        <w:t>0.00</w:t>
      </w:r>
      <w:r>
        <w:rPr>
          <w:rFonts w:hint="eastAsia"/>
          <w:sz w:val="28"/>
          <w:szCs w:val="28"/>
        </w:rPr>
        <w:t>万元，主要是</w:t>
      </w:r>
      <w:r>
        <w:rPr>
          <w:rFonts w:hint="eastAsia"/>
          <w:color w:val="333333"/>
          <w:sz w:val="28"/>
          <w:szCs w:val="28"/>
          <w:shd w:val="clear" w:color="auto" w:fill="FFFFFF"/>
        </w:rPr>
        <w:t>本单位</w:t>
      </w:r>
      <w:r>
        <w:rPr>
          <w:rFonts w:hint="eastAsia"/>
          <w:color w:val="333333"/>
          <w:sz w:val="28"/>
          <w:szCs w:val="28"/>
          <w:shd w:val="clear" w:color="auto" w:fill="FFFFFF"/>
        </w:rPr>
        <w:t>2021</w:t>
      </w:r>
      <w:r>
        <w:rPr>
          <w:rFonts w:hint="eastAsia"/>
          <w:color w:val="333333"/>
          <w:sz w:val="28"/>
          <w:szCs w:val="28"/>
          <w:shd w:val="clear" w:color="auto" w:fill="FFFFFF"/>
        </w:rPr>
        <w:t>年度未发生因公出国</w:t>
      </w:r>
      <w:r>
        <w:rPr>
          <w:rFonts w:hint="eastAsia"/>
          <w:color w:val="333333"/>
          <w:sz w:val="28"/>
          <w:szCs w:val="28"/>
          <w:shd w:val="clear" w:color="auto" w:fill="FFFFFF"/>
        </w:rPr>
        <w:t>(</w:t>
      </w:r>
      <w:r>
        <w:rPr>
          <w:rFonts w:hint="eastAsia"/>
          <w:color w:val="333333"/>
          <w:sz w:val="28"/>
          <w:szCs w:val="28"/>
          <w:shd w:val="clear" w:color="auto" w:fill="FFFFFF"/>
        </w:rPr>
        <w:t>境</w:t>
      </w:r>
      <w:r>
        <w:rPr>
          <w:rFonts w:hint="eastAsia"/>
          <w:color w:val="333333"/>
          <w:sz w:val="28"/>
          <w:szCs w:val="28"/>
          <w:shd w:val="clear" w:color="auto" w:fill="FFFFFF"/>
        </w:rPr>
        <w:t>)</w:t>
      </w:r>
      <w:r>
        <w:rPr>
          <w:rFonts w:hint="eastAsia"/>
          <w:color w:val="333333"/>
          <w:sz w:val="28"/>
          <w:szCs w:val="28"/>
          <w:shd w:val="clear" w:color="auto" w:fill="FFFFFF"/>
        </w:rPr>
        <w:t>费用</w:t>
      </w:r>
      <w:r>
        <w:rPr>
          <w:rFonts w:hint="eastAsia"/>
          <w:color w:val="333333"/>
          <w:sz w:val="28"/>
          <w:szCs w:val="28"/>
          <w:shd w:val="clear" w:color="auto" w:fill="FFFFFF"/>
        </w:rPr>
        <w:t>,</w:t>
      </w:r>
      <w:r>
        <w:rPr>
          <w:rFonts w:hint="eastAsia"/>
          <w:sz w:val="28"/>
          <w:szCs w:val="28"/>
        </w:rPr>
        <w:t>费用支出较年初预算数增加</w:t>
      </w:r>
      <w:r>
        <w:rPr>
          <w:rFonts w:hint="eastAsia"/>
          <w:sz w:val="28"/>
          <w:szCs w:val="28"/>
        </w:rPr>
        <w:t>0.00</w:t>
      </w:r>
      <w:r>
        <w:rPr>
          <w:rFonts w:hint="eastAsia"/>
          <w:sz w:val="28"/>
          <w:szCs w:val="28"/>
        </w:rPr>
        <w:t>万元，增长</w:t>
      </w:r>
      <w:r>
        <w:rPr>
          <w:rFonts w:hint="eastAsia"/>
          <w:sz w:val="28"/>
          <w:szCs w:val="28"/>
        </w:rPr>
        <w:t>0%</w:t>
      </w:r>
      <w:r>
        <w:rPr>
          <w:rFonts w:hint="eastAsia"/>
          <w:sz w:val="28"/>
          <w:szCs w:val="28"/>
        </w:rPr>
        <w:t>，主要原因是</w:t>
      </w:r>
      <w:r>
        <w:rPr>
          <w:rFonts w:hint="eastAsia"/>
          <w:color w:val="333333"/>
          <w:sz w:val="28"/>
          <w:szCs w:val="28"/>
          <w:shd w:val="clear" w:color="auto" w:fill="FFFFFF"/>
        </w:rPr>
        <w:t>本单位</w:t>
      </w:r>
      <w:r>
        <w:rPr>
          <w:rFonts w:hint="eastAsia"/>
          <w:color w:val="333333"/>
          <w:sz w:val="28"/>
          <w:szCs w:val="28"/>
          <w:shd w:val="clear" w:color="auto" w:fill="FFFFFF"/>
        </w:rPr>
        <w:t>2021</w:t>
      </w:r>
      <w:r>
        <w:rPr>
          <w:rFonts w:hint="eastAsia"/>
          <w:color w:val="333333"/>
          <w:sz w:val="28"/>
          <w:szCs w:val="28"/>
          <w:shd w:val="clear" w:color="auto" w:fill="FFFFFF"/>
        </w:rPr>
        <w:t>年度未发生因公出国</w:t>
      </w:r>
      <w:r>
        <w:rPr>
          <w:rFonts w:hint="eastAsia"/>
          <w:color w:val="333333"/>
          <w:sz w:val="28"/>
          <w:szCs w:val="28"/>
          <w:shd w:val="clear" w:color="auto" w:fill="FFFFFF"/>
        </w:rPr>
        <w:t>(</w:t>
      </w:r>
      <w:r>
        <w:rPr>
          <w:rFonts w:hint="eastAsia"/>
          <w:color w:val="333333"/>
          <w:sz w:val="28"/>
          <w:szCs w:val="28"/>
          <w:shd w:val="clear" w:color="auto" w:fill="FFFFFF"/>
        </w:rPr>
        <w:t>境</w:t>
      </w:r>
      <w:r>
        <w:rPr>
          <w:rFonts w:hint="eastAsia"/>
          <w:color w:val="333333"/>
          <w:sz w:val="28"/>
          <w:szCs w:val="28"/>
          <w:shd w:val="clear" w:color="auto" w:fill="FFFFFF"/>
        </w:rPr>
        <w:t>)</w:t>
      </w:r>
      <w:r>
        <w:rPr>
          <w:rFonts w:hint="eastAsia"/>
          <w:color w:val="333333"/>
          <w:sz w:val="28"/>
          <w:szCs w:val="28"/>
          <w:shd w:val="clear" w:color="auto" w:fill="FFFFFF"/>
        </w:rPr>
        <w:t>费用，</w:t>
      </w:r>
      <w:r>
        <w:rPr>
          <w:rFonts w:hint="eastAsia"/>
          <w:color w:val="333333"/>
          <w:sz w:val="28"/>
          <w:szCs w:val="28"/>
          <w:shd w:val="clear" w:color="auto" w:fill="FFFFFF"/>
        </w:rPr>
        <w:t xml:space="preserve"> </w:t>
      </w:r>
      <w:r>
        <w:rPr>
          <w:rFonts w:hint="eastAsia"/>
          <w:color w:val="333333"/>
          <w:sz w:val="28"/>
          <w:szCs w:val="28"/>
          <w:shd w:val="clear" w:color="auto" w:fill="FFFFFF"/>
        </w:rPr>
        <w:t>与年初预算数持平。</w:t>
      </w:r>
      <w:r>
        <w:rPr>
          <w:rFonts w:hint="eastAsia"/>
          <w:sz w:val="28"/>
          <w:szCs w:val="28"/>
        </w:rPr>
        <w:t>较上年支出数增加</w:t>
      </w:r>
      <w:r>
        <w:rPr>
          <w:rFonts w:hint="eastAsia"/>
          <w:sz w:val="28"/>
          <w:szCs w:val="28"/>
        </w:rPr>
        <w:t>0.00</w:t>
      </w:r>
      <w:r>
        <w:rPr>
          <w:rFonts w:hint="eastAsia"/>
          <w:sz w:val="28"/>
          <w:szCs w:val="28"/>
        </w:rPr>
        <w:t>万元，增长</w:t>
      </w:r>
      <w:r>
        <w:rPr>
          <w:rFonts w:hint="eastAsia"/>
          <w:sz w:val="28"/>
          <w:szCs w:val="28"/>
        </w:rPr>
        <w:t>0%</w:t>
      </w:r>
      <w:r>
        <w:rPr>
          <w:rFonts w:hint="eastAsia"/>
          <w:sz w:val="28"/>
          <w:szCs w:val="28"/>
        </w:rPr>
        <w:t>，主要原因是</w:t>
      </w:r>
      <w:r>
        <w:rPr>
          <w:rFonts w:hint="eastAsia"/>
          <w:color w:val="333333"/>
          <w:sz w:val="28"/>
          <w:szCs w:val="28"/>
          <w:shd w:val="clear" w:color="auto" w:fill="FFFFFF"/>
        </w:rPr>
        <w:t>本单位</w:t>
      </w:r>
      <w:r>
        <w:rPr>
          <w:rFonts w:hint="eastAsia"/>
          <w:color w:val="333333"/>
          <w:sz w:val="28"/>
          <w:szCs w:val="28"/>
          <w:shd w:val="clear" w:color="auto" w:fill="FFFFFF"/>
        </w:rPr>
        <w:t>2021</w:t>
      </w:r>
      <w:r>
        <w:rPr>
          <w:rFonts w:hint="eastAsia"/>
          <w:color w:val="333333"/>
          <w:sz w:val="28"/>
          <w:szCs w:val="28"/>
          <w:shd w:val="clear" w:color="auto" w:fill="FFFFFF"/>
        </w:rPr>
        <w:t>年度未发生因公出国</w:t>
      </w:r>
      <w:r>
        <w:rPr>
          <w:rFonts w:hint="eastAsia"/>
          <w:color w:val="333333"/>
          <w:sz w:val="28"/>
          <w:szCs w:val="28"/>
          <w:shd w:val="clear" w:color="auto" w:fill="FFFFFF"/>
        </w:rPr>
        <w:t>(</w:t>
      </w:r>
      <w:r>
        <w:rPr>
          <w:rFonts w:hint="eastAsia"/>
          <w:color w:val="333333"/>
          <w:sz w:val="28"/>
          <w:szCs w:val="28"/>
          <w:shd w:val="clear" w:color="auto" w:fill="FFFFFF"/>
        </w:rPr>
        <w:t>境</w:t>
      </w:r>
      <w:r>
        <w:rPr>
          <w:rFonts w:hint="eastAsia"/>
          <w:color w:val="333333"/>
          <w:sz w:val="28"/>
          <w:szCs w:val="28"/>
          <w:shd w:val="clear" w:color="auto" w:fill="FFFFFF"/>
        </w:rPr>
        <w:t>)</w:t>
      </w:r>
      <w:r>
        <w:rPr>
          <w:rFonts w:hint="eastAsia"/>
          <w:color w:val="333333"/>
          <w:sz w:val="28"/>
          <w:szCs w:val="28"/>
          <w:shd w:val="clear" w:color="auto" w:fill="FFFFFF"/>
        </w:rPr>
        <w:t>费用</w:t>
      </w:r>
      <w:r>
        <w:rPr>
          <w:rFonts w:hint="eastAsia"/>
          <w:color w:val="333333"/>
          <w:sz w:val="28"/>
          <w:szCs w:val="28"/>
          <w:shd w:val="clear" w:color="auto" w:fill="FFFFFF"/>
        </w:rPr>
        <w:t>.</w:t>
      </w:r>
    </w:p>
    <w:p w:rsidR="00000000" w:rsidRDefault="003546CA">
      <w:pPr>
        <w:pStyle w:val="CharCharChar"/>
        <w:spacing w:before="0" w:beforeAutospacing="0" w:after="0" w:afterAutospacing="0"/>
        <w:ind w:firstLine="200"/>
        <w:rPr>
          <w:rFonts w:hint="eastAsia"/>
          <w:color w:val="333333"/>
          <w:sz w:val="28"/>
          <w:szCs w:val="28"/>
          <w:shd w:val="clear" w:color="auto" w:fill="FFFFFF"/>
        </w:rPr>
      </w:pPr>
      <w:r>
        <w:rPr>
          <w:rFonts w:hint="eastAsia"/>
          <w:sz w:val="28"/>
          <w:szCs w:val="28"/>
        </w:rPr>
        <w:t xml:space="preserve">  </w:t>
      </w:r>
      <w:r>
        <w:rPr>
          <w:rFonts w:hint="eastAsia"/>
          <w:sz w:val="28"/>
          <w:szCs w:val="28"/>
        </w:rPr>
        <w:t>公务车购置费</w:t>
      </w:r>
      <w:r>
        <w:rPr>
          <w:rFonts w:hint="eastAsia"/>
          <w:sz w:val="28"/>
          <w:szCs w:val="28"/>
        </w:rPr>
        <w:t>0.00</w:t>
      </w:r>
      <w:r>
        <w:rPr>
          <w:rFonts w:hint="eastAsia"/>
          <w:sz w:val="28"/>
          <w:szCs w:val="28"/>
        </w:rPr>
        <w:t>万元，主要原因是</w:t>
      </w:r>
      <w:r>
        <w:rPr>
          <w:rFonts w:hint="eastAsia"/>
          <w:color w:val="333333"/>
          <w:sz w:val="28"/>
          <w:szCs w:val="28"/>
          <w:shd w:val="clear" w:color="auto" w:fill="FFFFFF"/>
        </w:rPr>
        <w:t>本单位</w:t>
      </w:r>
      <w:r>
        <w:rPr>
          <w:rFonts w:hint="eastAsia"/>
          <w:color w:val="333333"/>
          <w:sz w:val="28"/>
          <w:szCs w:val="28"/>
          <w:shd w:val="clear" w:color="auto" w:fill="FFFFFF"/>
        </w:rPr>
        <w:t>2021</w:t>
      </w:r>
      <w:r>
        <w:rPr>
          <w:rFonts w:hint="eastAsia"/>
          <w:color w:val="333333"/>
          <w:sz w:val="28"/>
          <w:szCs w:val="28"/>
          <w:shd w:val="clear" w:color="auto" w:fill="FFFFFF"/>
        </w:rPr>
        <w:t>年度未发生公务车购置费用</w:t>
      </w:r>
      <w:r>
        <w:rPr>
          <w:rFonts w:hint="eastAsia"/>
          <w:color w:val="333333"/>
          <w:sz w:val="28"/>
          <w:szCs w:val="28"/>
          <w:shd w:val="clear" w:color="auto" w:fill="FFFFFF"/>
        </w:rPr>
        <w:t>.</w:t>
      </w:r>
      <w:r>
        <w:rPr>
          <w:rFonts w:hint="eastAsia"/>
          <w:sz w:val="28"/>
          <w:szCs w:val="28"/>
        </w:rPr>
        <w:t>费用支出较年初预算数增加</w:t>
      </w:r>
      <w:r>
        <w:rPr>
          <w:rFonts w:hint="eastAsia"/>
          <w:sz w:val="28"/>
          <w:szCs w:val="28"/>
        </w:rPr>
        <w:t>0.00</w:t>
      </w:r>
      <w:r>
        <w:rPr>
          <w:rFonts w:hint="eastAsia"/>
          <w:sz w:val="28"/>
          <w:szCs w:val="28"/>
        </w:rPr>
        <w:t>万元，增长</w:t>
      </w:r>
      <w:r>
        <w:rPr>
          <w:rFonts w:hint="eastAsia"/>
          <w:sz w:val="28"/>
          <w:szCs w:val="28"/>
        </w:rPr>
        <w:t>0%</w:t>
      </w:r>
      <w:r>
        <w:rPr>
          <w:rFonts w:hint="eastAsia"/>
          <w:sz w:val="28"/>
          <w:szCs w:val="28"/>
        </w:rPr>
        <w:t>，主要原因是</w:t>
      </w:r>
      <w:r>
        <w:rPr>
          <w:rFonts w:hint="eastAsia"/>
          <w:color w:val="333333"/>
          <w:sz w:val="28"/>
          <w:szCs w:val="28"/>
          <w:shd w:val="clear" w:color="auto" w:fill="FFFFFF"/>
        </w:rPr>
        <w:t>本单位</w:t>
      </w:r>
      <w:r>
        <w:rPr>
          <w:rFonts w:hint="eastAsia"/>
          <w:color w:val="333333"/>
          <w:sz w:val="28"/>
          <w:szCs w:val="28"/>
          <w:shd w:val="clear" w:color="auto" w:fill="FFFFFF"/>
        </w:rPr>
        <w:t>2021</w:t>
      </w:r>
      <w:r>
        <w:rPr>
          <w:rFonts w:hint="eastAsia"/>
          <w:color w:val="333333"/>
          <w:sz w:val="28"/>
          <w:szCs w:val="28"/>
          <w:shd w:val="clear" w:color="auto" w:fill="FFFFFF"/>
        </w:rPr>
        <w:t>年度未发生公务车购置费用</w:t>
      </w:r>
      <w:r>
        <w:rPr>
          <w:rFonts w:hint="eastAsia"/>
          <w:sz w:val="28"/>
          <w:szCs w:val="28"/>
        </w:rPr>
        <w:t>，</w:t>
      </w:r>
      <w:r>
        <w:rPr>
          <w:rFonts w:hint="eastAsia"/>
          <w:color w:val="333333"/>
          <w:sz w:val="28"/>
          <w:szCs w:val="28"/>
          <w:shd w:val="clear" w:color="auto" w:fill="FFFFFF"/>
        </w:rPr>
        <w:t>与年初预算数持平。</w:t>
      </w:r>
      <w:r>
        <w:rPr>
          <w:rFonts w:hint="eastAsia"/>
          <w:sz w:val="28"/>
          <w:szCs w:val="28"/>
        </w:rPr>
        <w:t>较上年支出数增加</w:t>
      </w:r>
      <w:r>
        <w:rPr>
          <w:rFonts w:hint="eastAsia"/>
          <w:sz w:val="28"/>
          <w:szCs w:val="28"/>
        </w:rPr>
        <w:t>0.00</w:t>
      </w:r>
      <w:r>
        <w:rPr>
          <w:rFonts w:hint="eastAsia"/>
          <w:sz w:val="28"/>
          <w:szCs w:val="28"/>
        </w:rPr>
        <w:t>万元，增长</w:t>
      </w:r>
      <w:r>
        <w:rPr>
          <w:rFonts w:hint="eastAsia"/>
          <w:sz w:val="28"/>
          <w:szCs w:val="28"/>
        </w:rPr>
        <w:t>0%</w:t>
      </w:r>
      <w:r>
        <w:rPr>
          <w:rFonts w:hint="eastAsia"/>
          <w:sz w:val="28"/>
          <w:szCs w:val="28"/>
        </w:rPr>
        <w:t>，主要原因是</w:t>
      </w:r>
      <w:r>
        <w:rPr>
          <w:rFonts w:hint="eastAsia"/>
          <w:color w:val="333333"/>
          <w:sz w:val="28"/>
          <w:szCs w:val="28"/>
          <w:shd w:val="clear" w:color="auto" w:fill="FFFFFF"/>
        </w:rPr>
        <w:t>本单位</w:t>
      </w:r>
      <w:r>
        <w:rPr>
          <w:rFonts w:hint="eastAsia"/>
          <w:color w:val="333333"/>
          <w:sz w:val="28"/>
          <w:szCs w:val="28"/>
          <w:shd w:val="clear" w:color="auto" w:fill="FFFFFF"/>
        </w:rPr>
        <w:t>2021</w:t>
      </w:r>
      <w:r>
        <w:rPr>
          <w:rFonts w:hint="eastAsia"/>
          <w:color w:val="333333"/>
          <w:sz w:val="28"/>
          <w:szCs w:val="28"/>
          <w:shd w:val="clear" w:color="auto" w:fill="FFFFFF"/>
        </w:rPr>
        <w:t>年度未发生公务车购置费用</w:t>
      </w:r>
      <w:r>
        <w:rPr>
          <w:rFonts w:hint="eastAsia"/>
          <w:color w:val="333333"/>
          <w:sz w:val="28"/>
          <w:szCs w:val="28"/>
          <w:shd w:val="clear" w:color="auto" w:fill="FFFFFF"/>
        </w:rPr>
        <w:t>.</w:t>
      </w:r>
    </w:p>
    <w:p w:rsidR="00000000" w:rsidRDefault="003546CA">
      <w:pPr>
        <w:pStyle w:val="CharCharChar"/>
        <w:spacing w:before="0" w:beforeAutospacing="0" w:after="0" w:afterAutospacing="0"/>
        <w:ind w:firstLine="200"/>
        <w:rPr>
          <w:rFonts w:hint="eastAsia"/>
          <w:color w:val="333333"/>
          <w:sz w:val="28"/>
          <w:szCs w:val="28"/>
          <w:shd w:val="clear" w:color="auto" w:fill="FFFFFF"/>
        </w:rPr>
      </w:pPr>
      <w:r>
        <w:rPr>
          <w:rFonts w:hint="eastAsia"/>
          <w:sz w:val="28"/>
          <w:szCs w:val="28"/>
        </w:rPr>
        <w:t xml:space="preserve">  </w:t>
      </w:r>
      <w:r>
        <w:rPr>
          <w:rFonts w:hint="eastAsia"/>
          <w:sz w:val="28"/>
          <w:szCs w:val="28"/>
        </w:rPr>
        <w:t>公务车运行维护费</w:t>
      </w:r>
      <w:r>
        <w:rPr>
          <w:rFonts w:hint="eastAsia"/>
          <w:sz w:val="28"/>
          <w:szCs w:val="28"/>
        </w:rPr>
        <w:t>0.00</w:t>
      </w:r>
      <w:r>
        <w:rPr>
          <w:rFonts w:hint="eastAsia"/>
          <w:sz w:val="28"/>
          <w:szCs w:val="28"/>
        </w:rPr>
        <w:t>万元，主要原因是</w:t>
      </w:r>
      <w:r>
        <w:rPr>
          <w:rFonts w:hint="eastAsia"/>
          <w:color w:val="333333"/>
          <w:sz w:val="28"/>
          <w:szCs w:val="28"/>
          <w:shd w:val="clear" w:color="auto" w:fill="FFFFFF"/>
        </w:rPr>
        <w:t>本单位</w:t>
      </w:r>
      <w:r>
        <w:rPr>
          <w:rFonts w:hint="eastAsia"/>
          <w:color w:val="333333"/>
          <w:sz w:val="28"/>
          <w:szCs w:val="28"/>
          <w:shd w:val="clear" w:color="auto" w:fill="FFFFFF"/>
        </w:rPr>
        <w:t>2021</w:t>
      </w:r>
      <w:r>
        <w:rPr>
          <w:rFonts w:hint="eastAsia"/>
          <w:color w:val="333333"/>
          <w:sz w:val="28"/>
          <w:szCs w:val="28"/>
          <w:shd w:val="clear" w:color="auto" w:fill="FFFFFF"/>
        </w:rPr>
        <w:t>年度未发生公务车运行维护费用</w:t>
      </w:r>
      <w:r>
        <w:rPr>
          <w:rFonts w:hint="eastAsia"/>
          <w:color w:val="333333"/>
          <w:sz w:val="28"/>
          <w:szCs w:val="28"/>
          <w:shd w:val="clear" w:color="auto" w:fill="FFFFFF"/>
        </w:rPr>
        <w:t>.</w:t>
      </w:r>
      <w:r>
        <w:rPr>
          <w:rFonts w:hint="eastAsia"/>
          <w:sz w:val="28"/>
          <w:szCs w:val="28"/>
        </w:rPr>
        <w:t>费用支出较年初预算数增加</w:t>
      </w:r>
      <w:r>
        <w:rPr>
          <w:rFonts w:hint="eastAsia"/>
          <w:sz w:val="28"/>
          <w:szCs w:val="28"/>
        </w:rPr>
        <w:t>0.00</w:t>
      </w:r>
      <w:r>
        <w:rPr>
          <w:rFonts w:hint="eastAsia"/>
          <w:sz w:val="28"/>
          <w:szCs w:val="28"/>
        </w:rPr>
        <w:t>万元，增长</w:t>
      </w:r>
      <w:r>
        <w:rPr>
          <w:rFonts w:hint="eastAsia"/>
          <w:sz w:val="28"/>
          <w:szCs w:val="28"/>
        </w:rPr>
        <w:t>0%</w:t>
      </w:r>
      <w:r>
        <w:rPr>
          <w:rFonts w:hint="eastAsia"/>
          <w:sz w:val="28"/>
          <w:szCs w:val="28"/>
        </w:rPr>
        <w:t>，主要原因是</w:t>
      </w:r>
      <w:r>
        <w:rPr>
          <w:rFonts w:hint="eastAsia"/>
          <w:color w:val="333333"/>
          <w:sz w:val="28"/>
          <w:szCs w:val="28"/>
          <w:shd w:val="clear" w:color="auto" w:fill="FFFFFF"/>
        </w:rPr>
        <w:t>本单位</w:t>
      </w:r>
      <w:r>
        <w:rPr>
          <w:rFonts w:hint="eastAsia"/>
          <w:color w:val="333333"/>
          <w:sz w:val="28"/>
          <w:szCs w:val="28"/>
          <w:shd w:val="clear" w:color="auto" w:fill="FFFFFF"/>
        </w:rPr>
        <w:t>2021</w:t>
      </w:r>
      <w:r>
        <w:rPr>
          <w:rFonts w:hint="eastAsia"/>
          <w:color w:val="333333"/>
          <w:sz w:val="28"/>
          <w:szCs w:val="28"/>
          <w:shd w:val="clear" w:color="auto" w:fill="FFFFFF"/>
        </w:rPr>
        <w:t>年度未发生公务车运行维护费</w:t>
      </w:r>
      <w:r>
        <w:rPr>
          <w:rFonts w:hint="eastAsia"/>
          <w:color w:val="333333"/>
          <w:sz w:val="28"/>
          <w:szCs w:val="28"/>
          <w:shd w:val="clear" w:color="auto" w:fill="FFFFFF"/>
        </w:rPr>
        <w:lastRenderedPageBreak/>
        <w:t>用，</w:t>
      </w:r>
      <w:r>
        <w:rPr>
          <w:rFonts w:hint="eastAsia"/>
          <w:color w:val="333333"/>
          <w:sz w:val="28"/>
          <w:szCs w:val="28"/>
          <w:shd w:val="clear" w:color="auto" w:fill="FFFFFF"/>
        </w:rPr>
        <w:t xml:space="preserve"> </w:t>
      </w:r>
      <w:r>
        <w:rPr>
          <w:rFonts w:hint="eastAsia"/>
          <w:color w:val="333333"/>
          <w:sz w:val="28"/>
          <w:szCs w:val="28"/>
          <w:shd w:val="clear" w:color="auto" w:fill="FFFFFF"/>
        </w:rPr>
        <w:t>与年初预算数持平。</w:t>
      </w:r>
      <w:r>
        <w:rPr>
          <w:rFonts w:hint="eastAsia"/>
          <w:sz w:val="28"/>
          <w:szCs w:val="28"/>
        </w:rPr>
        <w:t>较上年支出数增加</w:t>
      </w:r>
      <w:r>
        <w:rPr>
          <w:rFonts w:hint="eastAsia"/>
          <w:sz w:val="28"/>
          <w:szCs w:val="28"/>
        </w:rPr>
        <w:t>0.00</w:t>
      </w:r>
      <w:r>
        <w:rPr>
          <w:rFonts w:hint="eastAsia"/>
          <w:sz w:val="28"/>
          <w:szCs w:val="28"/>
        </w:rPr>
        <w:t>万元，增长</w:t>
      </w:r>
      <w:r>
        <w:rPr>
          <w:rFonts w:hint="eastAsia"/>
          <w:sz w:val="28"/>
          <w:szCs w:val="28"/>
        </w:rPr>
        <w:t>0%</w:t>
      </w:r>
      <w:r>
        <w:rPr>
          <w:rFonts w:hint="eastAsia"/>
          <w:sz w:val="28"/>
          <w:szCs w:val="28"/>
        </w:rPr>
        <w:t>，主要原因是</w:t>
      </w:r>
      <w:r>
        <w:rPr>
          <w:rFonts w:hint="eastAsia"/>
          <w:color w:val="333333"/>
          <w:sz w:val="28"/>
          <w:szCs w:val="28"/>
          <w:shd w:val="clear" w:color="auto" w:fill="FFFFFF"/>
        </w:rPr>
        <w:t>本单位</w:t>
      </w:r>
      <w:r>
        <w:rPr>
          <w:rFonts w:hint="eastAsia"/>
          <w:color w:val="333333"/>
          <w:sz w:val="28"/>
          <w:szCs w:val="28"/>
          <w:shd w:val="clear" w:color="auto" w:fill="FFFFFF"/>
        </w:rPr>
        <w:t>2021</w:t>
      </w:r>
      <w:r>
        <w:rPr>
          <w:rFonts w:hint="eastAsia"/>
          <w:color w:val="333333"/>
          <w:sz w:val="28"/>
          <w:szCs w:val="28"/>
          <w:shd w:val="clear" w:color="auto" w:fill="FFFFFF"/>
        </w:rPr>
        <w:t>年度未发生公务车运行维护费用</w:t>
      </w:r>
    </w:p>
    <w:p w:rsidR="00000000" w:rsidRDefault="003546CA">
      <w:pPr>
        <w:pStyle w:val="CharCharChar"/>
        <w:spacing w:before="0" w:beforeAutospacing="0" w:after="0" w:afterAutospacing="0"/>
        <w:ind w:firstLine="200"/>
        <w:rPr>
          <w:rFonts w:hint="eastAsia"/>
          <w:b/>
          <w:bCs/>
          <w:sz w:val="28"/>
          <w:szCs w:val="28"/>
          <w:shd w:val="clear" w:color="auto" w:fill="FFFFFF"/>
        </w:rPr>
      </w:pPr>
      <w:r>
        <w:rPr>
          <w:rFonts w:hint="eastAsia"/>
          <w:sz w:val="28"/>
          <w:szCs w:val="28"/>
        </w:rPr>
        <w:t xml:space="preserve">  </w:t>
      </w:r>
      <w:r>
        <w:rPr>
          <w:rFonts w:hint="eastAsia"/>
          <w:sz w:val="28"/>
          <w:szCs w:val="28"/>
        </w:rPr>
        <w:t>公务接待费</w:t>
      </w:r>
      <w:r>
        <w:rPr>
          <w:rFonts w:hint="eastAsia"/>
          <w:sz w:val="28"/>
          <w:szCs w:val="28"/>
        </w:rPr>
        <w:t>0.00</w:t>
      </w:r>
      <w:r>
        <w:rPr>
          <w:rFonts w:hint="eastAsia"/>
          <w:sz w:val="28"/>
          <w:szCs w:val="28"/>
        </w:rPr>
        <w:t>万元，主要原因是</w:t>
      </w:r>
      <w:r>
        <w:rPr>
          <w:rFonts w:hint="eastAsia"/>
          <w:color w:val="333333"/>
          <w:sz w:val="28"/>
          <w:szCs w:val="28"/>
          <w:shd w:val="clear" w:color="auto" w:fill="FFFFFF"/>
        </w:rPr>
        <w:t>本单位</w:t>
      </w:r>
      <w:r>
        <w:rPr>
          <w:rFonts w:hint="eastAsia"/>
          <w:color w:val="333333"/>
          <w:sz w:val="28"/>
          <w:szCs w:val="28"/>
          <w:shd w:val="clear" w:color="auto" w:fill="FFFFFF"/>
        </w:rPr>
        <w:t>2021</w:t>
      </w:r>
      <w:r>
        <w:rPr>
          <w:rFonts w:hint="eastAsia"/>
          <w:color w:val="333333"/>
          <w:sz w:val="28"/>
          <w:szCs w:val="28"/>
          <w:shd w:val="clear" w:color="auto" w:fill="FFFFFF"/>
        </w:rPr>
        <w:t>年度未</w:t>
      </w:r>
      <w:r>
        <w:rPr>
          <w:rFonts w:hint="eastAsia"/>
          <w:color w:val="333333"/>
          <w:sz w:val="28"/>
          <w:szCs w:val="28"/>
          <w:shd w:val="clear" w:color="auto" w:fill="FFFFFF"/>
        </w:rPr>
        <w:t>发生公务接待费用</w:t>
      </w:r>
      <w:r>
        <w:rPr>
          <w:rFonts w:hint="eastAsia"/>
          <w:color w:val="FF0000"/>
          <w:sz w:val="28"/>
          <w:szCs w:val="28"/>
        </w:rPr>
        <w:t>.</w:t>
      </w:r>
      <w:r>
        <w:rPr>
          <w:rFonts w:hint="eastAsia"/>
          <w:sz w:val="28"/>
          <w:szCs w:val="28"/>
        </w:rPr>
        <w:t>费用支出较年初预算数增加</w:t>
      </w:r>
      <w:r>
        <w:rPr>
          <w:rFonts w:hint="eastAsia"/>
          <w:sz w:val="28"/>
          <w:szCs w:val="28"/>
        </w:rPr>
        <w:t>0.00</w:t>
      </w:r>
      <w:r>
        <w:rPr>
          <w:rFonts w:hint="eastAsia"/>
          <w:sz w:val="28"/>
          <w:szCs w:val="28"/>
        </w:rPr>
        <w:t>万元，增长</w:t>
      </w:r>
      <w:r>
        <w:rPr>
          <w:rFonts w:hint="eastAsia"/>
          <w:sz w:val="28"/>
          <w:szCs w:val="28"/>
        </w:rPr>
        <w:t>0%</w:t>
      </w:r>
      <w:r>
        <w:rPr>
          <w:rFonts w:hint="eastAsia"/>
          <w:sz w:val="28"/>
          <w:szCs w:val="28"/>
        </w:rPr>
        <w:t>，主要原因是</w:t>
      </w:r>
      <w:r>
        <w:rPr>
          <w:rFonts w:hint="eastAsia"/>
          <w:color w:val="333333"/>
          <w:sz w:val="28"/>
          <w:szCs w:val="28"/>
          <w:shd w:val="clear" w:color="auto" w:fill="FFFFFF"/>
        </w:rPr>
        <w:t>本单位</w:t>
      </w:r>
      <w:r>
        <w:rPr>
          <w:rFonts w:hint="eastAsia"/>
          <w:color w:val="333333"/>
          <w:sz w:val="28"/>
          <w:szCs w:val="28"/>
          <w:shd w:val="clear" w:color="auto" w:fill="FFFFFF"/>
        </w:rPr>
        <w:t>2021</w:t>
      </w:r>
      <w:r>
        <w:rPr>
          <w:rFonts w:hint="eastAsia"/>
          <w:color w:val="333333"/>
          <w:sz w:val="28"/>
          <w:szCs w:val="28"/>
          <w:shd w:val="clear" w:color="auto" w:fill="FFFFFF"/>
        </w:rPr>
        <w:t>年度未发生公务接待费用，与年初预算数持平。</w:t>
      </w:r>
      <w:r>
        <w:rPr>
          <w:rFonts w:hint="eastAsia"/>
          <w:sz w:val="28"/>
          <w:szCs w:val="28"/>
        </w:rPr>
        <w:t>较上年支出数增加</w:t>
      </w:r>
      <w:r>
        <w:rPr>
          <w:rFonts w:hint="eastAsia"/>
          <w:sz w:val="28"/>
          <w:szCs w:val="28"/>
        </w:rPr>
        <w:t>0.00</w:t>
      </w:r>
      <w:r>
        <w:rPr>
          <w:rFonts w:hint="eastAsia"/>
          <w:sz w:val="28"/>
          <w:szCs w:val="28"/>
        </w:rPr>
        <w:t>万元，增长</w:t>
      </w:r>
      <w:r>
        <w:rPr>
          <w:rFonts w:hint="eastAsia"/>
          <w:sz w:val="28"/>
          <w:szCs w:val="28"/>
        </w:rPr>
        <w:t>0%</w:t>
      </w:r>
      <w:r>
        <w:rPr>
          <w:rFonts w:hint="eastAsia"/>
          <w:sz w:val="28"/>
          <w:szCs w:val="28"/>
        </w:rPr>
        <w:t>，主要原因是</w:t>
      </w:r>
      <w:r>
        <w:rPr>
          <w:rFonts w:hint="eastAsia"/>
          <w:color w:val="333333"/>
          <w:sz w:val="28"/>
          <w:szCs w:val="28"/>
          <w:shd w:val="clear" w:color="auto" w:fill="FFFFFF"/>
        </w:rPr>
        <w:t>本单位</w:t>
      </w:r>
      <w:r>
        <w:rPr>
          <w:rFonts w:hint="eastAsia"/>
          <w:color w:val="333333"/>
          <w:sz w:val="28"/>
          <w:szCs w:val="28"/>
          <w:shd w:val="clear" w:color="auto" w:fill="FFFFFF"/>
        </w:rPr>
        <w:t>2021</w:t>
      </w:r>
      <w:r>
        <w:rPr>
          <w:rFonts w:hint="eastAsia"/>
          <w:color w:val="333333"/>
          <w:sz w:val="28"/>
          <w:szCs w:val="28"/>
          <w:shd w:val="clear" w:color="auto" w:fill="FFFFFF"/>
        </w:rPr>
        <w:t>年度未发生公务接待费用</w:t>
      </w:r>
    </w:p>
    <w:p w:rsidR="00000000" w:rsidRDefault="003546CA">
      <w:pPr>
        <w:pStyle w:val="Char"/>
        <w:shd w:val="clear" w:color="auto" w:fill="FFFFFF"/>
        <w:autoSpaceDE w:val="0"/>
        <w:spacing w:before="0" w:beforeAutospacing="0" w:after="0" w:afterAutospacing="0"/>
        <w:ind w:firstLineChars="150" w:firstLine="407"/>
        <w:jc w:val="both"/>
        <w:rPr>
          <w:rFonts w:hint="eastAsia"/>
          <w:b/>
          <w:sz w:val="27"/>
          <w:szCs w:val="27"/>
          <w:shd w:val="clear" w:color="auto" w:fill="FFFFFF"/>
        </w:rPr>
      </w:pPr>
      <w:r>
        <w:rPr>
          <w:rStyle w:val="21"/>
          <w:rFonts w:ascii="宋体" w:hAnsi="宋体" w:hint="eastAsia"/>
          <w:sz w:val="27"/>
          <w:szCs w:val="27"/>
          <w:shd w:val="clear" w:color="auto" w:fill="FFFFFF"/>
        </w:rPr>
        <w:t>（三）“三公”经费实物量情况。</w:t>
      </w:r>
    </w:p>
    <w:p w:rsidR="00000000" w:rsidRDefault="003546CA">
      <w:pPr>
        <w:pStyle w:val="Char"/>
        <w:autoSpaceDE w:val="0"/>
        <w:spacing w:before="0" w:beforeAutospacing="0" w:after="0" w:afterAutospacing="0"/>
        <w:ind w:firstLineChars="200" w:firstLine="560"/>
        <w:jc w:val="both"/>
        <w:rPr>
          <w:rFonts w:hint="eastAsia"/>
          <w:b/>
          <w:sz w:val="27"/>
          <w:szCs w:val="27"/>
          <w:shd w:val="clear" w:color="auto" w:fill="FFFFFF"/>
        </w:rPr>
      </w:pPr>
      <w:r>
        <w:rPr>
          <w:rFonts w:hint="eastAsia"/>
          <w:sz w:val="28"/>
          <w:szCs w:val="28"/>
          <w:shd w:val="clear" w:color="auto" w:fill="FFFFFF"/>
        </w:rPr>
        <w:t>2021</w:t>
      </w:r>
      <w:r>
        <w:rPr>
          <w:rFonts w:hint="eastAsia"/>
          <w:sz w:val="28"/>
          <w:szCs w:val="28"/>
          <w:shd w:val="clear" w:color="auto" w:fill="FFFFFF"/>
        </w:rPr>
        <w:t>年度本部门因公出国（境）共计</w:t>
      </w:r>
      <w:r>
        <w:rPr>
          <w:rFonts w:hint="eastAsia"/>
          <w:sz w:val="28"/>
          <w:szCs w:val="28"/>
          <w:shd w:val="clear" w:color="auto" w:fill="FFFFFF"/>
        </w:rPr>
        <w:t>0</w:t>
      </w:r>
      <w:r>
        <w:rPr>
          <w:rFonts w:hint="eastAsia"/>
          <w:sz w:val="28"/>
          <w:szCs w:val="28"/>
          <w:shd w:val="clear" w:color="auto" w:fill="FFFFFF"/>
        </w:rPr>
        <w:t>个团组，</w:t>
      </w:r>
      <w:r>
        <w:rPr>
          <w:rFonts w:hint="eastAsia"/>
          <w:sz w:val="28"/>
          <w:szCs w:val="28"/>
          <w:shd w:val="clear" w:color="auto" w:fill="FFFFFF"/>
        </w:rPr>
        <w:t>0</w:t>
      </w:r>
      <w:r>
        <w:rPr>
          <w:rFonts w:hint="eastAsia"/>
          <w:sz w:val="28"/>
          <w:szCs w:val="28"/>
          <w:shd w:val="clear" w:color="auto" w:fill="FFFFFF"/>
        </w:rPr>
        <w:t>人；公务用车购置</w:t>
      </w:r>
      <w:r>
        <w:rPr>
          <w:rFonts w:hint="eastAsia"/>
          <w:sz w:val="28"/>
          <w:szCs w:val="28"/>
          <w:shd w:val="clear" w:color="auto" w:fill="FFFFFF"/>
        </w:rPr>
        <w:t>0</w:t>
      </w:r>
      <w:r>
        <w:rPr>
          <w:rFonts w:hint="eastAsia"/>
          <w:sz w:val="28"/>
          <w:szCs w:val="28"/>
          <w:shd w:val="clear" w:color="auto" w:fill="FFFFFF"/>
        </w:rPr>
        <w:t>辆，公务车保有量为</w:t>
      </w:r>
      <w:r>
        <w:rPr>
          <w:rFonts w:hint="eastAsia"/>
          <w:sz w:val="28"/>
          <w:szCs w:val="28"/>
          <w:shd w:val="clear" w:color="auto" w:fill="FFFFFF"/>
        </w:rPr>
        <w:t>0</w:t>
      </w:r>
      <w:r>
        <w:rPr>
          <w:rFonts w:hint="eastAsia"/>
          <w:sz w:val="28"/>
          <w:szCs w:val="28"/>
          <w:shd w:val="clear" w:color="auto" w:fill="FFFFFF"/>
        </w:rPr>
        <w:t>辆；国内公务接待</w:t>
      </w:r>
      <w:r>
        <w:rPr>
          <w:rFonts w:hint="eastAsia"/>
          <w:sz w:val="28"/>
          <w:szCs w:val="28"/>
          <w:shd w:val="clear" w:color="auto" w:fill="FFFFFF"/>
        </w:rPr>
        <w:t>0</w:t>
      </w:r>
      <w:r>
        <w:rPr>
          <w:rFonts w:hint="eastAsia"/>
          <w:sz w:val="28"/>
          <w:szCs w:val="28"/>
          <w:shd w:val="clear" w:color="auto" w:fill="FFFFFF"/>
        </w:rPr>
        <w:t>批次</w:t>
      </w:r>
      <w:r>
        <w:rPr>
          <w:rFonts w:hint="eastAsia"/>
          <w:sz w:val="28"/>
          <w:szCs w:val="28"/>
          <w:shd w:val="clear" w:color="auto" w:fill="FFFFFF"/>
        </w:rPr>
        <w:t>0</w:t>
      </w:r>
      <w:r>
        <w:rPr>
          <w:rFonts w:hint="eastAsia"/>
          <w:sz w:val="28"/>
          <w:szCs w:val="28"/>
          <w:shd w:val="clear" w:color="auto" w:fill="FFFFFF"/>
        </w:rPr>
        <w:t>人，其中：国内外事接待</w:t>
      </w:r>
      <w:r>
        <w:rPr>
          <w:rFonts w:hint="eastAsia"/>
          <w:sz w:val="28"/>
          <w:szCs w:val="28"/>
          <w:shd w:val="clear" w:color="auto" w:fill="FFFFFF"/>
        </w:rPr>
        <w:t>0</w:t>
      </w:r>
      <w:r>
        <w:rPr>
          <w:rFonts w:hint="eastAsia"/>
          <w:sz w:val="28"/>
          <w:szCs w:val="28"/>
          <w:shd w:val="clear" w:color="auto" w:fill="FFFFFF"/>
        </w:rPr>
        <w:t>批次，</w:t>
      </w:r>
      <w:r>
        <w:rPr>
          <w:rFonts w:hint="eastAsia"/>
          <w:sz w:val="28"/>
          <w:szCs w:val="28"/>
          <w:shd w:val="clear" w:color="auto" w:fill="FFFFFF"/>
        </w:rPr>
        <w:t>0</w:t>
      </w:r>
      <w:r>
        <w:rPr>
          <w:rFonts w:hint="eastAsia"/>
          <w:sz w:val="28"/>
          <w:szCs w:val="28"/>
          <w:shd w:val="clear" w:color="auto" w:fill="FFFFFF"/>
        </w:rPr>
        <w:t>人；国（境）外公务接待</w:t>
      </w:r>
      <w:r>
        <w:rPr>
          <w:rFonts w:hint="eastAsia"/>
          <w:sz w:val="28"/>
          <w:szCs w:val="28"/>
          <w:shd w:val="clear" w:color="auto" w:fill="FFFFFF"/>
        </w:rPr>
        <w:t>0</w:t>
      </w:r>
      <w:r>
        <w:rPr>
          <w:rFonts w:hint="eastAsia"/>
          <w:sz w:val="28"/>
          <w:szCs w:val="28"/>
          <w:shd w:val="clear" w:color="auto" w:fill="FFFFFF"/>
        </w:rPr>
        <w:t>批次，</w:t>
      </w:r>
      <w:r>
        <w:rPr>
          <w:rFonts w:hint="eastAsia"/>
          <w:sz w:val="28"/>
          <w:szCs w:val="28"/>
          <w:shd w:val="clear" w:color="auto" w:fill="FFFFFF"/>
        </w:rPr>
        <w:t>0</w:t>
      </w:r>
      <w:r>
        <w:rPr>
          <w:rFonts w:hint="eastAsia"/>
          <w:sz w:val="28"/>
          <w:szCs w:val="28"/>
          <w:shd w:val="clear" w:color="auto" w:fill="FFFFFF"/>
        </w:rPr>
        <w:t>人。</w:t>
      </w:r>
      <w:r>
        <w:rPr>
          <w:rFonts w:hint="eastAsia"/>
          <w:sz w:val="28"/>
          <w:szCs w:val="28"/>
          <w:shd w:val="clear" w:color="auto" w:fill="FFFFFF"/>
        </w:rPr>
        <w:t>2021</w:t>
      </w:r>
      <w:r>
        <w:rPr>
          <w:rFonts w:hint="eastAsia"/>
          <w:sz w:val="28"/>
          <w:szCs w:val="28"/>
          <w:shd w:val="clear" w:color="auto" w:fill="FFFFFF"/>
        </w:rPr>
        <w:t>年本部门人均接待费</w:t>
      </w:r>
      <w:r>
        <w:rPr>
          <w:rFonts w:hint="eastAsia"/>
          <w:sz w:val="28"/>
          <w:szCs w:val="28"/>
          <w:shd w:val="clear" w:color="auto" w:fill="FFFFFF"/>
        </w:rPr>
        <w:t>0.00</w:t>
      </w:r>
      <w:r>
        <w:rPr>
          <w:rFonts w:hint="eastAsia"/>
          <w:sz w:val="28"/>
          <w:szCs w:val="28"/>
          <w:shd w:val="clear" w:color="auto" w:fill="FFFFFF"/>
        </w:rPr>
        <w:t>元，车均购置费</w:t>
      </w:r>
      <w:r>
        <w:rPr>
          <w:rFonts w:hint="eastAsia"/>
          <w:sz w:val="28"/>
          <w:szCs w:val="28"/>
          <w:shd w:val="clear" w:color="auto" w:fill="FFFFFF"/>
        </w:rPr>
        <w:t>0.00</w:t>
      </w:r>
      <w:r>
        <w:rPr>
          <w:rFonts w:hint="eastAsia"/>
          <w:sz w:val="28"/>
          <w:szCs w:val="28"/>
          <w:shd w:val="clear" w:color="auto" w:fill="FFFFFF"/>
        </w:rPr>
        <w:t>万元，车均维护费</w:t>
      </w:r>
      <w:r>
        <w:rPr>
          <w:rFonts w:hint="eastAsia"/>
          <w:sz w:val="28"/>
          <w:szCs w:val="28"/>
          <w:shd w:val="clear" w:color="auto" w:fill="FFFFFF"/>
        </w:rPr>
        <w:t>0.00</w:t>
      </w:r>
      <w:r>
        <w:rPr>
          <w:rFonts w:hint="eastAsia"/>
          <w:sz w:val="28"/>
          <w:szCs w:val="28"/>
          <w:shd w:val="clear" w:color="auto" w:fill="FFFFFF"/>
        </w:rPr>
        <w:t>万</w:t>
      </w:r>
      <w:r>
        <w:rPr>
          <w:rFonts w:hint="eastAsia"/>
          <w:sz w:val="28"/>
          <w:szCs w:val="28"/>
          <w:shd w:val="clear" w:color="auto" w:fill="FFFFFF"/>
        </w:rPr>
        <w:t>元。</w:t>
      </w:r>
    </w:p>
    <w:p w:rsidR="00000000" w:rsidRDefault="003546CA">
      <w:pPr>
        <w:pStyle w:val="Char"/>
        <w:shd w:val="clear" w:color="auto" w:fill="FFFFFF"/>
        <w:autoSpaceDE w:val="0"/>
        <w:spacing w:before="0" w:beforeAutospacing="0" w:after="0" w:afterAutospacing="0"/>
        <w:ind w:firstLineChars="200" w:firstLine="540"/>
        <w:jc w:val="both"/>
        <w:rPr>
          <w:rFonts w:hint="eastAsia"/>
          <w:shd w:val="clear" w:color="auto" w:fill="FFFFFF"/>
        </w:rPr>
      </w:pPr>
      <w:r>
        <w:rPr>
          <w:rFonts w:hint="eastAsia"/>
          <w:sz w:val="27"/>
          <w:szCs w:val="27"/>
          <w:shd w:val="clear" w:color="auto" w:fill="FFFFFF"/>
        </w:rPr>
        <w:t xml:space="preserve"> </w:t>
      </w:r>
      <w:r>
        <w:rPr>
          <w:rStyle w:val="21"/>
          <w:rFonts w:ascii="宋体" w:hAnsi="宋体" w:hint="eastAsia"/>
          <w:sz w:val="27"/>
          <w:szCs w:val="27"/>
          <w:shd w:val="clear" w:color="auto" w:fill="FFFFFF"/>
        </w:rPr>
        <w:t>四、其他需要说明的事项</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（一）一般公共预算财政拨款会议费和培训费情况说明。</w:t>
      </w:r>
    </w:p>
    <w:p w:rsidR="00000000" w:rsidRDefault="003546CA">
      <w:pPr>
        <w:pStyle w:val="Char"/>
        <w:shd w:val="clear" w:color="auto" w:fill="FFFFFF"/>
        <w:autoSpaceDE w:val="0"/>
        <w:spacing w:before="0" w:beforeAutospacing="0" w:after="0" w:afterAutospacing="0"/>
        <w:ind w:firstLineChars="200" w:firstLine="560"/>
        <w:jc w:val="both"/>
        <w:rPr>
          <w:rFonts w:hint="eastAsia"/>
          <w:sz w:val="28"/>
          <w:szCs w:val="28"/>
          <w:shd w:val="clear" w:color="auto" w:fill="FFFFFF"/>
        </w:rPr>
      </w:pPr>
      <w:r>
        <w:rPr>
          <w:rFonts w:hint="eastAsia"/>
          <w:sz w:val="28"/>
          <w:szCs w:val="28"/>
          <w:shd w:val="clear" w:color="auto" w:fill="FFFFFF"/>
        </w:rPr>
        <w:t>本年度会议费支出</w:t>
      </w:r>
      <w:r>
        <w:rPr>
          <w:rFonts w:hint="eastAsia"/>
          <w:sz w:val="28"/>
          <w:szCs w:val="28"/>
          <w:shd w:val="clear" w:color="auto" w:fill="FFFFFF"/>
        </w:rPr>
        <w:t>0.00</w:t>
      </w:r>
      <w:r>
        <w:rPr>
          <w:rFonts w:hint="eastAsia"/>
          <w:sz w:val="28"/>
          <w:szCs w:val="28"/>
          <w:shd w:val="clear" w:color="auto" w:fill="FFFFFF"/>
        </w:rPr>
        <w:t>万元，较上年决算数增加</w:t>
      </w:r>
      <w:r>
        <w:rPr>
          <w:rFonts w:hint="eastAsia"/>
          <w:sz w:val="28"/>
          <w:szCs w:val="28"/>
          <w:shd w:val="clear" w:color="auto" w:fill="FFFFFF"/>
        </w:rPr>
        <w:t>0.00</w:t>
      </w:r>
      <w:r>
        <w:rPr>
          <w:rFonts w:hint="eastAsia"/>
          <w:sz w:val="28"/>
          <w:szCs w:val="28"/>
          <w:shd w:val="clear" w:color="auto" w:fill="FFFFFF"/>
        </w:rPr>
        <w:t>万元，增长</w:t>
      </w:r>
      <w:r>
        <w:rPr>
          <w:rFonts w:hint="eastAsia"/>
          <w:sz w:val="28"/>
          <w:szCs w:val="28"/>
          <w:shd w:val="clear" w:color="auto" w:fill="FFFFFF"/>
        </w:rPr>
        <w:t>%</w:t>
      </w:r>
      <w:r>
        <w:rPr>
          <w:rFonts w:hint="eastAsia"/>
          <w:sz w:val="28"/>
          <w:szCs w:val="28"/>
          <w:shd w:val="clear" w:color="auto" w:fill="FFFFFF"/>
        </w:rPr>
        <w:t>，主要原因是本单位</w:t>
      </w:r>
      <w:r>
        <w:rPr>
          <w:rFonts w:hint="eastAsia"/>
          <w:sz w:val="28"/>
          <w:szCs w:val="28"/>
          <w:shd w:val="clear" w:color="auto" w:fill="FFFFFF"/>
        </w:rPr>
        <w:t>2021</w:t>
      </w:r>
      <w:r>
        <w:rPr>
          <w:rFonts w:hint="eastAsia"/>
          <w:sz w:val="28"/>
          <w:szCs w:val="28"/>
          <w:shd w:val="clear" w:color="auto" w:fill="FFFFFF"/>
        </w:rPr>
        <w:t>年未发生会议费支出。本年度培训费支出</w:t>
      </w:r>
      <w:r>
        <w:rPr>
          <w:rFonts w:hint="eastAsia"/>
          <w:sz w:val="28"/>
          <w:szCs w:val="28"/>
          <w:shd w:val="clear" w:color="auto" w:fill="FFFFFF"/>
        </w:rPr>
        <w:t>4.86</w:t>
      </w:r>
      <w:r>
        <w:rPr>
          <w:rFonts w:hint="eastAsia"/>
          <w:sz w:val="28"/>
          <w:szCs w:val="28"/>
          <w:shd w:val="clear" w:color="auto" w:fill="FFFFFF"/>
        </w:rPr>
        <w:t>万元，较上年决算数增加</w:t>
      </w:r>
      <w:r>
        <w:rPr>
          <w:rFonts w:hint="eastAsia"/>
          <w:sz w:val="28"/>
          <w:szCs w:val="28"/>
          <w:shd w:val="clear" w:color="auto" w:fill="FFFFFF"/>
        </w:rPr>
        <w:t>0.16</w:t>
      </w:r>
      <w:r>
        <w:rPr>
          <w:rFonts w:hint="eastAsia"/>
          <w:sz w:val="28"/>
          <w:szCs w:val="28"/>
          <w:shd w:val="clear" w:color="auto" w:fill="FFFFFF"/>
        </w:rPr>
        <w:t>万元，增长</w:t>
      </w:r>
      <w:r>
        <w:rPr>
          <w:rFonts w:hint="eastAsia"/>
          <w:sz w:val="28"/>
          <w:szCs w:val="28"/>
          <w:shd w:val="clear" w:color="auto" w:fill="FFFFFF"/>
        </w:rPr>
        <w:t>3.4%</w:t>
      </w:r>
      <w:r>
        <w:rPr>
          <w:rFonts w:hint="eastAsia"/>
          <w:sz w:val="28"/>
          <w:szCs w:val="28"/>
          <w:shd w:val="clear" w:color="auto" w:fill="FFFFFF"/>
        </w:rPr>
        <w:t>，主要原因是</w:t>
      </w:r>
      <w:r>
        <w:rPr>
          <w:rFonts w:hint="eastAsia"/>
          <w:color w:val="333333"/>
          <w:sz w:val="28"/>
          <w:szCs w:val="28"/>
          <w:shd w:val="clear" w:color="auto" w:fill="FFFFFF"/>
        </w:rPr>
        <w:t>增加外出学习培训人次。</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 xml:space="preserve"> </w:t>
      </w:r>
      <w:r>
        <w:rPr>
          <w:rStyle w:val="21"/>
          <w:rFonts w:ascii="宋体" w:hAnsi="宋体" w:hint="eastAsia"/>
          <w:sz w:val="27"/>
          <w:szCs w:val="27"/>
          <w:shd w:val="clear" w:color="auto" w:fill="FFFFFF"/>
        </w:rPr>
        <w:t>（二）机关运行经费情况说明。</w:t>
      </w:r>
    </w:p>
    <w:p w:rsidR="00000000" w:rsidRDefault="003546CA">
      <w:pPr>
        <w:pStyle w:val="Char"/>
        <w:shd w:val="clear" w:color="auto" w:fill="FFFFFF"/>
        <w:autoSpaceDE w:val="0"/>
        <w:spacing w:before="0" w:beforeAutospacing="0" w:after="0" w:afterAutospacing="0"/>
        <w:ind w:firstLineChars="200" w:firstLine="560"/>
        <w:jc w:val="both"/>
        <w:rPr>
          <w:rFonts w:hint="eastAsia"/>
          <w:color w:val="333333"/>
          <w:sz w:val="19"/>
          <w:szCs w:val="19"/>
          <w:shd w:val="clear" w:color="auto" w:fill="FFFFFF"/>
        </w:rPr>
      </w:pPr>
      <w:r>
        <w:rPr>
          <w:rFonts w:hint="eastAsia"/>
          <w:sz w:val="28"/>
          <w:szCs w:val="28"/>
          <w:shd w:val="clear" w:color="auto" w:fill="FFFFFF"/>
        </w:rPr>
        <w:t xml:space="preserve"> </w:t>
      </w:r>
      <w:r>
        <w:rPr>
          <w:rFonts w:hint="eastAsia"/>
          <w:color w:val="333333"/>
          <w:sz w:val="28"/>
          <w:szCs w:val="28"/>
          <w:shd w:val="clear" w:color="auto" w:fill="FFFFFF"/>
        </w:rPr>
        <w:t>按照部门决算列报口径</w:t>
      </w:r>
      <w:r>
        <w:rPr>
          <w:rFonts w:hint="eastAsia"/>
          <w:color w:val="333333"/>
          <w:sz w:val="28"/>
          <w:szCs w:val="28"/>
          <w:shd w:val="clear" w:color="auto" w:fill="FFFFFF"/>
        </w:rPr>
        <w:t>,</w:t>
      </w:r>
      <w:r>
        <w:rPr>
          <w:rFonts w:hint="eastAsia"/>
          <w:color w:val="333333"/>
          <w:sz w:val="28"/>
          <w:szCs w:val="28"/>
          <w:shd w:val="clear" w:color="auto" w:fill="FFFFFF"/>
        </w:rPr>
        <w:t>我单位不在机关运行经费统计范围之内。</w:t>
      </w:r>
    </w:p>
    <w:p w:rsidR="00000000" w:rsidRDefault="003546CA">
      <w:pPr>
        <w:pStyle w:val="Char"/>
        <w:shd w:val="clear" w:color="auto" w:fill="FFFFFF"/>
        <w:autoSpaceDE w:val="0"/>
        <w:spacing w:before="0" w:beforeAutospacing="0" w:after="0" w:afterAutospacing="0"/>
        <w:ind w:firstLineChars="200" w:firstLine="560"/>
        <w:jc w:val="both"/>
        <w:rPr>
          <w:rFonts w:hint="eastAsia"/>
          <w:color w:val="333333"/>
          <w:sz w:val="28"/>
          <w:szCs w:val="28"/>
          <w:shd w:val="clear" w:color="auto" w:fill="FFFFFF"/>
        </w:rPr>
      </w:pPr>
      <w:r>
        <w:rPr>
          <w:rFonts w:hint="eastAsia"/>
          <w:color w:val="333333"/>
          <w:sz w:val="28"/>
          <w:szCs w:val="28"/>
          <w:shd w:val="clear" w:color="auto" w:fill="FFFFFF"/>
        </w:rPr>
        <w:lastRenderedPageBreak/>
        <w:t>本年度未发生会议费支出</w:t>
      </w:r>
      <w:r>
        <w:rPr>
          <w:rFonts w:hint="eastAsia"/>
          <w:color w:val="333333"/>
          <w:sz w:val="28"/>
          <w:szCs w:val="28"/>
          <w:shd w:val="clear" w:color="auto" w:fill="FFFFFF"/>
        </w:rPr>
        <w:t>,</w:t>
      </w:r>
      <w:r>
        <w:rPr>
          <w:rFonts w:hint="eastAsia"/>
          <w:color w:val="333333"/>
          <w:sz w:val="28"/>
          <w:szCs w:val="28"/>
          <w:shd w:val="clear" w:color="auto" w:fill="FFFFFF"/>
        </w:rPr>
        <w:t>与上年决算数持平</w:t>
      </w:r>
      <w:r>
        <w:rPr>
          <w:rFonts w:hint="eastAsia"/>
          <w:color w:val="333333"/>
          <w:sz w:val="28"/>
          <w:szCs w:val="28"/>
          <w:shd w:val="clear" w:color="auto" w:fill="FFFFFF"/>
        </w:rPr>
        <w:t>,</w:t>
      </w:r>
      <w:r>
        <w:rPr>
          <w:rFonts w:hint="eastAsia"/>
          <w:color w:val="333333"/>
          <w:sz w:val="28"/>
          <w:szCs w:val="28"/>
          <w:shd w:val="clear" w:color="auto" w:fill="FFFFFF"/>
        </w:rPr>
        <w:t>本年度培训费支出</w:t>
      </w:r>
      <w:r>
        <w:rPr>
          <w:rFonts w:hint="eastAsia"/>
          <w:color w:val="333333"/>
          <w:sz w:val="28"/>
          <w:szCs w:val="28"/>
          <w:shd w:val="clear" w:color="auto" w:fill="FFFFFF"/>
        </w:rPr>
        <w:t xml:space="preserve"> 4.70</w:t>
      </w:r>
      <w:r>
        <w:rPr>
          <w:rFonts w:hint="eastAsia"/>
          <w:color w:val="333333"/>
          <w:sz w:val="28"/>
          <w:szCs w:val="28"/>
          <w:shd w:val="clear" w:color="auto" w:fill="FFFFFF"/>
        </w:rPr>
        <w:t>万元</w:t>
      </w:r>
      <w:r>
        <w:rPr>
          <w:rFonts w:hint="eastAsia"/>
          <w:color w:val="333333"/>
          <w:sz w:val="28"/>
          <w:szCs w:val="28"/>
          <w:shd w:val="clear" w:color="auto" w:fill="FFFFFF"/>
        </w:rPr>
        <w:t>,</w:t>
      </w:r>
      <w:r>
        <w:rPr>
          <w:rFonts w:hint="eastAsia"/>
          <w:color w:val="333333"/>
          <w:sz w:val="28"/>
          <w:szCs w:val="28"/>
          <w:shd w:val="clear" w:color="auto" w:fill="FFFFFF"/>
        </w:rPr>
        <w:t>较上年决算数减少</w:t>
      </w:r>
      <w:r>
        <w:rPr>
          <w:rFonts w:hint="eastAsia"/>
          <w:color w:val="333333"/>
          <w:sz w:val="28"/>
          <w:szCs w:val="28"/>
          <w:shd w:val="clear" w:color="auto" w:fill="FFFFFF"/>
        </w:rPr>
        <w:t>6.25</w:t>
      </w:r>
      <w:r>
        <w:rPr>
          <w:rFonts w:hint="eastAsia"/>
          <w:color w:val="333333"/>
          <w:sz w:val="28"/>
          <w:szCs w:val="28"/>
          <w:shd w:val="clear" w:color="auto" w:fill="FFFFFF"/>
        </w:rPr>
        <w:t>万元</w:t>
      </w:r>
      <w:r>
        <w:rPr>
          <w:rFonts w:hint="eastAsia"/>
          <w:color w:val="333333"/>
          <w:sz w:val="28"/>
          <w:szCs w:val="28"/>
          <w:shd w:val="clear" w:color="auto" w:fill="FFFFFF"/>
        </w:rPr>
        <w:t>,</w:t>
      </w:r>
      <w:r>
        <w:rPr>
          <w:rFonts w:hint="eastAsia"/>
          <w:color w:val="333333"/>
          <w:sz w:val="28"/>
          <w:szCs w:val="28"/>
          <w:shd w:val="clear" w:color="auto" w:fill="FFFFFF"/>
        </w:rPr>
        <w:t>下降</w:t>
      </w:r>
      <w:r>
        <w:rPr>
          <w:rFonts w:hint="eastAsia"/>
          <w:color w:val="333333"/>
          <w:sz w:val="28"/>
          <w:szCs w:val="28"/>
          <w:shd w:val="clear" w:color="auto" w:fill="FFFFFF"/>
        </w:rPr>
        <w:t>57.1%,</w:t>
      </w:r>
      <w:r>
        <w:rPr>
          <w:rFonts w:hint="eastAsia"/>
          <w:color w:val="333333"/>
          <w:sz w:val="28"/>
          <w:szCs w:val="28"/>
          <w:shd w:val="clear" w:color="auto" w:fill="FFFFFF"/>
        </w:rPr>
        <w:t>主要原因是减少外出学习培训人次。</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（三）国有资产占用情况说明。</w:t>
      </w:r>
    </w:p>
    <w:p w:rsidR="00000000" w:rsidRDefault="003546CA">
      <w:pPr>
        <w:pStyle w:val="Char"/>
        <w:shd w:val="clear" w:color="auto" w:fill="FFFFFF"/>
        <w:autoSpaceDE w:val="0"/>
        <w:spacing w:before="0" w:beforeAutospacing="0" w:after="0" w:afterAutospacing="0"/>
        <w:ind w:firstLineChars="200" w:firstLine="540"/>
        <w:jc w:val="both"/>
        <w:rPr>
          <w:rFonts w:hint="eastAsia"/>
          <w:shd w:val="clear" w:color="auto" w:fill="FFFFFF"/>
        </w:rPr>
      </w:pPr>
      <w:r>
        <w:rPr>
          <w:rFonts w:hint="eastAsia"/>
          <w:sz w:val="27"/>
          <w:szCs w:val="27"/>
          <w:shd w:val="clear" w:color="auto" w:fill="FFFFFF"/>
        </w:rPr>
        <w:t xml:space="preserve"> </w:t>
      </w:r>
      <w:r>
        <w:rPr>
          <w:rFonts w:hint="eastAsia"/>
          <w:sz w:val="27"/>
          <w:szCs w:val="27"/>
          <w:shd w:val="clear" w:color="auto" w:fill="FFFFFF"/>
        </w:rPr>
        <w:t>截至</w:t>
      </w:r>
      <w:r>
        <w:rPr>
          <w:rFonts w:hint="eastAsia"/>
          <w:sz w:val="27"/>
          <w:szCs w:val="27"/>
          <w:shd w:val="clear" w:color="auto" w:fill="FFFFFF"/>
        </w:rPr>
        <w:t>2021</w:t>
      </w:r>
      <w:r>
        <w:rPr>
          <w:rFonts w:hint="eastAsia"/>
          <w:sz w:val="27"/>
          <w:szCs w:val="27"/>
          <w:shd w:val="clear" w:color="auto" w:fill="FFFFFF"/>
        </w:rPr>
        <w:t>年</w:t>
      </w:r>
      <w:r>
        <w:rPr>
          <w:rFonts w:hint="eastAsia"/>
          <w:sz w:val="27"/>
          <w:szCs w:val="27"/>
          <w:shd w:val="clear" w:color="auto" w:fill="FFFFFF"/>
        </w:rPr>
        <w:t>12</w:t>
      </w:r>
      <w:r>
        <w:rPr>
          <w:rFonts w:hint="eastAsia"/>
          <w:sz w:val="27"/>
          <w:szCs w:val="27"/>
          <w:shd w:val="clear" w:color="auto" w:fill="FFFFFF"/>
        </w:rPr>
        <w:t>月</w:t>
      </w:r>
      <w:r>
        <w:rPr>
          <w:rFonts w:hint="eastAsia"/>
          <w:sz w:val="27"/>
          <w:szCs w:val="27"/>
          <w:shd w:val="clear" w:color="auto" w:fill="FFFFFF"/>
        </w:rPr>
        <w:t>31</w:t>
      </w:r>
      <w:r>
        <w:rPr>
          <w:rFonts w:hint="eastAsia"/>
          <w:sz w:val="27"/>
          <w:szCs w:val="27"/>
          <w:shd w:val="clear" w:color="auto" w:fill="FFFFFF"/>
        </w:rPr>
        <w:t>日，本部门共有车辆</w:t>
      </w:r>
      <w:r>
        <w:rPr>
          <w:rFonts w:hint="eastAsia"/>
          <w:sz w:val="27"/>
          <w:szCs w:val="27"/>
          <w:shd w:val="clear" w:color="auto" w:fill="FFFFFF"/>
        </w:rPr>
        <w:t>0</w:t>
      </w:r>
      <w:r>
        <w:rPr>
          <w:rFonts w:hint="eastAsia"/>
          <w:sz w:val="27"/>
          <w:szCs w:val="27"/>
          <w:shd w:val="clear" w:color="auto" w:fill="FFFFFF"/>
        </w:rPr>
        <w:t>辆，其中，副部（省）级及以上领导用车</w:t>
      </w:r>
      <w:r>
        <w:rPr>
          <w:rFonts w:hint="eastAsia"/>
          <w:sz w:val="27"/>
          <w:szCs w:val="27"/>
          <w:shd w:val="clear" w:color="auto" w:fill="FFFFFF"/>
        </w:rPr>
        <w:t>0</w:t>
      </w:r>
      <w:r>
        <w:rPr>
          <w:rFonts w:hint="eastAsia"/>
          <w:sz w:val="27"/>
          <w:szCs w:val="27"/>
          <w:shd w:val="clear" w:color="auto" w:fill="FFFFFF"/>
        </w:rPr>
        <w:t>辆、主要领导干部用车</w:t>
      </w:r>
      <w:r>
        <w:rPr>
          <w:rFonts w:hint="eastAsia"/>
          <w:sz w:val="27"/>
          <w:szCs w:val="27"/>
          <w:shd w:val="clear" w:color="auto" w:fill="FFFFFF"/>
        </w:rPr>
        <w:t>0</w:t>
      </w:r>
      <w:r>
        <w:rPr>
          <w:rFonts w:hint="eastAsia"/>
          <w:sz w:val="27"/>
          <w:szCs w:val="27"/>
          <w:shd w:val="clear" w:color="auto" w:fill="FFFFFF"/>
        </w:rPr>
        <w:t>辆、机要通信用车</w:t>
      </w:r>
      <w:r>
        <w:rPr>
          <w:rFonts w:hint="eastAsia"/>
          <w:sz w:val="27"/>
          <w:szCs w:val="27"/>
          <w:shd w:val="clear" w:color="auto" w:fill="FFFFFF"/>
        </w:rPr>
        <w:t>0</w:t>
      </w:r>
      <w:r>
        <w:rPr>
          <w:rFonts w:hint="eastAsia"/>
          <w:sz w:val="27"/>
          <w:szCs w:val="27"/>
          <w:shd w:val="clear" w:color="auto" w:fill="FFFFFF"/>
        </w:rPr>
        <w:t>辆、应急保障用车</w:t>
      </w:r>
      <w:r>
        <w:rPr>
          <w:rFonts w:hint="eastAsia"/>
          <w:sz w:val="27"/>
          <w:szCs w:val="27"/>
          <w:shd w:val="clear" w:color="auto" w:fill="FFFFFF"/>
        </w:rPr>
        <w:t>0</w:t>
      </w:r>
      <w:r>
        <w:rPr>
          <w:rFonts w:hint="eastAsia"/>
          <w:sz w:val="27"/>
          <w:szCs w:val="27"/>
          <w:shd w:val="clear" w:color="auto" w:fill="FFFFFF"/>
        </w:rPr>
        <w:t>辆、执法执勤用车</w:t>
      </w:r>
      <w:r>
        <w:rPr>
          <w:rFonts w:hint="eastAsia"/>
          <w:sz w:val="27"/>
          <w:szCs w:val="27"/>
          <w:shd w:val="clear" w:color="auto" w:fill="FFFFFF"/>
        </w:rPr>
        <w:t>0</w:t>
      </w:r>
      <w:r>
        <w:rPr>
          <w:rFonts w:hint="eastAsia"/>
          <w:sz w:val="27"/>
          <w:szCs w:val="27"/>
          <w:shd w:val="clear" w:color="auto" w:fill="FFFFFF"/>
        </w:rPr>
        <w:t>辆，特种专业技术用车</w:t>
      </w:r>
      <w:r>
        <w:rPr>
          <w:rFonts w:hint="eastAsia"/>
          <w:sz w:val="27"/>
          <w:szCs w:val="27"/>
          <w:shd w:val="clear" w:color="auto" w:fill="FFFFFF"/>
        </w:rPr>
        <w:t>0</w:t>
      </w:r>
      <w:r>
        <w:rPr>
          <w:rFonts w:hint="eastAsia"/>
          <w:sz w:val="27"/>
          <w:szCs w:val="27"/>
          <w:shd w:val="clear" w:color="auto" w:fill="FFFFFF"/>
        </w:rPr>
        <w:t>辆，离退休干部用车</w:t>
      </w:r>
      <w:r>
        <w:rPr>
          <w:rFonts w:hint="eastAsia"/>
          <w:sz w:val="27"/>
          <w:szCs w:val="27"/>
          <w:shd w:val="clear" w:color="auto" w:fill="FFFFFF"/>
        </w:rPr>
        <w:t>0</w:t>
      </w:r>
      <w:r>
        <w:rPr>
          <w:rFonts w:hint="eastAsia"/>
          <w:sz w:val="27"/>
          <w:szCs w:val="27"/>
          <w:shd w:val="clear" w:color="auto" w:fill="FFFFFF"/>
        </w:rPr>
        <w:t>辆，其他用车</w:t>
      </w:r>
      <w:r>
        <w:rPr>
          <w:rFonts w:hint="eastAsia"/>
          <w:sz w:val="27"/>
          <w:szCs w:val="27"/>
          <w:shd w:val="clear" w:color="auto" w:fill="FFFFFF"/>
        </w:rPr>
        <w:t>0</w:t>
      </w:r>
      <w:r>
        <w:rPr>
          <w:rFonts w:hint="eastAsia"/>
          <w:sz w:val="27"/>
          <w:szCs w:val="27"/>
          <w:shd w:val="clear" w:color="auto" w:fill="FFFFFF"/>
        </w:rPr>
        <w:t>辆，单价</w:t>
      </w:r>
      <w:r>
        <w:rPr>
          <w:rFonts w:hint="eastAsia"/>
          <w:sz w:val="27"/>
          <w:szCs w:val="27"/>
          <w:shd w:val="clear" w:color="auto" w:fill="FFFFFF"/>
        </w:rPr>
        <w:t>50</w:t>
      </w:r>
      <w:r>
        <w:rPr>
          <w:rFonts w:hint="eastAsia"/>
          <w:sz w:val="27"/>
          <w:szCs w:val="27"/>
          <w:shd w:val="clear" w:color="auto" w:fill="FFFFFF"/>
        </w:rPr>
        <w:t>万元（含）以上通用设备</w:t>
      </w:r>
      <w:r>
        <w:rPr>
          <w:rFonts w:hint="eastAsia"/>
          <w:sz w:val="27"/>
          <w:szCs w:val="27"/>
          <w:shd w:val="clear" w:color="auto" w:fill="FFFFFF"/>
        </w:rPr>
        <w:t>0</w:t>
      </w:r>
      <w:r>
        <w:rPr>
          <w:rFonts w:hint="eastAsia"/>
          <w:sz w:val="27"/>
          <w:szCs w:val="27"/>
          <w:shd w:val="clear" w:color="auto" w:fill="FFFFFF"/>
        </w:rPr>
        <w:t>台（套），单价</w:t>
      </w:r>
      <w:r>
        <w:rPr>
          <w:rFonts w:hint="eastAsia"/>
          <w:sz w:val="27"/>
          <w:szCs w:val="27"/>
          <w:shd w:val="clear" w:color="auto" w:fill="FFFFFF"/>
        </w:rPr>
        <w:t>100</w:t>
      </w:r>
      <w:r>
        <w:rPr>
          <w:rFonts w:hint="eastAsia"/>
          <w:sz w:val="27"/>
          <w:szCs w:val="27"/>
          <w:shd w:val="clear" w:color="auto" w:fill="FFFFFF"/>
        </w:rPr>
        <w:t>万元（含）以上专用设备</w:t>
      </w:r>
      <w:r>
        <w:rPr>
          <w:rFonts w:hint="eastAsia"/>
          <w:sz w:val="27"/>
          <w:szCs w:val="27"/>
          <w:shd w:val="clear" w:color="auto" w:fill="FFFFFF"/>
        </w:rPr>
        <w:t>0</w:t>
      </w:r>
      <w:r>
        <w:rPr>
          <w:rFonts w:hint="eastAsia"/>
          <w:sz w:val="27"/>
          <w:szCs w:val="27"/>
          <w:shd w:val="clear" w:color="auto" w:fill="FFFFFF"/>
        </w:rPr>
        <w:t>台（套）。</w:t>
      </w:r>
    </w:p>
    <w:p w:rsidR="00000000" w:rsidRDefault="003546CA">
      <w:pPr>
        <w:pStyle w:val="Char"/>
        <w:shd w:val="clear" w:color="auto" w:fill="FFFFFF"/>
        <w:autoSpaceDE w:val="0"/>
        <w:spacing w:before="0" w:beforeAutospacing="0" w:after="0" w:afterAutospacing="0"/>
        <w:ind w:firstLineChars="150" w:firstLine="407"/>
        <w:jc w:val="both"/>
        <w:rPr>
          <w:rFonts w:hint="eastAsia"/>
          <w:b/>
          <w:sz w:val="27"/>
          <w:szCs w:val="27"/>
          <w:shd w:val="clear" w:color="auto" w:fill="FFFFFF"/>
        </w:rPr>
      </w:pPr>
      <w:r>
        <w:rPr>
          <w:rStyle w:val="21"/>
          <w:rFonts w:ascii="宋体" w:hAnsi="宋体" w:hint="eastAsia"/>
          <w:sz w:val="27"/>
          <w:szCs w:val="27"/>
          <w:shd w:val="clear" w:color="auto" w:fill="FFFFFF"/>
        </w:rPr>
        <w:t>（四）政府采购支出情况说明。</w:t>
      </w:r>
    </w:p>
    <w:p w:rsidR="00000000" w:rsidRDefault="003546CA">
      <w:pPr>
        <w:pStyle w:val="Char"/>
        <w:shd w:val="clear" w:color="auto" w:fill="FFFFFF"/>
        <w:autoSpaceDE w:val="0"/>
        <w:spacing w:before="0" w:beforeAutospacing="0" w:after="0" w:afterAutospacing="0"/>
        <w:ind w:firstLineChars="200" w:firstLine="560"/>
        <w:jc w:val="both"/>
        <w:rPr>
          <w:rFonts w:hint="eastAsia"/>
          <w:bCs/>
          <w:sz w:val="28"/>
          <w:szCs w:val="28"/>
          <w:shd w:val="clear" w:color="auto" w:fill="FFFFFF"/>
        </w:rPr>
      </w:pPr>
      <w:r>
        <w:rPr>
          <w:rStyle w:val="21"/>
          <w:b w:val="0"/>
          <w:bCs/>
          <w:sz w:val="28"/>
          <w:szCs w:val="28"/>
          <w:shd w:val="clear" w:color="auto" w:fill="FFFFFF"/>
        </w:rPr>
        <w:t>2021</w:t>
      </w:r>
      <w:r>
        <w:rPr>
          <w:rStyle w:val="21"/>
          <w:rFonts w:ascii="宋体" w:hAnsi="宋体" w:hint="eastAsia"/>
          <w:b w:val="0"/>
          <w:bCs/>
          <w:sz w:val="28"/>
          <w:szCs w:val="28"/>
          <w:shd w:val="clear" w:color="auto" w:fill="FFFFFF"/>
        </w:rPr>
        <w:t>年我</w:t>
      </w:r>
      <w:r>
        <w:rPr>
          <w:rStyle w:val="21"/>
          <w:rFonts w:ascii="宋体" w:hAnsi="宋体" w:hint="eastAsia"/>
          <w:b w:val="0"/>
          <w:bCs/>
          <w:sz w:val="28"/>
          <w:szCs w:val="28"/>
          <w:shd w:val="clear" w:color="auto" w:fill="FFFFFF"/>
        </w:rPr>
        <w:t>单位未产生政府采购事项，无相关经费支出。</w:t>
      </w:r>
    </w:p>
    <w:p w:rsidR="00000000" w:rsidRDefault="003546CA">
      <w:pPr>
        <w:pStyle w:val="Char"/>
        <w:shd w:val="clear" w:color="auto" w:fill="FFFFFF"/>
        <w:autoSpaceDE w:val="0"/>
        <w:spacing w:before="0" w:beforeAutospacing="0" w:after="0" w:afterAutospacing="0"/>
        <w:ind w:firstLineChars="200" w:firstLine="542"/>
        <w:jc w:val="both"/>
        <w:rPr>
          <w:rFonts w:hint="eastAsia"/>
          <w:b/>
          <w:sz w:val="27"/>
          <w:szCs w:val="27"/>
          <w:shd w:val="clear" w:color="auto" w:fill="FFFFFF"/>
        </w:rPr>
      </w:pPr>
      <w:r>
        <w:rPr>
          <w:rStyle w:val="21"/>
          <w:rFonts w:ascii="宋体" w:hAnsi="宋体" w:hint="eastAsia"/>
          <w:sz w:val="27"/>
          <w:szCs w:val="27"/>
          <w:shd w:val="clear" w:color="auto" w:fill="FFFFFF"/>
        </w:rPr>
        <w:t>五、预算绩效管理情况说明</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（一）预算绩效管理工作开展情况。</w:t>
      </w:r>
    </w:p>
    <w:p w:rsidR="00000000" w:rsidRDefault="003546CA">
      <w:pPr>
        <w:pStyle w:val="Char"/>
        <w:shd w:val="clear" w:color="auto" w:fill="FFFFFF"/>
        <w:autoSpaceDE w:val="0"/>
        <w:spacing w:before="0" w:beforeAutospacing="0" w:after="0" w:afterAutospacing="0"/>
        <w:ind w:firstLineChars="200" w:firstLine="560"/>
        <w:jc w:val="both"/>
        <w:rPr>
          <w:rFonts w:hint="eastAsia"/>
          <w:color w:val="333333"/>
          <w:sz w:val="28"/>
          <w:szCs w:val="28"/>
          <w:shd w:val="clear" w:color="auto" w:fill="FFFFFF"/>
        </w:rPr>
      </w:pPr>
      <w:r>
        <w:rPr>
          <w:rFonts w:hint="eastAsia"/>
          <w:color w:val="333333"/>
          <w:sz w:val="28"/>
          <w:szCs w:val="28"/>
          <w:shd w:val="clear" w:color="auto" w:fill="FFFFFF"/>
        </w:rPr>
        <w:t>根据预算绩效管理要求</w:t>
      </w:r>
      <w:r>
        <w:rPr>
          <w:rFonts w:hint="eastAsia"/>
          <w:color w:val="333333"/>
          <w:sz w:val="28"/>
          <w:szCs w:val="28"/>
          <w:shd w:val="clear" w:color="auto" w:fill="FFFFFF"/>
        </w:rPr>
        <w:t>,</w:t>
      </w:r>
      <w:r>
        <w:rPr>
          <w:rFonts w:hint="eastAsia"/>
          <w:color w:val="333333"/>
          <w:sz w:val="28"/>
          <w:szCs w:val="28"/>
          <w:shd w:val="clear" w:color="auto" w:fill="FFFFFF"/>
        </w:rPr>
        <w:t>本部门对</w:t>
      </w:r>
      <w:r>
        <w:rPr>
          <w:rFonts w:hint="eastAsia"/>
          <w:color w:val="333333"/>
          <w:sz w:val="28"/>
          <w:szCs w:val="28"/>
          <w:shd w:val="clear" w:color="auto" w:fill="FFFFFF"/>
        </w:rPr>
        <w:t>8</w:t>
      </w:r>
      <w:r>
        <w:rPr>
          <w:rFonts w:hint="eastAsia"/>
          <w:color w:val="333333"/>
          <w:sz w:val="28"/>
          <w:szCs w:val="28"/>
          <w:shd w:val="clear" w:color="auto" w:fill="FFFFFF"/>
        </w:rPr>
        <w:t>个项目开展了绩效自评</w:t>
      </w:r>
      <w:r>
        <w:rPr>
          <w:rFonts w:hint="eastAsia"/>
          <w:color w:val="333333"/>
          <w:sz w:val="28"/>
          <w:szCs w:val="28"/>
          <w:shd w:val="clear" w:color="auto" w:fill="FFFFFF"/>
        </w:rPr>
        <w:t>,</w:t>
      </w:r>
      <w:r>
        <w:rPr>
          <w:rFonts w:hint="eastAsia"/>
          <w:color w:val="333333"/>
          <w:sz w:val="28"/>
          <w:szCs w:val="28"/>
          <w:shd w:val="clear" w:color="auto" w:fill="FFFFFF"/>
        </w:rPr>
        <w:t>涉及资金</w:t>
      </w:r>
      <w:r>
        <w:rPr>
          <w:rFonts w:hint="eastAsia"/>
          <w:color w:val="333333"/>
          <w:sz w:val="28"/>
          <w:szCs w:val="28"/>
          <w:shd w:val="clear" w:color="auto" w:fill="FFFFFF"/>
        </w:rPr>
        <w:t>137.8695</w:t>
      </w:r>
      <w:r>
        <w:rPr>
          <w:rFonts w:hint="eastAsia"/>
          <w:color w:val="333333"/>
          <w:sz w:val="28"/>
          <w:szCs w:val="28"/>
          <w:shd w:val="clear" w:color="auto" w:fill="FFFFFF"/>
        </w:rPr>
        <w:t>万元。从评价情况来看</w:t>
      </w:r>
      <w:r>
        <w:rPr>
          <w:rFonts w:hint="eastAsia"/>
          <w:color w:val="333333"/>
          <w:sz w:val="28"/>
          <w:szCs w:val="28"/>
          <w:shd w:val="clear" w:color="auto" w:fill="FFFFFF"/>
        </w:rPr>
        <w:t>,</w:t>
      </w:r>
      <w:r>
        <w:rPr>
          <w:rFonts w:hint="eastAsia"/>
          <w:color w:val="333333"/>
          <w:sz w:val="28"/>
          <w:szCs w:val="28"/>
          <w:shd w:val="clear" w:color="auto" w:fill="FFFFFF"/>
        </w:rPr>
        <w:t>项目立项较为规范</w:t>
      </w:r>
      <w:r>
        <w:rPr>
          <w:rFonts w:hint="eastAsia"/>
          <w:color w:val="333333"/>
          <w:sz w:val="28"/>
          <w:szCs w:val="28"/>
          <w:shd w:val="clear" w:color="auto" w:fill="FFFFFF"/>
        </w:rPr>
        <w:t>,</w:t>
      </w:r>
      <w:r>
        <w:rPr>
          <w:rFonts w:hint="eastAsia"/>
          <w:color w:val="333333"/>
          <w:sz w:val="28"/>
          <w:szCs w:val="28"/>
          <w:shd w:val="clear" w:color="auto" w:fill="FFFFFF"/>
        </w:rPr>
        <w:t>绩效目标明确</w:t>
      </w:r>
      <w:r>
        <w:rPr>
          <w:rFonts w:hint="eastAsia"/>
          <w:color w:val="333333"/>
          <w:sz w:val="28"/>
          <w:szCs w:val="28"/>
          <w:shd w:val="clear" w:color="auto" w:fill="FFFFFF"/>
        </w:rPr>
        <w:t>,</w:t>
      </w:r>
      <w:r>
        <w:rPr>
          <w:rFonts w:hint="eastAsia"/>
          <w:color w:val="333333"/>
          <w:sz w:val="28"/>
          <w:szCs w:val="28"/>
          <w:shd w:val="clear" w:color="auto" w:fill="FFFFFF"/>
        </w:rPr>
        <w:t>预算编制合理</w:t>
      </w:r>
      <w:r>
        <w:rPr>
          <w:rFonts w:hint="eastAsia"/>
          <w:color w:val="333333"/>
          <w:sz w:val="28"/>
          <w:szCs w:val="28"/>
          <w:shd w:val="clear" w:color="auto" w:fill="FFFFFF"/>
        </w:rPr>
        <w:t>,</w:t>
      </w:r>
      <w:r>
        <w:rPr>
          <w:rFonts w:hint="eastAsia"/>
          <w:color w:val="333333"/>
          <w:sz w:val="28"/>
          <w:szCs w:val="28"/>
          <w:shd w:val="clear" w:color="auto" w:fill="FFFFFF"/>
        </w:rPr>
        <w:t>管理科学规范</w:t>
      </w:r>
      <w:r>
        <w:rPr>
          <w:rFonts w:hint="eastAsia"/>
          <w:color w:val="333333"/>
          <w:sz w:val="28"/>
          <w:szCs w:val="28"/>
          <w:shd w:val="clear" w:color="auto" w:fill="FFFFFF"/>
        </w:rPr>
        <w:t>,</w:t>
      </w:r>
      <w:r>
        <w:rPr>
          <w:rFonts w:hint="eastAsia"/>
          <w:color w:val="333333"/>
          <w:sz w:val="28"/>
          <w:szCs w:val="28"/>
          <w:shd w:val="clear" w:color="auto" w:fill="FFFFFF"/>
        </w:rPr>
        <w:t>资金到位及时</w:t>
      </w:r>
      <w:r>
        <w:rPr>
          <w:rFonts w:hint="eastAsia"/>
          <w:color w:val="333333"/>
          <w:sz w:val="28"/>
          <w:szCs w:val="28"/>
          <w:shd w:val="clear" w:color="auto" w:fill="FFFFFF"/>
        </w:rPr>
        <w:t>,</w:t>
      </w:r>
      <w:r>
        <w:rPr>
          <w:rFonts w:hint="eastAsia"/>
          <w:color w:val="333333"/>
          <w:sz w:val="28"/>
          <w:szCs w:val="28"/>
          <w:shd w:val="clear" w:color="auto" w:fill="FFFFFF"/>
        </w:rPr>
        <w:t>总体完成情况较好。现将有关开展情况汇报如下</w:t>
      </w:r>
      <w:r>
        <w:rPr>
          <w:rFonts w:hint="eastAsia"/>
          <w:color w:val="333333"/>
          <w:sz w:val="28"/>
          <w:szCs w:val="28"/>
          <w:shd w:val="clear" w:color="auto" w:fill="FFFFFF"/>
        </w:rPr>
        <w:t>:</w:t>
      </w:r>
      <w:r>
        <w:rPr>
          <w:rFonts w:hint="eastAsia"/>
          <w:color w:val="333333"/>
          <w:sz w:val="28"/>
          <w:szCs w:val="28"/>
          <w:shd w:val="clear" w:color="auto" w:fill="FFFFFF"/>
        </w:rPr>
        <w:t>一是各级领导高度重视预算绩效管理工作</w:t>
      </w:r>
      <w:r>
        <w:rPr>
          <w:rFonts w:hint="eastAsia"/>
          <w:color w:val="333333"/>
          <w:sz w:val="28"/>
          <w:szCs w:val="28"/>
          <w:shd w:val="clear" w:color="auto" w:fill="FFFFFF"/>
        </w:rPr>
        <w:t>;</w:t>
      </w:r>
      <w:r>
        <w:rPr>
          <w:rFonts w:hint="eastAsia"/>
          <w:color w:val="333333"/>
          <w:sz w:val="28"/>
          <w:szCs w:val="28"/>
          <w:shd w:val="clear" w:color="auto" w:fill="FFFFFF"/>
        </w:rPr>
        <w:t>二是合理选择项目、合理分配资金使有限的财政资金发挥更大的效益</w:t>
      </w:r>
      <w:r>
        <w:rPr>
          <w:rFonts w:hint="eastAsia"/>
          <w:color w:val="333333"/>
          <w:sz w:val="28"/>
          <w:szCs w:val="28"/>
          <w:shd w:val="clear" w:color="auto" w:fill="FFFFFF"/>
        </w:rPr>
        <w:t>;</w:t>
      </w:r>
      <w:r>
        <w:rPr>
          <w:rFonts w:hint="eastAsia"/>
          <w:color w:val="333333"/>
          <w:sz w:val="28"/>
          <w:szCs w:val="28"/>
          <w:shd w:val="clear" w:color="auto" w:fill="FFFFFF"/>
        </w:rPr>
        <w:t>三是通过开展预算资金绩效评价</w:t>
      </w:r>
      <w:r>
        <w:rPr>
          <w:rFonts w:hint="eastAsia"/>
          <w:color w:val="333333"/>
          <w:sz w:val="28"/>
          <w:szCs w:val="28"/>
          <w:shd w:val="clear" w:color="auto" w:fill="FFFFFF"/>
        </w:rPr>
        <w:t>,</w:t>
      </w:r>
      <w:r>
        <w:rPr>
          <w:rFonts w:hint="eastAsia"/>
          <w:color w:val="333333"/>
          <w:sz w:val="28"/>
          <w:szCs w:val="28"/>
          <w:shd w:val="clear" w:color="auto" w:fill="FFFFFF"/>
        </w:rPr>
        <w:t>健全了项目资金的核算与管理</w:t>
      </w:r>
      <w:r>
        <w:rPr>
          <w:rFonts w:hint="eastAsia"/>
          <w:color w:val="333333"/>
          <w:sz w:val="28"/>
          <w:szCs w:val="28"/>
          <w:shd w:val="clear" w:color="auto" w:fill="FFFFFF"/>
        </w:rPr>
        <w:t>,</w:t>
      </w:r>
      <w:r>
        <w:rPr>
          <w:rFonts w:hint="eastAsia"/>
          <w:color w:val="333333"/>
          <w:sz w:val="28"/>
          <w:szCs w:val="28"/>
          <w:shd w:val="clear" w:color="auto" w:fill="FFFFFF"/>
        </w:rPr>
        <w:t>逐步形成自我约束</w:t>
      </w:r>
      <w:r>
        <w:rPr>
          <w:rFonts w:hint="eastAsia"/>
          <w:color w:val="333333"/>
          <w:sz w:val="28"/>
          <w:szCs w:val="28"/>
          <w:shd w:val="clear" w:color="auto" w:fill="FFFFFF"/>
        </w:rPr>
        <w:t>,</w:t>
      </w:r>
      <w:r>
        <w:rPr>
          <w:rFonts w:hint="eastAsia"/>
          <w:color w:val="333333"/>
          <w:sz w:val="28"/>
          <w:szCs w:val="28"/>
          <w:shd w:val="clear" w:color="auto" w:fill="FFFFFF"/>
        </w:rPr>
        <w:t>内部规范的良性机</w:t>
      </w:r>
      <w:r>
        <w:rPr>
          <w:rFonts w:hint="eastAsia"/>
          <w:color w:val="333333"/>
          <w:sz w:val="28"/>
          <w:szCs w:val="28"/>
          <w:shd w:val="clear" w:color="auto" w:fill="FFFFFF"/>
        </w:rPr>
        <w:t>制</w:t>
      </w:r>
      <w:r>
        <w:rPr>
          <w:rFonts w:hint="eastAsia"/>
          <w:color w:val="333333"/>
          <w:sz w:val="28"/>
          <w:szCs w:val="28"/>
          <w:shd w:val="clear" w:color="auto" w:fill="FFFFFF"/>
        </w:rPr>
        <w:t>;</w:t>
      </w:r>
      <w:r>
        <w:rPr>
          <w:rFonts w:hint="eastAsia"/>
          <w:color w:val="333333"/>
          <w:sz w:val="28"/>
          <w:szCs w:val="28"/>
          <w:shd w:val="clear" w:color="auto" w:fill="FFFFFF"/>
        </w:rPr>
        <w:t>四是预算绩效评价</w:t>
      </w:r>
      <w:r>
        <w:rPr>
          <w:rFonts w:hint="eastAsia"/>
          <w:color w:val="333333"/>
          <w:sz w:val="28"/>
          <w:szCs w:val="28"/>
          <w:shd w:val="clear" w:color="auto" w:fill="FFFFFF"/>
        </w:rPr>
        <w:t>,</w:t>
      </w:r>
      <w:r>
        <w:rPr>
          <w:rFonts w:hint="eastAsia"/>
          <w:color w:val="333333"/>
          <w:sz w:val="28"/>
          <w:szCs w:val="28"/>
          <w:shd w:val="clear" w:color="auto" w:fill="FFFFFF"/>
        </w:rPr>
        <w:t>提高了管理水平和资金的使用效益。</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（二）绩效自评结果。</w:t>
      </w:r>
    </w:p>
    <w:p w:rsidR="00000000" w:rsidRDefault="003546CA">
      <w:pPr>
        <w:pStyle w:val="Char"/>
        <w:shd w:val="clear" w:color="auto" w:fill="FFFFFF"/>
        <w:autoSpaceDE w:val="0"/>
        <w:spacing w:before="0" w:beforeAutospacing="0" w:after="0" w:afterAutospacing="0"/>
        <w:ind w:firstLineChars="200" w:firstLine="542"/>
        <w:jc w:val="both"/>
        <w:rPr>
          <w:rFonts w:hint="eastAsia"/>
          <w:b/>
          <w:sz w:val="27"/>
          <w:szCs w:val="27"/>
          <w:shd w:val="clear" w:color="auto" w:fill="FFFFFF"/>
        </w:rPr>
      </w:pPr>
      <w:r>
        <w:rPr>
          <w:rStyle w:val="21"/>
          <w:rFonts w:ascii="宋体" w:hAnsi="宋体" w:hint="eastAsia"/>
          <w:sz w:val="27"/>
          <w:szCs w:val="27"/>
          <w:shd w:val="clear" w:color="auto" w:fill="FFFFFF"/>
        </w:rPr>
        <w:lastRenderedPageBreak/>
        <w:t xml:space="preserve">  1.</w:t>
      </w:r>
      <w:r>
        <w:rPr>
          <w:rStyle w:val="21"/>
          <w:rFonts w:ascii="宋体" w:hAnsi="宋体" w:hint="eastAsia"/>
          <w:sz w:val="27"/>
          <w:szCs w:val="27"/>
          <w:shd w:val="clear" w:color="auto" w:fill="FFFFFF"/>
        </w:rPr>
        <w:t>绩效目标自评表。</w:t>
      </w:r>
    </w:p>
    <w:tbl>
      <w:tblPr>
        <w:tblW w:w="13290" w:type="dxa"/>
        <w:jc w:val="center"/>
        <w:tblLayout w:type="fixed"/>
        <w:tblLook w:val="04A0" w:firstRow="1" w:lastRow="0" w:firstColumn="1" w:lastColumn="0" w:noHBand="0" w:noVBand="1"/>
      </w:tblPr>
      <w:tblGrid>
        <w:gridCol w:w="13290"/>
      </w:tblGrid>
      <w:tr w:rsidR="00000000">
        <w:trPr>
          <w:trHeight w:val="10490"/>
          <w:jc w:val="center"/>
        </w:trPr>
        <w:tc>
          <w:tcPr>
            <w:tcW w:w="13290" w:type="dxa"/>
            <w:tcBorders>
              <w:top w:val="nil"/>
              <w:left w:val="nil"/>
              <w:bottom w:val="nil"/>
              <w:right w:val="nil"/>
            </w:tcBorders>
            <w:vAlign w:val="center"/>
          </w:tcPr>
          <w:p w:rsidR="00000000" w:rsidRDefault="003546CA">
            <w:pPr>
              <w:autoSpaceDE w:val="0"/>
              <w:ind w:firstLineChars="1250" w:firstLine="3500"/>
              <w:jc w:val="both"/>
              <w:rPr>
                <w:rFonts w:ascii="Times New Roman" w:eastAsia="方正小标宋_GBK" w:hAnsi="Times New Roman" w:hint="eastAsia"/>
                <w:color w:val="000000"/>
                <w:sz w:val="28"/>
                <w:szCs w:val="28"/>
              </w:rPr>
            </w:pPr>
            <w:r>
              <w:rPr>
                <w:rFonts w:ascii="Times New Roman" w:eastAsia="方正小标宋_GBK" w:hAnsi="Times New Roman" w:cs="Times New Roman"/>
                <w:color w:val="000000"/>
                <w:sz w:val="28"/>
                <w:szCs w:val="28"/>
              </w:rPr>
              <w:t>2021</w:t>
            </w:r>
            <w:r>
              <w:rPr>
                <w:rFonts w:hint="eastAsia"/>
                <w:color w:val="000000"/>
                <w:sz w:val="28"/>
                <w:szCs w:val="28"/>
              </w:rPr>
              <w:t>年度项目绩效自评表</w:t>
            </w:r>
          </w:p>
          <w:p w:rsidR="00000000" w:rsidRDefault="003546CA">
            <w:pPr>
              <w:autoSpaceDE w:val="0"/>
              <w:ind w:firstLineChars="200" w:firstLine="720"/>
              <w:jc w:val="both"/>
              <w:rPr>
                <w:rFonts w:ascii="Times New Roman" w:eastAsia="方正小标宋_GBK" w:hAnsi="Times New Roman"/>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1300"/>
              <w:gridCol w:w="1300"/>
              <w:gridCol w:w="1300"/>
              <w:gridCol w:w="1300"/>
              <w:gridCol w:w="1300"/>
              <w:gridCol w:w="808"/>
              <w:gridCol w:w="1417"/>
            </w:tblGrid>
            <w:tr w:rsidR="00000000">
              <w:trPr>
                <w:trHeight w:val="567"/>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000000" w:rsidRDefault="003546CA">
                  <w:pPr>
                    <w:autoSpaceDE w:val="0"/>
                    <w:ind w:firstLineChars="200" w:firstLine="400"/>
                    <w:jc w:val="both"/>
                    <w:rPr>
                      <w:rFonts w:eastAsia="等线"/>
                      <w:sz w:val="20"/>
                      <w:szCs w:val="20"/>
                    </w:rPr>
                  </w:pPr>
                  <w:r>
                    <w:rPr>
                      <w:rFonts w:hint="eastAsia"/>
                      <w:sz w:val="20"/>
                      <w:szCs w:val="20"/>
                    </w:rPr>
                    <w:t>项目名称</w:t>
                  </w:r>
                </w:p>
              </w:tc>
              <w:tc>
                <w:tcPr>
                  <w:tcW w:w="5200" w:type="dxa"/>
                  <w:gridSpan w:val="4"/>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hint="eastAsia"/>
                      <w:sz w:val="20"/>
                      <w:szCs w:val="20"/>
                    </w:rPr>
                  </w:pPr>
                  <w:r>
                    <w:rPr>
                      <w:rFonts w:hint="eastAsia"/>
                      <w:sz w:val="20"/>
                      <w:szCs w:val="20"/>
                    </w:rPr>
                    <w:t>贫困寄宿生是补助</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自评总分</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97</w:t>
                  </w:r>
                </w:p>
              </w:tc>
            </w:tr>
            <w:tr w:rsidR="00000000">
              <w:trPr>
                <w:trHeight w:val="567"/>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主管部门</w:t>
                  </w:r>
                </w:p>
              </w:tc>
              <w:tc>
                <w:tcPr>
                  <w:tcW w:w="5200" w:type="dxa"/>
                  <w:gridSpan w:val="4"/>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hint="eastAsia"/>
                      <w:sz w:val="20"/>
                      <w:szCs w:val="20"/>
                    </w:rPr>
                  </w:pPr>
                  <w:r>
                    <w:rPr>
                      <w:rFonts w:hint="eastAsia"/>
                      <w:sz w:val="20"/>
                      <w:szCs w:val="20"/>
                    </w:rPr>
                    <w:t>丰都县教育委员会</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实施单位</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hint="eastAsia"/>
                      <w:sz w:val="20"/>
                      <w:szCs w:val="20"/>
                    </w:rPr>
                  </w:pPr>
                  <w:r>
                    <w:rPr>
                      <w:rFonts w:hint="eastAsia"/>
                      <w:sz w:val="20"/>
                      <w:szCs w:val="20"/>
                    </w:rPr>
                    <w:t>丰都县</w:t>
                  </w:r>
                  <w:proofErr w:type="gramStart"/>
                  <w:r>
                    <w:rPr>
                      <w:rFonts w:hint="eastAsia"/>
                      <w:sz w:val="20"/>
                      <w:szCs w:val="20"/>
                    </w:rPr>
                    <w:t>都督乡</w:t>
                  </w:r>
                  <w:proofErr w:type="gramEnd"/>
                  <w:r>
                    <w:rPr>
                      <w:rFonts w:hint="eastAsia"/>
                      <w:sz w:val="20"/>
                      <w:szCs w:val="20"/>
                    </w:rPr>
                    <w:t>中心学校</w:t>
                  </w:r>
                </w:p>
              </w:tc>
            </w:tr>
            <w:tr w:rsidR="00000000">
              <w:trPr>
                <w:trHeight w:val="995"/>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项目资金（万元）</w:t>
                  </w:r>
                </w:p>
              </w:tc>
              <w:tc>
                <w:tcPr>
                  <w:tcW w:w="1300" w:type="dxa"/>
                  <w:tcBorders>
                    <w:top w:val="single" w:sz="4" w:space="0" w:color="auto"/>
                    <w:left w:val="nil"/>
                    <w:bottom w:val="single" w:sz="4" w:space="0" w:color="auto"/>
                    <w:right w:val="single" w:sz="4" w:space="0" w:color="auto"/>
                  </w:tcBorders>
                  <w:vAlign w:val="center"/>
                </w:tcPr>
                <w:p w:rsidR="00000000" w:rsidRDefault="003546CA">
                  <w:pPr>
                    <w:autoSpaceDE w:val="0"/>
                    <w:ind w:firstLineChars="200" w:firstLine="400"/>
                    <w:jc w:val="both"/>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年初预算数</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全年预算数</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全年执行数</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预算执行率（</w:t>
                  </w:r>
                  <w:r>
                    <w:rPr>
                      <w:rFonts w:hint="eastAsia"/>
                      <w:sz w:val="20"/>
                      <w:szCs w:val="20"/>
                    </w:rPr>
                    <w:t>%</w:t>
                  </w:r>
                  <w:r>
                    <w:rPr>
                      <w:rFonts w:hint="eastAsia"/>
                      <w:sz w:val="20"/>
                      <w:szCs w:val="20"/>
                    </w:rPr>
                    <w:t>）（全年执行数</w:t>
                  </w:r>
                  <w:r>
                    <w:rPr>
                      <w:rFonts w:hint="eastAsia"/>
                      <w:sz w:val="20"/>
                      <w:szCs w:val="20"/>
                    </w:rPr>
                    <w:t>/</w:t>
                  </w:r>
                  <w:r>
                    <w:rPr>
                      <w:rFonts w:hint="eastAsia"/>
                      <w:sz w:val="20"/>
                      <w:szCs w:val="20"/>
                    </w:rPr>
                    <w:t>全年预算数）</w:t>
                  </w:r>
                </w:p>
              </w:tc>
            </w:tr>
            <w:tr w:rsidR="00000000">
              <w:trPr>
                <w:trHeight w:val="567"/>
                <w:jc w:val="center"/>
              </w:trPr>
              <w:tc>
                <w:tcPr>
                  <w:tcW w:w="1055" w:type="dxa"/>
                  <w:vMerge w:val="restart"/>
                  <w:tcBorders>
                    <w:top w:val="nil"/>
                    <w:left w:val="single" w:sz="4" w:space="0" w:color="auto"/>
                    <w:bottom w:val="single" w:sz="4" w:space="0" w:color="auto"/>
                    <w:right w:val="single" w:sz="4" w:space="0" w:color="auto"/>
                  </w:tcBorders>
                  <w:vAlign w:val="center"/>
                </w:tcPr>
                <w:p w:rsidR="00000000" w:rsidRDefault="003546CA">
                  <w:pPr>
                    <w:autoSpaceDE w:val="0"/>
                    <w:ind w:firstLineChars="200" w:firstLine="400"/>
                    <w:jc w:val="both"/>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年度总金额</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54.1065</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54.1065</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54.1065</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100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3546C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其中：财政拨款</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54.1065</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54.1065</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54.1065</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100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3546C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上年结转结余</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hint="eastAsia"/>
                      <w:sz w:val="20"/>
                      <w:szCs w:val="20"/>
                    </w:rPr>
                  </w:pPr>
                  <w:r>
                    <w:rPr>
                      <w:rFonts w:hint="eastAsia"/>
                      <w:sz w:val="20"/>
                      <w:szCs w:val="20"/>
                    </w:rPr>
                    <w:t>0</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hint="eastAsia"/>
                      <w:sz w:val="20"/>
                      <w:szCs w:val="20"/>
                    </w:rPr>
                  </w:pPr>
                  <w:r>
                    <w:rPr>
                      <w:rFonts w:hint="eastAsia"/>
                      <w:sz w:val="20"/>
                      <w:szCs w:val="20"/>
                    </w:rPr>
                    <w:t>0</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hint="eastAsia"/>
                      <w:sz w:val="20"/>
                      <w:szCs w:val="20"/>
                    </w:rPr>
                  </w:pPr>
                  <w:r>
                    <w:rPr>
                      <w:rFonts w:hint="eastAsia"/>
                      <w:sz w:val="20"/>
                      <w:szCs w:val="20"/>
                    </w:rPr>
                    <w:t>0</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hint="eastAsia"/>
                      <w:sz w:val="20"/>
                      <w:szCs w:val="20"/>
                    </w:rPr>
                  </w:pPr>
                  <w:r>
                    <w:rPr>
                      <w:rFonts w:hint="eastAsia"/>
                      <w:sz w:val="20"/>
                      <w:szCs w:val="20"/>
                    </w:rPr>
                    <w:t>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3546C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其他资金</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hint="eastAsia"/>
                      <w:sz w:val="20"/>
                      <w:szCs w:val="20"/>
                    </w:rPr>
                  </w:pPr>
                  <w:r>
                    <w:rPr>
                      <w:rFonts w:hint="eastAsia"/>
                      <w:sz w:val="20"/>
                      <w:szCs w:val="20"/>
                    </w:rPr>
                    <w:t>0</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hint="eastAsia"/>
                      <w:sz w:val="20"/>
                      <w:szCs w:val="20"/>
                    </w:rPr>
                  </w:pPr>
                  <w:r>
                    <w:rPr>
                      <w:rFonts w:hint="eastAsia"/>
                      <w:sz w:val="20"/>
                      <w:szCs w:val="20"/>
                    </w:rPr>
                    <w:t>0</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hint="eastAsia"/>
                      <w:sz w:val="20"/>
                      <w:szCs w:val="20"/>
                    </w:rPr>
                  </w:pPr>
                  <w:r>
                    <w:rPr>
                      <w:rFonts w:hint="eastAsia"/>
                      <w:sz w:val="20"/>
                      <w:szCs w:val="20"/>
                    </w:rPr>
                    <w:t>0</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hint="eastAsia"/>
                      <w:sz w:val="20"/>
                      <w:szCs w:val="20"/>
                    </w:rPr>
                  </w:pPr>
                  <w:r>
                    <w:rPr>
                      <w:rFonts w:hint="eastAsia"/>
                      <w:sz w:val="20"/>
                      <w:szCs w:val="20"/>
                    </w:rPr>
                    <w:t>0</w:t>
                  </w:r>
                </w:p>
              </w:tc>
            </w:tr>
            <w:tr w:rsidR="00000000">
              <w:trPr>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年度总体目标</w:t>
                  </w:r>
                </w:p>
              </w:tc>
              <w:tc>
                <w:tcPr>
                  <w:tcW w:w="5200" w:type="dxa"/>
                  <w:gridSpan w:val="4"/>
                  <w:tcBorders>
                    <w:top w:val="single" w:sz="4" w:space="0" w:color="auto"/>
                    <w:left w:val="nil"/>
                    <w:bottom w:val="single" w:sz="4" w:space="0" w:color="auto"/>
                    <w:right w:val="single" w:sz="4" w:space="0" w:color="auto"/>
                  </w:tcBorders>
                  <w:vAlign w:val="center"/>
                </w:tcPr>
                <w:p w:rsidR="00000000" w:rsidRDefault="003546CA">
                  <w:pPr>
                    <w:pStyle w:val="CharChar"/>
                    <w:shd w:val="clear" w:color="auto" w:fill="FFFFFF"/>
                    <w:autoSpaceDE w:val="0"/>
                    <w:spacing w:before="0" w:beforeAutospacing="0" w:after="0" w:afterAutospacing="0"/>
                    <w:ind w:firstLineChars="200" w:firstLine="420"/>
                    <w:jc w:val="both"/>
                    <w:rPr>
                      <w:rFonts w:cs="Times New Roman" w:hint="eastAsia"/>
                      <w:sz w:val="21"/>
                      <w:szCs w:val="21"/>
                      <w:shd w:val="clear" w:color="auto" w:fill="FFFFFF"/>
                    </w:rPr>
                  </w:pPr>
                  <w:r>
                    <w:rPr>
                      <w:rFonts w:cs="Times New Roman" w:hint="eastAsia"/>
                      <w:sz w:val="21"/>
                      <w:szCs w:val="21"/>
                      <w:shd w:val="clear" w:color="auto" w:fill="FFFFFF"/>
                    </w:rPr>
                    <w:t>投入</w:t>
                  </w:r>
                  <w:r>
                    <w:rPr>
                      <w:rFonts w:cs="Times New Roman" w:hint="eastAsia"/>
                      <w:sz w:val="21"/>
                      <w:szCs w:val="21"/>
                      <w:shd w:val="clear" w:color="auto" w:fill="FFFFFF"/>
                    </w:rPr>
                    <w:t>54.1065</w:t>
                  </w:r>
                  <w:r>
                    <w:rPr>
                      <w:rFonts w:cs="Times New Roman" w:hint="eastAsia"/>
                      <w:sz w:val="21"/>
                      <w:szCs w:val="21"/>
                      <w:shd w:val="clear" w:color="auto" w:fill="FFFFFF"/>
                    </w:rPr>
                    <w:t>万元，让</w:t>
                  </w:r>
                  <w:r>
                    <w:rPr>
                      <w:rFonts w:cs="Times New Roman" w:hint="eastAsia"/>
                      <w:sz w:val="21"/>
                      <w:szCs w:val="21"/>
                      <w:shd w:val="clear" w:color="auto" w:fill="FFFFFF"/>
                    </w:rPr>
                    <w:t>800</w:t>
                  </w:r>
                  <w:r>
                    <w:rPr>
                      <w:rFonts w:cs="Times New Roman" w:hint="eastAsia"/>
                      <w:sz w:val="21"/>
                      <w:szCs w:val="21"/>
                      <w:shd w:val="clear" w:color="auto" w:fill="FFFFFF"/>
                    </w:rPr>
                    <w:t>人次享受贫困寄宿生生活补助，提高学生在校生活水平。</w:t>
                  </w:r>
                </w:p>
                <w:p w:rsidR="00000000" w:rsidRDefault="003546CA">
                  <w:pPr>
                    <w:autoSpaceDE w:val="0"/>
                    <w:ind w:firstLineChars="200" w:firstLine="400"/>
                    <w:jc w:val="both"/>
                    <w:rPr>
                      <w:rFonts w:eastAsia="等线" w:hint="eastAsia"/>
                      <w:sz w:val="20"/>
                      <w:szCs w:val="20"/>
                    </w:rPr>
                  </w:pPr>
                </w:p>
              </w:tc>
              <w:tc>
                <w:tcPr>
                  <w:tcW w:w="3525" w:type="dxa"/>
                  <w:gridSpan w:val="3"/>
                  <w:tcBorders>
                    <w:top w:val="single" w:sz="4" w:space="0" w:color="auto"/>
                    <w:left w:val="nil"/>
                    <w:bottom w:val="single" w:sz="4" w:space="0" w:color="auto"/>
                    <w:right w:val="single" w:sz="4" w:space="0" w:color="auto"/>
                  </w:tcBorders>
                  <w:vAlign w:val="center"/>
                </w:tcPr>
                <w:p w:rsidR="00000000" w:rsidRDefault="003546CA">
                  <w:pPr>
                    <w:pStyle w:val="CharChar"/>
                    <w:shd w:val="clear" w:color="auto" w:fill="FFFFFF"/>
                    <w:autoSpaceDE w:val="0"/>
                    <w:spacing w:before="0" w:beforeAutospacing="0" w:after="0" w:afterAutospacing="0"/>
                    <w:ind w:firstLineChars="200" w:firstLine="420"/>
                    <w:jc w:val="both"/>
                    <w:rPr>
                      <w:rFonts w:cs="Times New Roman" w:hint="eastAsia"/>
                      <w:sz w:val="21"/>
                      <w:szCs w:val="21"/>
                      <w:shd w:val="clear" w:color="auto" w:fill="FFFFFF"/>
                    </w:rPr>
                  </w:pPr>
                  <w:r>
                    <w:rPr>
                      <w:rFonts w:cs="Times New Roman" w:hint="eastAsia"/>
                      <w:sz w:val="21"/>
                      <w:szCs w:val="21"/>
                      <w:shd w:val="clear" w:color="auto" w:fill="FFFFFF"/>
                    </w:rPr>
                    <w:t>投入</w:t>
                  </w:r>
                  <w:r>
                    <w:rPr>
                      <w:rFonts w:cs="Times New Roman" w:hint="eastAsia"/>
                      <w:sz w:val="21"/>
                      <w:szCs w:val="21"/>
                      <w:shd w:val="clear" w:color="auto" w:fill="FFFFFF"/>
                    </w:rPr>
                    <w:t>54.1065</w:t>
                  </w:r>
                  <w:r>
                    <w:rPr>
                      <w:rFonts w:cs="Times New Roman" w:hint="eastAsia"/>
                      <w:sz w:val="21"/>
                      <w:szCs w:val="21"/>
                      <w:shd w:val="clear" w:color="auto" w:fill="FFFFFF"/>
                    </w:rPr>
                    <w:t>万元，让</w:t>
                  </w:r>
                  <w:r>
                    <w:rPr>
                      <w:rFonts w:cs="Times New Roman" w:hint="eastAsia"/>
                      <w:sz w:val="21"/>
                      <w:szCs w:val="21"/>
                      <w:shd w:val="clear" w:color="auto" w:fill="FFFFFF"/>
                    </w:rPr>
                    <w:t>800</w:t>
                  </w:r>
                  <w:r>
                    <w:rPr>
                      <w:rFonts w:cs="Times New Roman" w:hint="eastAsia"/>
                      <w:sz w:val="21"/>
                      <w:szCs w:val="21"/>
                      <w:shd w:val="clear" w:color="auto" w:fill="FFFFFF"/>
                    </w:rPr>
                    <w:t>人次享受贫困寄宿生生活补助，提高学生在校生活水平。</w:t>
                  </w:r>
                </w:p>
                <w:p w:rsidR="00000000" w:rsidRDefault="003546CA">
                  <w:pPr>
                    <w:autoSpaceDE w:val="0"/>
                    <w:ind w:firstLineChars="200" w:firstLine="400"/>
                    <w:jc w:val="both"/>
                    <w:rPr>
                      <w:rFonts w:eastAsia="等线" w:hint="eastAsia"/>
                      <w:sz w:val="20"/>
                      <w:szCs w:val="20"/>
                    </w:rPr>
                  </w:pPr>
                </w:p>
              </w:tc>
            </w:tr>
            <w:tr w:rsidR="00000000">
              <w:trPr>
                <w:jc w:val="center"/>
              </w:trPr>
              <w:tc>
                <w:tcPr>
                  <w:tcW w:w="1055" w:type="dxa"/>
                  <w:tcBorders>
                    <w:top w:val="single" w:sz="4" w:space="0" w:color="auto"/>
                    <w:left w:val="single" w:sz="4" w:space="0" w:color="auto"/>
                    <w:bottom w:val="single" w:sz="4" w:space="0" w:color="auto"/>
                    <w:right w:val="single" w:sz="4" w:space="0" w:color="auto"/>
                  </w:tcBorders>
                  <w:vAlign w:val="center"/>
                </w:tcPr>
                <w:p w:rsidR="00000000" w:rsidRDefault="003546CA">
                  <w:pPr>
                    <w:autoSpaceDE w:val="0"/>
                    <w:ind w:firstLineChars="200" w:firstLine="400"/>
                    <w:jc w:val="both"/>
                    <w:rPr>
                      <w:rFonts w:eastAsia="等线" w:hint="eastAsia"/>
                      <w:sz w:val="20"/>
                      <w:szCs w:val="20"/>
                    </w:rPr>
                  </w:pPr>
                </w:p>
              </w:tc>
              <w:tc>
                <w:tcPr>
                  <w:tcW w:w="5200" w:type="dxa"/>
                  <w:gridSpan w:val="4"/>
                  <w:tcBorders>
                    <w:top w:val="single" w:sz="4" w:space="0" w:color="auto"/>
                    <w:left w:val="nil"/>
                    <w:bottom w:val="single" w:sz="4" w:space="0" w:color="auto"/>
                    <w:right w:val="single" w:sz="4" w:space="0" w:color="auto"/>
                  </w:tcBorders>
                  <w:vAlign w:val="center"/>
                </w:tcPr>
                <w:p w:rsidR="00000000" w:rsidRDefault="003546CA">
                  <w:pPr>
                    <w:autoSpaceDE w:val="0"/>
                    <w:ind w:firstLineChars="200" w:firstLine="400"/>
                    <w:jc w:val="both"/>
                    <w:rPr>
                      <w:rFonts w:eastAsia="等线" w:hint="eastAsia"/>
                      <w:sz w:val="20"/>
                      <w:szCs w:val="20"/>
                    </w:rPr>
                  </w:pPr>
                </w:p>
              </w:tc>
              <w:tc>
                <w:tcPr>
                  <w:tcW w:w="3525" w:type="dxa"/>
                  <w:gridSpan w:val="3"/>
                  <w:tcBorders>
                    <w:top w:val="single" w:sz="4" w:space="0" w:color="auto"/>
                    <w:left w:val="nil"/>
                    <w:bottom w:val="single" w:sz="4" w:space="0" w:color="auto"/>
                    <w:right w:val="single" w:sz="4" w:space="0" w:color="auto"/>
                  </w:tcBorders>
                  <w:vAlign w:val="center"/>
                </w:tcPr>
                <w:p w:rsidR="00000000" w:rsidRDefault="003546CA">
                  <w:pPr>
                    <w:autoSpaceDE w:val="0"/>
                    <w:ind w:firstLineChars="200" w:firstLine="400"/>
                    <w:jc w:val="both"/>
                    <w:rPr>
                      <w:rFonts w:eastAsia="等线" w:hint="eastAsia"/>
                      <w:sz w:val="20"/>
                      <w:szCs w:val="20"/>
                    </w:rPr>
                  </w:pPr>
                </w:p>
              </w:tc>
            </w:tr>
            <w:tr w:rsidR="00000000">
              <w:trPr>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绩效指标</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一级指标</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二级指标</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三级指标</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年度指标值</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实际完成值</w:t>
                  </w:r>
                </w:p>
              </w:tc>
              <w:tc>
                <w:tcPr>
                  <w:tcW w:w="808"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分值</w:t>
                  </w:r>
                </w:p>
              </w:tc>
              <w:tc>
                <w:tcPr>
                  <w:tcW w:w="1417"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得分</w:t>
                  </w:r>
                </w:p>
              </w:tc>
            </w:tr>
            <w:tr w:rsidR="00000000">
              <w:trPr>
                <w:trHeight w:val="567"/>
                <w:jc w:val="center"/>
              </w:trPr>
              <w:tc>
                <w:tcPr>
                  <w:tcW w:w="1055" w:type="dxa"/>
                  <w:vMerge w:val="restart"/>
                  <w:tcBorders>
                    <w:top w:val="nil"/>
                    <w:left w:val="single" w:sz="4" w:space="0" w:color="auto"/>
                    <w:bottom w:val="single" w:sz="4" w:space="0" w:color="auto"/>
                    <w:right w:val="single" w:sz="4" w:space="0" w:color="auto"/>
                  </w:tcBorders>
                  <w:vAlign w:val="center"/>
                </w:tcPr>
                <w:p w:rsidR="00000000" w:rsidRDefault="003546CA">
                  <w:pPr>
                    <w:autoSpaceDE w:val="0"/>
                    <w:ind w:firstLineChars="200" w:firstLine="400"/>
                    <w:jc w:val="both"/>
                    <w:rPr>
                      <w:rFonts w:eastAsia="等线" w:hint="eastAsia"/>
                      <w:sz w:val="20"/>
                      <w:szCs w:val="20"/>
                    </w:rPr>
                  </w:pPr>
                </w:p>
              </w:tc>
              <w:tc>
                <w:tcPr>
                  <w:tcW w:w="1300" w:type="dxa"/>
                  <w:vMerge w:val="restart"/>
                  <w:tcBorders>
                    <w:top w:val="nil"/>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产出指标</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hint="eastAsia"/>
                      <w:sz w:val="20"/>
                      <w:szCs w:val="20"/>
                    </w:rPr>
                  </w:pPr>
                  <w:r>
                    <w:rPr>
                      <w:rFonts w:hint="eastAsia"/>
                      <w:sz w:val="20"/>
                      <w:szCs w:val="20"/>
                    </w:rPr>
                    <w:t>数量指标</w:t>
                  </w:r>
                </w:p>
              </w:tc>
              <w:tc>
                <w:tcPr>
                  <w:tcW w:w="1300" w:type="dxa"/>
                  <w:tcBorders>
                    <w:top w:val="single" w:sz="4" w:space="0" w:color="auto"/>
                    <w:left w:val="nil"/>
                    <w:bottom w:val="single" w:sz="4" w:space="0" w:color="auto"/>
                    <w:right w:val="single" w:sz="4" w:space="0" w:color="auto"/>
                  </w:tcBorders>
                  <w:vAlign w:val="center"/>
                </w:tcPr>
                <w:p w:rsidR="00000000" w:rsidRDefault="003546CA">
                  <w:pPr>
                    <w:pStyle w:val="CharChar"/>
                    <w:shd w:val="clear" w:color="auto" w:fill="FFFFFF"/>
                    <w:autoSpaceDE w:val="0"/>
                    <w:spacing w:before="0" w:beforeAutospacing="0" w:after="0" w:afterAutospacing="0"/>
                    <w:ind w:firstLineChars="200" w:firstLine="420"/>
                    <w:jc w:val="both"/>
                    <w:rPr>
                      <w:rFonts w:cs="Times New Roman" w:hint="eastAsia"/>
                      <w:sz w:val="21"/>
                      <w:szCs w:val="21"/>
                      <w:shd w:val="clear" w:color="auto" w:fill="FFFFFF"/>
                    </w:rPr>
                  </w:pPr>
                  <w:r>
                    <w:rPr>
                      <w:rFonts w:cs="Times New Roman" w:hint="eastAsia"/>
                      <w:color w:val="000000"/>
                      <w:sz w:val="21"/>
                      <w:szCs w:val="21"/>
                      <w:shd w:val="clear" w:color="auto" w:fill="FFFFFF"/>
                    </w:rPr>
                    <w:t>享受</w:t>
                  </w:r>
                  <w:r>
                    <w:rPr>
                      <w:rFonts w:cs="Times New Roman" w:hint="eastAsia"/>
                      <w:sz w:val="21"/>
                      <w:szCs w:val="21"/>
                      <w:shd w:val="clear" w:color="auto" w:fill="FFFFFF"/>
                    </w:rPr>
                    <w:t>贫困寄宿生生活补助人数</w:t>
                  </w:r>
                  <w:r>
                    <w:rPr>
                      <w:rFonts w:cs="Times New Roman" w:hint="eastAsia"/>
                      <w:color w:val="000000"/>
                      <w:sz w:val="21"/>
                      <w:szCs w:val="21"/>
                      <w:shd w:val="clear" w:color="auto" w:fill="FFFFFF"/>
                    </w:rPr>
                    <w:t>（≥</w:t>
                  </w:r>
                  <w:r>
                    <w:rPr>
                      <w:rFonts w:cs="Times New Roman" w:hint="eastAsia"/>
                      <w:color w:val="000000"/>
                      <w:sz w:val="21"/>
                      <w:szCs w:val="21"/>
                      <w:shd w:val="clear" w:color="auto" w:fill="FFFFFF"/>
                    </w:rPr>
                    <w:t>650</w:t>
                  </w:r>
                  <w:r>
                    <w:rPr>
                      <w:rFonts w:cs="Times New Roman" w:hint="eastAsia"/>
                      <w:color w:val="000000"/>
                      <w:sz w:val="21"/>
                      <w:szCs w:val="21"/>
                      <w:shd w:val="clear" w:color="auto" w:fill="FFFFFF"/>
                    </w:rPr>
                    <w:t>人）</w:t>
                  </w:r>
                </w:p>
                <w:p w:rsidR="00000000" w:rsidRDefault="003546CA">
                  <w:pPr>
                    <w:autoSpaceDE w:val="0"/>
                    <w:ind w:firstLineChars="200" w:firstLine="400"/>
                    <w:jc w:val="both"/>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800</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800</w:t>
                  </w:r>
                </w:p>
              </w:tc>
              <w:tc>
                <w:tcPr>
                  <w:tcW w:w="808"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20</w:t>
                  </w:r>
                </w:p>
              </w:tc>
              <w:tc>
                <w:tcPr>
                  <w:tcW w:w="1417"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20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3546CA">
                  <w:pPr>
                    <w:rPr>
                      <w:rFonts w:eastAsia="等线"/>
                      <w:sz w:val="20"/>
                      <w:szCs w:val="20"/>
                    </w:rPr>
                  </w:pPr>
                </w:p>
              </w:tc>
              <w:tc>
                <w:tcPr>
                  <w:tcW w:w="8725" w:type="dxa"/>
                  <w:vMerge/>
                  <w:tcBorders>
                    <w:top w:val="nil"/>
                    <w:left w:val="nil"/>
                    <w:bottom w:val="single" w:sz="4" w:space="0" w:color="auto"/>
                    <w:right w:val="single" w:sz="4" w:space="0" w:color="auto"/>
                  </w:tcBorders>
                  <w:vAlign w:val="center"/>
                  <w:hideMark/>
                </w:tcPr>
                <w:p w:rsidR="00000000" w:rsidRDefault="003546C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3546CA">
                  <w:pPr>
                    <w:pStyle w:val="CharChar"/>
                    <w:shd w:val="clear" w:color="auto" w:fill="FFFFFF"/>
                    <w:autoSpaceDE w:val="0"/>
                    <w:spacing w:before="0" w:beforeAutospacing="0" w:after="0" w:afterAutospacing="0"/>
                    <w:ind w:firstLineChars="200" w:firstLine="420"/>
                    <w:jc w:val="both"/>
                    <w:rPr>
                      <w:rFonts w:cs="Times New Roman" w:hint="eastAsia"/>
                      <w:sz w:val="21"/>
                      <w:szCs w:val="21"/>
                      <w:shd w:val="clear" w:color="auto" w:fill="FFFFFF"/>
                    </w:rPr>
                  </w:pPr>
                  <w:r>
                    <w:rPr>
                      <w:rFonts w:cs="Times New Roman" w:hint="eastAsia"/>
                      <w:sz w:val="21"/>
                      <w:szCs w:val="21"/>
                      <w:shd w:val="clear" w:color="auto" w:fill="FFFFFF"/>
                    </w:rPr>
                    <w:t>质量指标</w:t>
                  </w:r>
                </w:p>
                <w:p w:rsidR="00000000" w:rsidRDefault="003546CA">
                  <w:pPr>
                    <w:autoSpaceDE w:val="0"/>
                    <w:ind w:firstLineChars="200" w:firstLine="400"/>
                    <w:jc w:val="both"/>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3546CA">
                  <w:pPr>
                    <w:pStyle w:val="CharChar"/>
                    <w:shd w:val="clear" w:color="auto" w:fill="FFFFFF"/>
                    <w:autoSpaceDE w:val="0"/>
                    <w:spacing w:before="0" w:beforeAutospacing="0" w:after="0" w:afterAutospacing="0"/>
                    <w:ind w:firstLineChars="200" w:firstLine="420"/>
                    <w:jc w:val="both"/>
                    <w:rPr>
                      <w:rFonts w:cs="Times New Roman" w:hint="eastAsia"/>
                      <w:sz w:val="21"/>
                      <w:szCs w:val="21"/>
                      <w:shd w:val="clear" w:color="auto" w:fill="FFFFFF"/>
                    </w:rPr>
                  </w:pPr>
                  <w:r>
                    <w:rPr>
                      <w:rFonts w:cs="Times New Roman" w:hint="eastAsia"/>
                      <w:color w:val="000000"/>
                      <w:sz w:val="21"/>
                      <w:szCs w:val="21"/>
                      <w:shd w:val="clear" w:color="auto" w:fill="FFFFFF"/>
                    </w:rPr>
                    <w:t>享受</w:t>
                  </w:r>
                  <w:r>
                    <w:rPr>
                      <w:rFonts w:cs="Times New Roman" w:hint="eastAsia"/>
                      <w:sz w:val="21"/>
                      <w:szCs w:val="21"/>
                      <w:shd w:val="clear" w:color="auto" w:fill="FFFFFF"/>
                    </w:rPr>
                    <w:t>贫困寄宿生生活补助达标率（</w:t>
                  </w:r>
                  <w:r>
                    <w:rPr>
                      <w:rFonts w:cs="Times New Roman" w:hint="eastAsia"/>
                      <w:sz w:val="21"/>
                      <w:szCs w:val="21"/>
                      <w:shd w:val="clear" w:color="auto" w:fill="FFFFFF"/>
                    </w:rPr>
                    <w:t>100%</w:t>
                  </w:r>
                  <w:r>
                    <w:rPr>
                      <w:rFonts w:cs="Times New Roman" w:hint="eastAsia"/>
                      <w:sz w:val="21"/>
                      <w:szCs w:val="21"/>
                      <w:shd w:val="clear" w:color="auto" w:fill="FFFFFF"/>
                    </w:rPr>
                    <w:t>）</w:t>
                  </w:r>
                </w:p>
                <w:p w:rsidR="00000000" w:rsidRDefault="003546CA">
                  <w:pPr>
                    <w:autoSpaceDE w:val="0"/>
                    <w:ind w:firstLineChars="200" w:firstLine="400"/>
                    <w:jc w:val="both"/>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100</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100</w:t>
                  </w:r>
                </w:p>
              </w:tc>
              <w:tc>
                <w:tcPr>
                  <w:tcW w:w="808"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20</w:t>
                  </w:r>
                </w:p>
              </w:tc>
              <w:tc>
                <w:tcPr>
                  <w:tcW w:w="1417"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20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3546CA">
                  <w:pPr>
                    <w:rPr>
                      <w:rFonts w:eastAsia="等线"/>
                      <w:sz w:val="20"/>
                      <w:szCs w:val="20"/>
                    </w:rPr>
                  </w:pPr>
                </w:p>
              </w:tc>
              <w:tc>
                <w:tcPr>
                  <w:tcW w:w="8725" w:type="dxa"/>
                  <w:vMerge/>
                  <w:tcBorders>
                    <w:top w:val="nil"/>
                    <w:left w:val="nil"/>
                    <w:bottom w:val="single" w:sz="4" w:space="0" w:color="auto"/>
                    <w:right w:val="single" w:sz="4" w:space="0" w:color="auto"/>
                  </w:tcBorders>
                  <w:vAlign w:val="center"/>
                  <w:hideMark/>
                </w:tcPr>
                <w:p w:rsidR="00000000" w:rsidRDefault="003546C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hint="eastAsia"/>
                      <w:sz w:val="20"/>
                      <w:szCs w:val="20"/>
                    </w:rPr>
                  </w:pPr>
                  <w:r>
                    <w:rPr>
                      <w:rFonts w:hint="eastAsia"/>
                      <w:sz w:val="20"/>
                      <w:szCs w:val="20"/>
                    </w:rPr>
                    <w:t>成本指标</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20"/>
                    <w:jc w:val="both"/>
                    <w:rPr>
                      <w:rFonts w:eastAsia="等线" w:hint="eastAsia"/>
                      <w:sz w:val="20"/>
                      <w:szCs w:val="20"/>
                    </w:rPr>
                  </w:pPr>
                  <w:r>
                    <w:rPr>
                      <w:rFonts w:hint="eastAsia"/>
                      <w:color w:val="000000"/>
                      <w:sz w:val="21"/>
                      <w:szCs w:val="21"/>
                      <w:shd w:val="clear" w:color="auto" w:fill="FFFFFF"/>
                    </w:rPr>
                    <w:t>受</w:t>
                  </w:r>
                  <w:r>
                    <w:rPr>
                      <w:rFonts w:hint="eastAsia"/>
                      <w:sz w:val="21"/>
                      <w:szCs w:val="21"/>
                      <w:shd w:val="clear" w:color="auto" w:fill="FFFFFF"/>
                    </w:rPr>
                    <w:t>贫困寄宿生生活补助标准（小学</w:t>
                  </w:r>
                  <w:r>
                    <w:rPr>
                      <w:rFonts w:hint="eastAsia"/>
                      <w:sz w:val="21"/>
                      <w:szCs w:val="21"/>
                      <w:shd w:val="clear" w:color="auto" w:fill="FFFFFF"/>
                    </w:rPr>
                    <w:t>1000</w:t>
                  </w:r>
                  <w:r>
                    <w:rPr>
                      <w:rFonts w:hint="eastAsia"/>
                      <w:sz w:val="21"/>
                      <w:szCs w:val="21"/>
                      <w:shd w:val="clear" w:color="auto" w:fill="FFFFFF"/>
                    </w:rPr>
                    <w:t>元</w:t>
                  </w:r>
                  <w:r>
                    <w:rPr>
                      <w:rFonts w:hint="eastAsia"/>
                      <w:sz w:val="21"/>
                      <w:szCs w:val="21"/>
                      <w:shd w:val="clear" w:color="auto" w:fill="FFFFFF"/>
                    </w:rPr>
                    <w:t>/</w:t>
                  </w:r>
                  <w:r>
                    <w:rPr>
                      <w:rFonts w:hint="eastAsia"/>
                      <w:sz w:val="21"/>
                      <w:szCs w:val="21"/>
                      <w:shd w:val="clear" w:color="auto" w:fill="FFFFFF"/>
                    </w:rPr>
                    <w:t>学年）、初中</w:t>
                  </w:r>
                  <w:r>
                    <w:rPr>
                      <w:rFonts w:hint="eastAsia"/>
                      <w:sz w:val="21"/>
                      <w:szCs w:val="21"/>
                      <w:shd w:val="clear" w:color="auto" w:fill="FFFFFF"/>
                    </w:rPr>
                    <w:t>1250</w:t>
                  </w:r>
                  <w:r>
                    <w:rPr>
                      <w:rFonts w:hint="eastAsia"/>
                      <w:sz w:val="21"/>
                      <w:szCs w:val="21"/>
                      <w:shd w:val="clear" w:color="auto" w:fill="FFFFFF"/>
                    </w:rPr>
                    <w:t>元</w:t>
                  </w:r>
                  <w:r>
                    <w:rPr>
                      <w:rFonts w:hint="eastAsia"/>
                      <w:sz w:val="21"/>
                      <w:szCs w:val="21"/>
                      <w:shd w:val="clear" w:color="auto" w:fill="FFFFFF"/>
                    </w:rPr>
                    <w:t>/</w:t>
                  </w:r>
                  <w:r>
                    <w:rPr>
                      <w:rFonts w:hint="eastAsia"/>
                      <w:sz w:val="21"/>
                      <w:szCs w:val="21"/>
                      <w:shd w:val="clear" w:color="auto" w:fill="FFFFFF"/>
                    </w:rPr>
                    <w:t>学年）</w:t>
                  </w:r>
                </w:p>
              </w:tc>
              <w:tc>
                <w:tcPr>
                  <w:tcW w:w="1300" w:type="dxa"/>
                  <w:tcBorders>
                    <w:top w:val="single" w:sz="4" w:space="0" w:color="auto"/>
                    <w:left w:val="nil"/>
                    <w:bottom w:val="single" w:sz="4" w:space="0" w:color="auto"/>
                    <w:right w:val="single" w:sz="4" w:space="0" w:color="auto"/>
                  </w:tcBorders>
                  <w:vAlign w:val="center"/>
                </w:tcPr>
                <w:p w:rsidR="00000000" w:rsidRDefault="003546CA">
                  <w:pPr>
                    <w:pStyle w:val="CharChar"/>
                    <w:shd w:val="clear" w:color="auto" w:fill="FFFFFF"/>
                    <w:autoSpaceDE w:val="0"/>
                    <w:spacing w:before="0" w:beforeAutospacing="0" w:after="0" w:afterAutospacing="0"/>
                    <w:ind w:firstLineChars="200" w:firstLine="420"/>
                    <w:jc w:val="both"/>
                    <w:rPr>
                      <w:rFonts w:cs="Times New Roman" w:hint="eastAsia"/>
                      <w:sz w:val="21"/>
                      <w:szCs w:val="21"/>
                      <w:shd w:val="clear" w:color="auto" w:fill="FFFFFF"/>
                    </w:rPr>
                  </w:pPr>
                  <w:r>
                    <w:rPr>
                      <w:rFonts w:cs="Times New Roman" w:hint="eastAsia"/>
                      <w:sz w:val="21"/>
                      <w:szCs w:val="21"/>
                      <w:shd w:val="clear" w:color="auto" w:fill="FFFFFF"/>
                    </w:rPr>
                    <w:t>1000,1250</w:t>
                  </w:r>
                </w:p>
                <w:p w:rsidR="00000000" w:rsidRDefault="003546CA">
                  <w:pPr>
                    <w:autoSpaceDE w:val="0"/>
                    <w:ind w:firstLineChars="200" w:firstLine="400"/>
                    <w:jc w:val="both"/>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3546CA">
                  <w:pPr>
                    <w:pStyle w:val="CharChar"/>
                    <w:shd w:val="clear" w:color="auto" w:fill="FFFFFF"/>
                    <w:autoSpaceDE w:val="0"/>
                    <w:spacing w:before="0" w:beforeAutospacing="0" w:after="0" w:afterAutospacing="0"/>
                    <w:ind w:firstLineChars="200" w:firstLine="420"/>
                    <w:jc w:val="both"/>
                    <w:rPr>
                      <w:rFonts w:cs="Times New Roman" w:hint="eastAsia"/>
                      <w:sz w:val="21"/>
                      <w:szCs w:val="21"/>
                      <w:shd w:val="clear" w:color="auto" w:fill="FFFFFF"/>
                    </w:rPr>
                  </w:pPr>
                  <w:r>
                    <w:rPr>
                      <w:rFonts w:cs="Times New Roman" w:hint="eastAsia"/>
                      <w:sz w:val="21"/>
                      <w:szCs w:val="21"/>
                      <w:shd w:val="clear" w:color="auto" w:fill="FFFFFF"/>
                    </w:rPr>
                    <w:t>1000,1250</w:t>
                  </w:r>
                </w:p>
                <w:p w:rsidR="00000000" w:rsidRDefault="003546CA">
                  <w:pPr>
                    <w:autoSpaceDE w:val="0"/>
                    <w:ind w:firstLineChars="200" w:firstLine="400"/>
                    <w:jc w:val="both"/>
                    <w:rPr>
                      <w:rFonts w:eastAsia="等线" w:hint="eastAsia"/>
                      <w:sz w:val="20"/>
                      <w:szCs w:val="20"/>
                    </w:rPr>
                  </w:pPr>
                </w:p>
              </w:tc>
              <w:tc>
                <w:tcPr>
                  <w:tcW w:w="808"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20</w:t>
                  </w:r>
                </w:p>
              </w:tc>
              <w:tc>
                <w:tcPr>
                  <w:tcW w:w="1417"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20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3546CA">
                  <w:pPr>
                    <w:rPr>
                      <w:rFonts w:eastAsia="等线"/>
                      <w:sz w:val="20"/>
                      <w:szCs w:val="20"/>
                    </w:rPr>
                  </w:pPr>
                </w:p>
              </w:tc>
              <w:tc>
                <w:tcPr>
                  <w:tcW w:w="1300" w:type="dxa"/>
                  <w:tcBorders>
                    <w:top w:val="nil"/>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效益指标</w:t>
                  </w:r>
                </w:p>
              </w:tc>
              <w:tc>
                <w:tcPr>
                  <w:tcW w:w="1300" w:type="dxa"/>
                  <w:tcBorders>
                    <w:top w:val="single" w:sz="4" w:space="0" w:color="auto"/>
                    <w:left w:val="nil"/>
                    <w:bottom w:val="single" w:sz="4" w:space="0" w:color="auto"/>
                    <w:right w:val="single" w:sz="4" w:space="0" w:color="auto"/>
                  </w:tcBorders>
                  <w:vAlign w:val="center"/>
                </w:tcPr>
                <w:p w:rsidR="00000000" w:rsidRDefault="003546CA">
                  <w:pPr>
                    <w:pStyle w:val="CharChar"/>
                    <w:shd w:val="clear" w:color="auto" w:fill="FFFFFF"/>
                    <w:autoSpaceDE w:val="0"/>
                    <w:spacing w:before="0" w:beforeAutospacing="0" w:after="0" w:afterAutospacing="0"/>
                    <w:ind w:firstLineChars="200" w:firstLine="420"/>
                    <w:jc w:val="both"/>
                    <w:rPr>
                      <w:rFonts w:cs="Times New Roman" w:hint="eastAsia"/>
                      <w:sz w:val="21"/>
                      <w:szCs w:val="21"/>
                      <w:shd w:val="clear" w:color="auto" w:fill="FFFFFF"/>
                    </w:rPr>
                  </w:pPr>
                  <w:r>
                    <w:rPr>
                      <w:rFonts w:cs="Times New Roman" w:hint="eastAsia"/>
                      <w:sz w:val="21"/>
                      <w:szCs w:val="21"/>
                      <w:shd w:val="clear" w:color="auto" w:fill="FFFFFF"/>
                    </w:rPr>
                    <w:t>社会效益指标</w:t>
                  </w:r>
                </w:p>
                <w:p w:rsidR="00000000" w:rsidRDefault="003546CA">
                  <w:pPr>
                    <w:autoSpaceDE w:val="0"/>
                    <w:ind w:firstLineChars="200" w:firstLine="400"/>
                    <w:jc w:val="both"/>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3546CA">
                  <w:pPr>
                    <w:pStyle w:val="CharChar"/>
                    <w:shd w:val="clear" w:color="auto" w:fill="FFFFFF"/>
                    <w:autoSpaceDE w:val="0"/>
                    <w:spacing w:before="0" w:beforeAutospacing="0" w:after="0" w:afterAutospacing="0"/>
                    <w:ind w:firstLineChars="200" w:firstLine="420"/>
                    <w:jc w:val="both"/>
                    <w:rPr>
                      <w:rFonts w:cs="Times New Roman" w:hint="eastAsia"/>
                      <w:sz w:val="21"/>
                      <w:szCs w:val="21"/>
                      <w:shd w:val="clear" w:color="auto" w:fill="FFFFFF"/>
                    </w:rPr>
                  </w:pPr>
                  <w:r>
                    <w:rPr>
                      <w:rFonts w:cs="Times New Roman" w:hint="eastAsia"/>
                      <w:color w:val="000000"/>
                      <w:sz w:val="21"/>
                      <w:szCs w:val="21"/>
                      <w:shd w:val="clear" w:color="auto" w:fill="FFFFFF"/>
                    </w:rPr>
                    <w:t>享受</w:t>
                  </w:r>
                  <w:r>
                    <w:rPr>
                      <w:rFonts w:cs="Times New Roman" w:hint="eastAsia"/>
                      <w:sz w:val="21"/>
                      <w:szCs w:val="21"/>
                      <w:shd w:val="clear" w:color="auto" w:fill="FFFFFF"/>
                    </w:rPr>
                    <w:t>贫困寄宿生生</w:t>
                  </w:r>
                  <w:r>
                    <w:rPr>
                      <w:rFonts w:cs="Times New Roman" w:hint="eastAsia"/>
                      <w:sz w:val="21"/>
                      <w:szCs w:val="21"/>
                      <w:shd w:val="clear" w:color="auto" w:fill="FFFFFF"/>
                    </w:rPr>
                    <w:lastRenderedPageBreak/>
                    <w:t>活补助比例（≥</w:t>
                  </w:r>
                  <w:r>
                    <w:rPr>
                      <w:rFonts w:cs="Times New Roman" w:hint="eastAsia"/>
                      <w:sz w:val="21"/>
                      <w:szCs w:val="21"/>
                      <w:shd w:val="clear" w:color="auto" w:fill="FFFFFF"/>
                    </w:rPr>
                    <w:t>100%</w:t>
                  </w:r>
                  <w:r>
                    <w:rPr>
                      <w:rFonts w:cs="Times New Roman" w:hint="eastAsia"/>
                      <w:sz w:val="21"/>
                      <w:szCs w:val="21"/>
                      <w:shd w:val="clear" w:color="auto" w:fill="FFFFFF"/>
                    </w:rPr>
                    <w:t>）</w:t>
                  </w:r>
                </w:p>
                <w:p w:rsidR="00000000" w:rsidRDefault="003546CA">
                  <w:pPr>
                    <w:autoSpaceDE w:val="0"/>
                    <w:ind w:firstLineChars="200" w:firstLine="400"/>
                    <w:jc w:val="both"/>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lastRenderedPageBreak/>
                    <w:t>100</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100</w:t>
                  </w:r>
                </w:p>
              </w:tc>
              <w:tc>
                <w:tcPr>
                  <w:tcW w:w="808"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20</w:t>
                  </w:r>
                </w:p>
              </w:tc>
              <w:tc>
                <w:tcPr>
                  <w:tcW w:w="1417"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20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3546CA">
                  <w:pPr>
                    <w:rPr>
                      <w:rFonts w:eastAsia="等线"/>
                      <w:sz w:val="20"/>
                      <w:szCs w:val="20"/>
                    </w:rPr>
                  </w:pPr>
                </w:p>
              </w:tc>
              <w:tc>
                <w:tcPr>
                  <w:tcW w:w="1300" w:type="dxa"/>
                  <w:tcBorders>
                    <w:top w:val="nil"/>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满意度指标</w:t>
                  </w:r>
                </w:p>
              </w:tc>
              <w:tc>
                <w:tcPr>
                  <w:tcW w:w="1300" w:type="dxa"/>
                  <w:tcBorders>
                    <w:top w:val="single" w:sz="4" w:space="0" w:color="auto"/>
                    <w:left w:val="nil"/>
                    <w:bottom w:val="single" w:sz="4" w:space="0" w:color="auto"/>
                    <w:right w:val="single" w:sz="4" w:space="0" w:color="auto"/>
                  </w:tcBorders>
                  <w:vAlign w:val="center"/>
                </w:tcPr>
                <w:p w:rsidR="00000000" w:rsidRDefault="003546CA">
                  <w:pPr>
                    <w:pStyle w:val="CharChar"/>
                    <w:shd w:val="clear" w:color="auto" w:fill="FFFFFF"/>
                    <w:autoSpaceDE w:val="0"/>
                    <w:spacing w:before="0" w:beforeAutospacing="0" w:after="0" w:afterAutospacing="0"/>
                    <w:ind w:firstLineChars="200" w:firstLine="420"/>
                    <w:jc w:val="both"/>
                    <w:rPr>
                      <w:rFonts w:cs="Times New Roman" w:hint="eastAsia"/>
                      <w:sz w:val="21"/>
                      <w:szCs w:val="21"/>
                      <w:shd w:val="clear" w:color="auto" w:fill="FFFFFF"/>
                    </w:rPr>
                  </w:pPr>
                  <w:r>
                    <w:rPr>
                      <w:rFonts w:cs="Times New Roman" w:hint="eastAsia"/>
                      <w:sz w:val="21"/>
                      <w:szCs w:val="21"/>
                      <w:shd w:val="clear" w:color="auto" w:fill="FFFFFF"/>
                    </w:rPr>
                    <w:t>服务对象满意度指标</w:t>
                  </w:r>
                </w:p>
                <w:p w:rsidR="00000000" w:rsidRDefault="003546CA">
                  <w:pPr>
                    <w:autoSpaceDE w:val="0"/>
                    <w:ind w:firstLineChars="200" w:firstLine="400"/>
                    <w:jc w:val="both"/>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3546CA">
                  <w:pPr>
                    <w:pStyle w:val="CharChar"/>
                    <w:shd w:val="clear" w:color="auto" w:fill="FFFFFF"/>
                    <w:autoSpaceDE w:val="0"/>
                    <w:spacing w:before="0" w:beforeAutospacing="0" w:after="0" w:afterAutospacing="0"/>
                    <w:ind w:firstLineChars="200" w:firstLine="420"/>
                    <w:jc w:val="both"/>
                    <w:rPr>
                      <w:rFonts w:cs="Times New Roman" w:hint="eastAsia"/>
                      <w:sz w:val="21"/>
                      <w:szCs w:val="21"/>
                      <w:shd w:val="clear" w:color="auto" w:fill="FFFFFF"/>
                    </w:rPr>
                  </w:pPr>
                  <w:r>
                    <w:rPr>
                      <w:rFonts w:cs="Times New Roman" w:hint="eastAsia"/>
                      <w:sz w:val="21"/>
                      <w:szCs w:val="21"/>
                      <w:shd w:val="clear" w:color="auto" w:fill="FFFFFF"/>
                    </w:rPr>
                    <w:t>学生及家长满意度（≥</w:t>
                  </w:r>
                  <w:r>
                    <w:rPr>
                      <w:rFonts w:cs="Times New Roman" w:hint="eastAsia"/>
                      <w:sz w:val="21"/>
                      <w:szCs w:val="21"/>
                      <w:shd w:val="clear" w:color="auto" w:fill="FFFFFF"/>
                    </w:rPr>
                    <w:t>90%</w:t>
                  </w:r>
                  <w:r>
                    <w:rPr>
                      <w:rFonts w:cs="Times New Roman" w:hint="eastAsia"/>
                      <w:sz w:val="21"/>
                      <w:szCs w:val="21"/>
                      <w:shd w:val="clear" w:color="auto" w:fill="FFFFFF"/>
                    </w:rPr>
                    <w:t>）</w:t>
                  </w:r>
                </w:p>
                <w:p w:rsidR="00000000" w:rsidRDefault="003546CA">
                  <w:pPr>
                    <w:autoSpaceDE w:val="0"/>
                    <w:ind w:firstLineChars="200" w:firstLine="400"/>
                    <w:jc w:val="both"/>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95</w:t>
                  </w:r>
                </w:p>
              </w:tc>
              <w:tc>
                <w:tcPr>
                  <w:tcW w:w="1300"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95</w:t>
                  </w:r>
                </w:p>
              </w:tc>
              <w:tc>
                <w:tcPr>
                  <w:tcW w:w="808"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20</w:t>
                  </w:r>
                </w:p>
              </w:tc>
              <w:tc>
                <w:tcPr>
                  <w:tcW w:w="1417" w:type="dxa"/>
                  <w:tcBorders>
                    <w:top w:val="single" w:sz="4" w:space="0" w:color="auto"/>
                    <w:left w:val="nil"/>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17</w:t>
                  </w:r>
                </w:p>
              </w:tc>
            </w:tr>
            <w:tr w:rsidR="00000000">
              <w:trPr>
                <w:trHeight w:val="567"/>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000000" w:rsidRDefault="003546CA">
                  <w:pPr>
                    <w:autoSpaceDE w:val="0"/>
                    <w:ind w:firstLineChars="200" w:firstLine="400"/>
                    <w:jc w:val="both"/>
                    <w:rPr>
                      <w:rFonts w:eastAsia="等线" w:hint="eastAsia"/>
                      <w:sz w:val="20"/>
                      <w:szCs w:val="20"/>
                    </w:rPr>
                  </w:pPr>
                  <w:r>
                    <w:rPr>
                      <w:rFonts w:hint="eastAsia"/>
                      <w:sz w:val="20"/>
                      <w:szCs w:val="20"/>
                    </w:rPr>
                    <w:t>说明</w:t>
                  </w:r>
                </w:p>
              </w:tc>
              <w:tc>
                <w:tcPr>
                  <w:tcW w:w="8725" w:type="dxa"/>
                  <w:gridSpan w:val="7"/>
                  <w:tcBorders>
                    <w:top w:val="single" w:sz="4" w:space="0" w:color="auto"/>
                    <w:left w:val="nil"/>
                    <w:bottom w:val="single" w:sz="4" w:space="0" w:color="auto"/>
                    <w:right w:val="single" w:sz="4" w:space="0" w:color="auto"/>
                  </w:tcBorders>
                  <w:vAlign w:val="center"/>
                </w:tcPr>
                <w:p w:rsidR="00000000" w:rsidRDefault="003546CA">
                  <w:pPr>
                    <w:autoSpaceDE w:val="0"/>
                    <w:ind w:firstLineChars="200" w:firstLine="400"/>
                    <w:jc w:val="both"/>
                    <w:rPr>
                      <w:rFonts w:eastAsia="等线" w:hint="eastAsia"/>
                      <w:sz w:val="20"/>
                      <w:szCs w:val="20"/>
                    </w:rPr>
                  </w:pPr>
                </w:p>
              </w:tc>
            </w:tr>
          </w:tbl>
          <w:p w:rsidR="00000000" w:rsidRDefault="003546CA">
            <w:pPr>
              <w:autoSpaceDE w:val="0"/>
              <w:ind w:firstLineChars="200" w:firstLine="720"/>
              <w:jc w:val="both"/>
              <w:rPr>
                <w:rFonts w:ascii="Times New Roman" w:eastAsia="方正小标宋_GBK" w:hAnsi="Times New Roman" w:hint="eastAsia"/>
                <w:color w:val="000000"/>
                <w:sz w:val="36"/>
                <w:szCs w:val="36"/>
              </w:rPr>
            </w:pPr>
          </w:p>
        </w:tc>
      </w:tr>
    </w:tbl>
    <w:p w:rsidR="00000000" w:rsidRDefault="003546CA">
      <w:pPr>
        <w:pStyle w:val="Char"/>
        <w:shd w:val="clear" w:color="auto" w:fill="FFFFFF"/>
        <w:autoSpaceDE w:val="0"/>
        <w:spacing w:before="0" w:beforeAutospacing="0" w:after="0" w:afterAutospacing="0"/>
        <w:ind w:firstLineChars="150" w:firstLine="407"/>
        <w:jc w:val="both"/>
        <w:rPr>
          <w:shd w:val="clear" w:color="auto" w:fill="FFFFFF"/>
        </w:rPr>
      </w:pPr>
      <w:r>
        <w:rPr>
          <w:rStyle w:val="21"/>
          <w:rFonts w:ascii="宋体" w:hAnsi="宋体" w:hint="eastAsia"/>
          <w:sz w:val="27"/>
          <w:szCs w:val="27"/>
          <w:shd w:val="clear" w:color="auto" w:fill="FFFFFF"/>
        </w:rPr>
        <w:lastRenderedPageBreak/>
        <w:t>2.</w:t>
      </w:r>
      <w:r>
        <w:rPr>
          <w:rStyle w:val="21"/>
          <w:rFonts w:ascii="宋体" w:hAnsi="宋体" w:hint="eastAsia"/>
          <w:sz w:val="27"/>
          <w:szCs w:val="27"/>
          <w:shd w:val="clear" w:color="auto" w:fill="FFFFFF"/>
        </w:rPr>
        <w:t>绩效自评报告或案例。</w:t>
      </w:r>
    </w:p>
    <w:p w:rsidR="00000000" w:rsidRDefault="003546CA">
      <w:pPr>
        <w:pStyle w:val="CharChar"/>
        <w:shd w:val="clear" w:color="auto" w:fill="FFFFFF"/>
        <w:autoSpaceDE w:val="0"/>
        <w:snapToGrid w:val="0"/>
        <w:spacing w:before="0" w:beforeAutospacing="0" w:after="0" w:afterAutospacing="0"/>
        <w:ind w:firstLineChars="200" w:firstLine="560"/>
        <w:jc w:val="both"/>
        <w:rPr>
          <w:rFonts w:hint="eastAsia"/>
          <w:sz w:val="28"/>
          <w:szCs w:val="28"/>
          <w:shd w:val="clear" w:color="auto" w:fill="FFFFFF"/>
        </w:rPr>
      </w:pPr>
      <w:r>
        <w:rPr>
          <w:rFonts w:hint="eastAsia"/>
          <w:sz w:val="28"/>
          <w:szCs w:val="28"/>
          <w:shd w:val="clear" w:color="auto" w:fill="FFFFFF"/>
        </w:rPr>
        <w:t>我单位未委托第三方开展绩效评价。</w:t>
      </w:r>
    </w:p>
    <w:p w:rsidR="00000000" w:rsidRDefault="003546CA">
      <w:pPr>
        <w:pStyle w:val="Char"/>
        <w:shd w:val="clear" w:color="auto" w:fill="FFFFFF"/>
        <w:autoSpaceDE w:val="0"/>
        <w:spacing w:before="0" w:beforeAutospacing="0" w:after="0" w:afterAutospacing="0"/>
        <w:ind w:firstLineChars="150" w:firstLine="407"/>
        <w:jc w:val="both"/>
        <w:rPr>
          <w:rFonts w:hint="eastAsia"/>
          <w:shd w:val="clear" w:color="auto" w:fill="FFFFFF"/>
        </w:rPr>
      </w:pPr>
      <w:r>
        <w:rPr>
          <w:rStyle w:val="21"/>
          <w:rFonts w:ascii="宋体" w:hAnsi="宋体" w:hint="eastAsia"/>
          <w:sz w:val="27"/>
          <w:szCs w:val="27"/>
          <w:shd w:val="clear" w:color="auto" w:fill="FFFFFF"/>
        </w:rPr>
        <w:t>3.</w:t>
      </w:r>
      <w:r>
        <w:rPr>
          <w:rStyle w:val="21"/>
          <w:rFonts w:ascii="宋体" w:hAnsi="宋体" w:hint="eastAsia"/>
          <w:sz w:val="27"/>
          <w:szCs w:val="27"/>
          <w:shd w:val="clear" w:color="auto" w:fill="FFFFFF"/>
        </w:rPr>
        <w:t>关于绩效自评结果的说明。</w:t>
      </w:r>
    </w:p>
    <w:p w:rsidR="00000000" w:rsidRDefault="003546CA">
      <w:pPr>
        <w:pStyle w:val="CharChar"/>
        <w:shd w:val="clear" w:color="auto" w:fill="FFFFFF"/>
        <w:autoSpaceDE w:val="0"/>
        <w:snapToGrid w:val="0"/>
        <w:spacing w:before="0" w:beforeAutospacing="0" w:after="0" w:afterAutospacing="0"/>
        <w:ind w:firstLineChars="200" w:firstLine="560"/>
        <w:jc w:val="both"/>
        <w:rPr>
          <w:rFonts w:hint="eastAsia"/>
          <w:sz w:val="28"/>
          <w:szCs w:val="28"/>
          <w:shd w:val="clear" w:color="auto" w:fill="FFFFFF"/>
        </w:rPr>
      </w:pPr>
      <w:r>
        <w:rPr>
          <w:rFonts w:hint="eastAsia"/>
          <w:sz w:val="28"/>
          <w:szCs w:val="28"/>
          <w:shd w:val="clear" w:color="auto" w:fill="FFFFFF"/>
        </w:rPr>
        <w:t>我单位未委托第三方开展绩效评价。</w:t>
      </w:r>
    </w:p>
    <w:p w:rsidR="00000000" w:rsidRDefault="003546CA">
      <w:pPr>
        <w:pStyle w:val="Char"/>
        <w:shd w:val="clear" w:color="auto" w:fill="FFFFFF"/>
        <w:autoSpaceDE w:val="0"/>
        <w:spacing w:before="0" w:beforeAutospacing="0" w:after="0" w:afterAutospacing="0"/>
        <w:ind w:firstLineChars="100" w:firstLine="271"/>
        <w:jc w:val="both"/>
        <w:rPr>
          <w:rFonts w:hint="eastAsia"/>
          <w:shd w:val="clear" w:color="auto" w:fill="FFFFFF"/>
        </w:rPr>
      </w:pPr>
      <w:r>
        <w:rPr>
          <w:rStyle w:val="21"/>
          <w:rFonts w:ascii="宋体" w:hAnsi="宋体" w:hint="eastAsia"/>
          <w:sz w:val="27"/>
          <w:szCs w:val="27"/>
          <w:shd w:val="clear" w:color="auto" w:fill="FFFFFF"/>
        </w:rPr>
        <w:t>（三）重点绩效评价结果。</w:t>
      </w:r>
    </w:p>
    <w:p w:rsidR="00000000" w:rsidRDefault="003546CA">
      <w:pPr>
        <w:pStyle w:val="CharChar"/>
        <w:shd w:val="clear" w:color="auto" w:fill="FFFFFF"/>
        <w:autoSpaceDE w:val="0"/>
        <w:snapToGrid w:val="0"/>
        <w:spacing w:before="0" w:beforeAutospacing="0" w:after="0" w:afterAutospacing="0"/>
        <w:ind w:firstLineChars="200" w:firstLine="560"/>
        <w:jc w:val="both"/>
        <w:rPr>
          <w:rFonts w:hint="eastAsia"/>
          <w:sz w:val="28"/>
          <w:szCs w:val="28"/>
          <w:shd w:val="clear" w:color="auto" w:fill="FFFFFF"/>
        </w:rPr>
      </w:pPr>
      <w:r>
        <w:rPr>
          <w:rFonts w:hint="eastAsia"/>
          <w:sz w:val="28"/>
          <w:szCs w:val="28"/>
          <w:shd w:val="clear" w:color="auto" w:fill="FFFFFF"/>
        </w:rPr>
        <w:t>我单位未委托第三方开展绩效评价。</w:t>
      </w:r>
    </w:p>
    <w:p w:rsidR="00000000" w:rsidRDefault="003546CA">
      <w:pPr>
        <w:pStyle w:val="Char"/>
        <w:shd w:val="clear" w:color="auto" w:fill="FFFFFF"/>
        <w:autoSpaceDE w:val="0"/>
        <w:spacing w:before="0" w:beforeAutospacing="0" w:after="0" w:afterAutospacing="0"/>
        <w:ind w:firstLineChars="150" w:firstLine="407"/>
        <w:jc w:val="both"/>
        <w:rPr>
          <w:rFonts w:hint="eastAsia"/>
          <w:shd w:val="clear" w:color="auto" w:fill="FFFFFF"/>
        </w:rPr>
      </w:pPr>
      <w:r>
        <w:rPr>
          <w:rStyle w:val="21"/>
          <w:rFonts w:ascii="宋体" w:hAnsi="宋体" w:hint="eastAsia"/>
          <w:sz w:val="27"/>
          <w:szCs w:val="27"/>
          <w:shd w:val="clear" w:color="auto" w:fill="FFFFFF"/>
        </w:rPr>
        <w:t>六、专业名词解释</w:t>
      </w:r>
    </w:p>
    <w:p w:rsidR="00000000" w:rsidRDefault="003546CA">
      <w:pPr>
        <w:pStyle w:val="Char"/>
        <w:shd w:val="clear" w:color="auto" w:fill="FFFFFF"/>
        <w:autoSpaceDE w:val="0"/>
        <w:spacing w:before="0" w:beforeAutospacing="0" w:after="0" w:afterAutospacing="0"/>
        <w:ind w:firstLineChars="200" w:firstLine="540"/>
        <w:jc w:val="both"/>
        <w:rPr>
          <w:rFonts w:hint="eastAsia"/>
          <w:shd w:val="clear" w:color="auto" w:fill="FFFFFF"/>
        </w:rPr>
      </w:pPr>
      <w:r>
        <w:rPr>
          <w:rFonts w:hint="eastAsia"/>
          <w:sz w:val="27"/>
          <w:szCs w:val="27"/>
          <w:shd w:val="clear" w:color="auto" w:fill="FFFFFF"/>
        </w:rPr>
        <w:lastRenderedPageBreak/>
        <w:t xml:space="preserve"> </w:t>
      </w:r>
      <w:r>
        <w:rPr>
          <w:rFonts w:hint="eastAsia"/>
          <w:sz w:val="27"/>
          <w:szCs w:val="27"/>
          <w:shd w:val="clear" w:color="auto" w:fill="FFFFFF"/>
        </w:rPr>
        <w:t>以下为常见专业名词解释目录，仅供参考，部门应根据实际情况进行解释和</w:t>
      </w:r>
      <w:r>
        <w:rPr>
          <w:rStyle w:val="21"/>
          <w:rFonts w:ascii="宋体" w:hAnsi="宋体" w:hint="eastAsia"/>
          <w:sz w:val="27"/>
          <w:szCs w:val="27"/>
          <w:shd w:val="clear" w:color="auto" w:fill="FFFFFF"/>
        </w:rPr>
        <w:t>增减</w:t>
      </w:r>
      <w:r>
        <w:rPr>
          <w:rFonts w:hint="eastAsia"/>
          <w:sz w:val="27"/>
          <w:szCs w:val="27"/>
          <w:shd w:val="clear" w:color="auto" w:fill="FFFFFF"/>
        </w:rPr>
        <w:t>。比如可将类级功能科目和经济科目细化</w:t>
      </w:r>
      <w:proofErr w:type="gramStart"/>
      <w:r>
        <w:rPr>
          <w:rFonts w:hint="eastAsia"/>
          <w:sz w:val="27"/>
          <w:szCs w:val="27"/>
          <w:shd w:val="clear" w:color="auto" w:fill="FFFFFF"/>
        </w:rPr>
        <w:t>解释到项级</w:t>
      </w:r>
      <w:proofErr w:type="gramEnd"/>
      <w:r>
        <w:rPr>
          <w:rFonts w:hint="eastAsia"/>
          <w:sz w:val="27"/>
          <w:szCs w:val="27"/>
          <w:shd w:val="clear" w:color="auto" w:fill="FFFFFF"/>
        </w:rPr>
        <w:t>。若有删减注意调整段落序号。</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（一）财政拨款收入</w:t>
      </w:r>
      <w:r>
        <w:rPr>
          <w:rFonts w:hint="eastAsia"/>
          <w:sz w:val="27"/>
          <w:szCs w:val="27"/>
          <w:shd w:val="clear" w:color="auto" w:fill="FFFFFF"/>
        </w:rPr>
        <w:t>：指本年度从本级财政部门取得的财政拨款，包括一般公共预算财政拨款和政府性基金预算财政拨款。</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（二）事业收入</w:t>
      </w:r>
      <w:r>
        <w:rPr>
          <w:rFonts w:hint="eastAsia"/>
          <w:sz w:val="27"/>
          <w:szCs w:val="27"/>
          <w:shd w:val="clear" w:color="auto" w:fill="FFFFFF"/>
        </w:rPr>
        <w:t>：指事业单位开展专业业务活动及其辅助活动取得的现金流入；事业单位收到的财政专户实际核拨的教育收费等资金在此反映。</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（三）经营收入</w:t>
      </w:r>
      <w:r>
        <w:rPr>
          <w:rFonts w:hint="eastAsia"/>
          <w:sz w:val="27"/>
          <w:szCs w:val="27"/>
          <w:shd w:val="clear" w:color="auto" w:fill="FFFFFF"/>
        </w:rPr>
        <w:t>：指事业单位在专业业务活动及其辅助活动之外开展非独立核算经营活动取得的现金流入。</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（四）其他收入</w:t>
      </w:r>
      <w:r>
        <w:rPr>
          <w:rFonts w:hint="eastAsia"/>
          <w:sz w:val="27"/>
          <w:szCs w:val="27"/>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w:t>
      </w:r>
      <w:r>
        <w:rPr>
          <w:rFonts w:hint="eastAsia"/>
          <w:sz w:val="27"/>
          <w:szCs w:val="27"/>
          <w:shd w:val="clear" w:color="auto" w:fill="FFFFFF"/>
        </w:rPr>
        <w:t>非本级财政部门取得的经费，以及行政单位收到的财政专户管理资金反映在本项内。</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（五）使用非财政拨款结余</w:t>
      </w:r>
      <w:r>
        <w:rPr>
          <w:rFonts w:hint="eastAsia"/>
          <w:sz w:val="27"/>
          <w:szCs w:val="27"/>
          <w:shd w:val="clear" w:color="auto" w:fill="FFFFFF"/>
        </w:rPr>
        <w:t>：指单位在当年的“财政拨款收入”、“事业收入”、“经营收入”、“其他收入”等不足以安排当年支出的情况下，使用以前年度积累的非财政拨款结余弥补本年度收支缺口的资金。</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lastRenderedPageBreak/>
        <w:t>（六）年初结转和结余</w:t>
      </w:r>
      <w:r>
        <w:rPr>
          <w:rFonts w:hint="eastAsia"/>
          <w:sz w:val="27"/>
          <w:szCs w:val="27"/>
          <w:shd w:val="clear" w:color="auto" w:fill="FFFFFF"/>
        </w:rPr>
        <w:t>：指单位上年结转本年使用的基本支出结转、项目支出结转和结余、经营结余。</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（七）结余分配</w:t>
      </w:r>
      <w:r>
        <w:rPr>
          <w:rFonts w:hint="eastAsia"/>
          <w:sz w:val="27"/>
          <w:szCs w:val="27"/>
          <w:shd w:val="clear" w:color="auto" w:fill="FFFFFF"/>
        </w:rPr>
        <w:t>：指单位按照国家有关规定，缴纳所得税、提取专用基金、转入非财政拨款结余等当年结余的分配情况。</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（八）年末结转和结余</w:t>
      </w:r>
      <w:r>
        <w:rPr>
          <w:rFonts w:hint="eastAsia"/>
          <w:sz w:val="27"/>
          <w:szCs w:val="27"/>
          <w:shd w:val="clear" w:color="auto" w:fill="FFFFFF"/>
        </w:rPr>
        <w:t>：指单位结转下年的基本支出结</w:t>
      </w:r>
      <w:r>
        <w:rPr>
          <w:rFonts w:hint="eastAsia"/>
          <w:sz w:val="27"/>
          <w:szCs w:val="27"/>
          <w:shd w:val="clear" w:color="auto" w:fill="FFFFFF"/>
        </w:rPr>
        <w:t>转、项目支出结转和结余、经营结余。</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（九）基本支出</w:t>
      </w:r>
      <w:r>
        <w:rPr>
          <w:rFonts w:hint="eastAsia"/>
          <w:sz w:val="27"/>
          <w:szCs w:val="27"/>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（十）项目支出</w:t>
      </w:r>
      <w:r>
        <w:rPr>
          <w:rFonts w:hint="eastAsia"/>
          <w:sz w:val="27"/>
          <w:szCs w:val="27"/>
          <w:shd w:val="clear" w:color="auto" w:fill="FFFFFF"/>
        </w:rPr>
        <w:t>：指在基本支出之外为完成特定行政任务和事业发展目标所发生的支出。</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（十一）经营支出</w:t>
      </w:r>
      <w:r>
        <w:rPr>
          <w:rFonts w:hint="eastAsia"/>
          <w:sz w:val="27"/>
          <w:szCs w:val="27"/>
          <w:shd w:val="clear" w:color="auto" w:fill="FFFFFF"/>
        </w:rPr>
        <w:t>：指事业单位在专业业务活动及其辅助活动之外开展非独立核算经营活动发生的支出。</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（十二）“三公”经费</w:t>
      </w:r>
      <w:r>
        <w:rPr>
          <w:rFonts w:hint="eastAsia"/>
          <w:sz w:val="27"/>
          <w:szCs w:val="27"/>
          <w:shd w:val="clear" w:color="auto" w:fill="FFFFFF"/>
        </w:rPr>
        <w:t>：指用一般公共预算财政拨款安排的因公出国（境）费、公务用车购置及运行维护费、公务接待费。其中，因公出国（境）</w:t>
      </w:r>
      <w:proofErr w:type="gramStart"/>
      <w:r>
        <w:rPr>
          <w:rFonts w:hint="eastAsia"/>
          <w:sz w:val="27"/>
          <w:szCs w:val="27"/>
          <w:shd w:val="clear" w:color="auto" w:fill="FFFFFF"/>
        </w:rPr>
        <w:t>费反映</w:t>
      </w:r>
      <w:proofErr w:type="gramEnd"/>
      <w:r>
        <w:rPr>
          <w:rFonts w:hint="eastAsia"/>
          <w:sz w:val="27"/>
          <w:szCs w:val="27"/>
          <w:shd w:val="clear" w:color="auto" w:fill="FFFFFF"/>
        </w:rPr>
        <w:t>单位公务出国（境）的国际旅费、国外城市间交通费、住宿费、伙食费、培训费、公杂费等支出；公务用车购置</w:t>
      </w:r>
      <w:proofErr w:type="gramStart"/>
      <w:r>
        <w:rPr>
          <w:rFonts w:hint="eastAsia"/>
          <w:sz w:val="27"/>
          <w:szCs w:val="27"/>
          <w:shd w:val="clear" w:color="auto" w:fill="FFFFFF"/>
        </w:rPr>
        <w:t>费反映</w:t>
      </w:r>
      <w:proofErr w:type="gramEnd"/>
      <w:r>
        <w:rPr>
          <w:rFonts w:hint="eastAsia"/>
          <w:sz w:val="27"/>
          <w:szCs w:val="27"/>
          <w:shd w:val="clear" w:color="auto" w:fill="FFFFFF"/>
        </w:rPr>
        <w:t>单位公务用车购置支出（</w:t>
      </w:r>
      <w:proofErr w:type="gramStart"/>
      <w:r>
        <w:rPr>
          <w:rFonts w:hint="eastAsia"/>
          <w:sz w:val="27"/>
          <w:szCs w:val="27"/>
          <w:shd w:val="clear" w:color="auto" w:fill="FFFFFF"/>
        </w:rPr>
        <w:t>含车辆</w:t>
      </w:r>
      <w:proofErr w:type="gramEnd"/>
      <w:r>
        <w:rPr>
          <w:rFonts w:hint="eastAsia"/>
          <w:sz w:val="27"/>
          <w:szCs w:val="27"/>
          <w:shd w:val="clear" w:color="auto" w:fill="FFFFFF"/>
        </w:rPr>
        <w:t>购置税）；公务用车运行维护费反映单位按规定保留的公务用车燃料费、维修费、过路过桥费、保险费、</w:t>
      </w:r>
      <w:r>
        <w:rPr>
          <w:rFonts w:hint="eastAsia"/>
          <w:sz w:val="27"/>
          <w:szCs w:val="27"/>
          <w:shd w:val="clear" w:color="auto" w:fill="FFFFFF"/>
        </w:rPr>
        <w:lastRenderedPageBreak/>
        <w:t>安全奖励费用等支出；公务接待</w:t>
      </w:r>
      <w:proofErr w:type="gramStart"/>
      <w:r>
        <w:rPr>
          <w:rFonts w:hint="eastAsia"/>
          <w:sz w:val="27"/>
          <w:szCs w:val="27"/>
          <w:shd w:val="clear" w:color="auto" w:fill="FFFFFF"/>
        </w:rPr>
        <w:t>费反映</w:t>
      </w:r>
      <w:proofErr w:type="gramEnd"/>
      <w:r>
        <w:rPr>
          <w:rFonts w:hint="eastAsia"/>
          <w:sz w:val="27"/>
          <w:szCs w:val="27"/>
          <w:shd w:val="clear" w:color="auto" w:fill="FFFFFF"/>
        </w:rPr>
        <w:t>单位按规定开支的各类公务接待（含外宾接待）支出。</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（十三）机关运行经费</w:t>
      </w:r>
      <w:r>
        <w:rPr>
          <w:rFonts w:hint="eastAsia"/>
          <w:sz w:val="27"/>
          <w:szCs w:val="27"/>
          <w:shd w:val="clear" w:color="auto" w:fill="FFFFFF"/>
        </w:rPr>
        <w:t>：为保障行政单位（含参照公务员法管理的事业单位）运行用于购买货物和服务</w:t>
      </w:r>
      <w:r>
        <w:rPr>
          <w:rFonts w:hint="eastAsia"/>
          <w:sz w:val="27"/>
          <w:szCs w:val="27"/>
          <w:shd w:val="clear" w:color="auto" w:fill="FFFFFF"/>
        </w:rPr>
        <w:t>等的各项公用经费，包括办公及印刷费、邮电费、差旅费、会议费、福利费、日常维护费、专用材料及一般设备购置费、办公用房水电费、办公用房取暖费、办公用房物业管理费、公务用车运行维护费以及其他费用。</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（十四）工资福利支出（支出经济分类科目类级）</w:t>
      </w:r>
      <w:r>
        <w:rPr>
          <w:rFonts w:hint="eastAsia"/>
          <w:sz w:val="27"/>
          <w:szCs w:val="27"/>
          <w:shd w:val="clear" w:color="auto" w:fill="FFFFFF"/>
        </w:rPr>
        <w:t>：反映单位开支的在职职工和编制</w:t>
      </w:r>
      <w:proofErr w:type="gramStart"/>
      <w:r>
        <w:rPr>
          <w:rFonts w:hint="eastAsia"/>
          <w:sz w:val="27"/>
          <w:szCs w:val="27"/>
          <w:shd w:val="clear" w:color="auto" w:fill="FFFFFF"/>
        </w:rPr>
        <w:t>外长期</w:t>
      </w:r>
      <w:proofErr w:type="gramEnd"/>
      <w:r>
        <w:rPr>
          <w:rFonts w:hint="eastAsia"/>
          <w:sz w:val="27"/>
          <w:szCs w:val="27"/>
          <w:shd w:val="clear" w:color="auto" w:fill="FFFFFF"/>
        </w:rPr>
        <w:t>聘用人员的各类劳动报酬，以及为上述人员缴纳的各项社会保险费等。</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（十五）商品和服务支出（支出经济分类科目类级）</w:t>
      </w:r>
      <w:r>
        <w:rPr>
          <w:rFonts w:hint="eastAsia"/>
          <w:sz w:val="27"/>
          <w:szCs w:val="27"/>
          <w:shd w:val="clear" w:color="auto" w:fill="FFFFFF"/>
        </w:rPr>
        <w:t>：反映单位购买商品和服务的支出（不包括用于购置固定资产的支出、战略性和应急储备支出）。</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（十六）对个人和家庭的补助（支出经济分类科</w:t>
      </w:r>
      <w:r>
        <w:rPr>
          <w:rStyle w:val="21"/>
          <w:rFonts w:ascii="宋体" w:hAnsi="宋体" w:hint="eastAsia"/>
          <w:sz w:val="27"/>
          <w:szCs w:val="27"/>
          <w:shd w:val="clear" w:color="auto" w:fill="FFFFFF"/>
        </w:rPr>
        <w:t>目类级）</w:t>
      </w:r>
      <w:r>
        <w:rPr>
          <w:rFonts w:hint="eastAsia"/>
          <w:sz w:val="27"/>
          <w:szCs w:val="27"/>
          <w:shd w:val="clear" w:color="auto" w:fill="FFFFFF"/>
        </w:rPr>
        <w:t>：反映用于对个人和家庭的补助支出。</w:t>
      </w:r>
    </w:p>
    <w:p w:rsidR="00000000" w:rsidRDefault="003546CA">
      <w:pPr>
        <w:pStyle w:val="Char"/>
        <w:shd w:val="clear" w:color="auto" w:fill="FFFFFF"/>
        <w:autoSpaceDE w:val="0"/>
        <w:spacing w:before="0" w:beforeAutospacing="0" w:after="0" w:afterAutospacing="0"/>
        <w:ind w:firstLineChars="200" w:firstLine="542"/>
        <w:jc w:val="both"/>
        <w:rPr>
          <w:rFonts w:hint="eastAsia"/>
          <w:shd w:val="clear" w:color="auto" w:fill="FFFFFF"/>
        </w:rPr>
      </w:pPr>
      <w:r>
        <w:rPr>
          <w:rStyle w:val="21"/>
          <w:rFonts w:ascii="宋体" w:hAnsi="宋体" w:hint="eastAsia"/>
          <w:sz w:val="27"/>
          <w:szCs w:val="27"/>
          <w:shd w:val="clear" w:color="auto" w:fill="FFFFFF"/>
        </w:rPr>
        <w:t>（十七）其他资本性支出（支出经济分类科目类级）</w:t>
      </w:r>
      <w:r>
        <w:rPr>
          <w:rFonts w:hint="eastAsia"/>
          <w:sz w:val="27"/>
          <w:szCs w:val="27"/>
          <w:shd w:val="clear" w:color="auto" w:fill="FFFFFF"/>
        </w:rPr>
        <w:t>：反映</w:t>
      </w:r>
      <w:proofErr w:type="gramStart"/>
      <w:r>
        <w:rPr>
          <w:rFonts w:hint="eastAsia"/>
          <w:sz w:val="27"/>
          <w:szCs w:val="27"/>
          <w:shd w:val="clear" w:color="auto" w:fill="FFFFFF"/>
        </w:rPr>
        <w:t>非各级</w:t>
      </w:r>
      <w:proofErr w:type="gramEnd"/>
      <w:r>
        <w:rPr>
          <w:rFonts w:hint="eastAsia"/>
          <w:sz w:val="27"/>
          <w:szCs w:val="27"/>
          <w:shd w:val="clear" w:color="auto" w:fill="FFFFFF"/>
        </w:rPr>
        <w:t>发展与改革部门集中安排的用于购置固定资产、战略性和应急性储备、土地和无形资产，以及构建基础设施、大型修缮和财政支持企业更新改造所发生的支出。</w:t>
      </w:r>
    </w:p>
    <w:p w:rsidR="00000000" w:rsidRDefault="003546CA">
      <w:pPr>
        <w:pStyle w:val="Char"/>
        <w:shd w:val="clear" w:color="auto" w:fill="FFFFFF"/>
        <w:autoSpaceDE w:val="0"/>
        <w:spacing w:before="0" w:beforeAutospacing="0" w:after="0" w:afterAutospacing="0"/>
        <w:ind w:firstLineChars="200" w:firstLine="542"/>
        <w:jc w:val="both"/>
        <w:rPr>
          <w:rFonts w:hint="eastAsia"/>
          <w:sz w:val="30"/>
          <w:szCs w:val="30"/>
          <w:shd w:val="clear" w:color="auto" w:fill="FFFFFF"/>
        </w:rPr>
      </w:pPr>
      <w:r>
        <w:rPr>
          <w:rStyle w:val="21"/>
          <w:rFonts w:ascii="宋体" w:hAnsi="宋体" w:hint="eastAsia"/>
          <w:sz w:val="27"/>
          <w:szCs w:val="27"/>
          <w:shd w:val="clear" w:color="auto" w:fill="FFFFFF"/>
        </w:rPr>
        <w:t xml:space="preserve"> </w:t>
      </w:r>
      <w:r>
        <w:rPr>
          <w:rStyle w:val="21"/>
          <w:rFonts w:ascii="宋体" w:hAnsi="宋体" w:hint="eastAsia"/>
          <w:sz w:val="30"/>
          <w:szCs w:val="30"/>
          <w:shd w:val="clear" w:color="auto" w:fill="FFFFFF"/>
        </w:rPr>
        <w:t>七、决算公开联系方式及信息反馈渠道</w:t>
      </w:r>
    </w:p>
    <w:p w:rsidR="00000000" w:rsidRDefault="003546CA">
      <w:pPr>
        <w:pStyle w:val="Char"/>
        <w:shd w:val="clear" w:color="auto" w:fill="FFFFFF"/>
        <w:autoSpaceDE w:val="0"/>
        <w:spacing w:before="0" w:beforeAutospacing="0" w:after="0" w:afterAutospacing="0"/>
        <w:ind w:firstLineChars="200" w:firstLine="540"/>
        <w:jc w:val="both"/>
        <w:rPr>
          <w:rFonts w:hint="eastAsia"/>
          <w:sz w:val="28"/>
          <w:szCs w:val="28"/>
          <w:shd w:val="clear" w:color="auto" w:fill="FFFFFF"/>
        </w:rPr>
      </w:pPr>
      <w:r>
        <w:rPr>
          <w:rFonts w:hint="eastAsia"/>
          <w:sz w:val="27"/>
          <w:szCs w:val="27"/>
          <w:shd w:val="clear" w:color="auto" w:fill="FFFFFF"/>
        </w:rPr>
        <w:t xml:space="preserve">  </w:t>
      </w:r>
      <w:hyperlink r:id="rId4" w:history="1">
        <w:r>
          <w:rPr>
            <w:rStyle w:val="19"/>
            <w:rFonts w:ascii="宋体" w:hAnsi="宋体" w:hint="eastAsia"/>
            <w:sz w:val="28"/>
            <w:szCs w:val="28"/>
            <w:shd w:val="clear" w:color="auto" w:fill="FFFFFF"/>
          </w:rPr>
          <w:t>本单位决算公开信息反馈和联系方式</w:t>
        </w:r>
        <w:r>
          <w:rPr>
            <w:rStyle w:val="19"/>
            <w:rFonts w:ascii="宋体" w:hAnsi="宋体" w:hint="eastAsia"/>
            <w:sz w:val="28"/>
            <w:szCs w:val="28"/>
            <w:shd w:val="clear" w:color="auto" w:fill="FFFFFF"/>
          </w:rPr>
          <w:t>:2104395147@qq.com</w:t>
        </w:r>
      </w:hyperlink>
      <w:r>
        <w:rPr>
          <w:rFonts w:hint="eastAsia"/>
          <w:sz w:val="28"/>
          <w:szCs w:val="28"/>
          <w:shd w:val="clear" w:color="auto" w:fill="FFFFFF"/>
        </w:rPr>
        <w:t>,</w:t>
      </w:r>
    </w:p>
    <w:p w:rsidR="003546CA" w:rsidRDefault="003546CA">
      <w:pPr>
        <w:pStyle w:val="Char"/>
        <w:shd w:val="clear" w:color="auto" w:fill="FFFFFF"/>
        <w:autoSpaceDE w:val="0"/>
        <w:spacing w:before="0" w:beforeAutospacing="0" w:after="0" w:afterAutospacing="0"/>
        <w:ind w:firstLineChars="200" w:firstLine="560"/>
        <w:jc w:val="both"/>
        <w:rPr>
          <w:rFonts w:hint="eastAsia"/>
          <w:sz w:val="28"/>
          <w:szCs w:val="28"/>
          <w:shd w:val="clear" w:color="auto" w:fill="FFFFFF"/>
        </w:rPr>
      </w:pPr>
      <w:r>
        <w:rPr>
          <w:rFonts w:hint="eastAsia"/>
          <w:color w:val="333333"/>
          <w:sz w:val="28"/>
          <w:szCs w:val="28"/>
          <w:shd w:val="clear" w:color="auto" w:fill="FFFFFF"/>
        </w:rPr>
        <w:t>023-70663068</w:t>
      </w:r>
    </w:p>
    <w:sectPr w:rsidR="003546CA">
      <w:pgSz w:w="11915"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Times New Roman"/>
    <w:charset w:val="00"/>
    <w:family w:val="auto"/>
    <w:pitch w:val="default"/>
  </w:font>
  <w:font w:name="方正小标宋_GBK">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doNotCompress"/>
  <w:compat>
    <w:doNotExpandShiftReturn/>
    <w:doNotSnapToGridInCell/>
    <w:doNotWrapTextWithPunct/>
    <w:doNotUseEastAsianBreakRules/>
    <w:useFELayout/>
    <w:compatSetting w:name="compatibilityMode" w:uri="http://schemas.microsoft.com/office/word" w:val="15"/>
    <w:compatSetting w:name="differentiateMultirowTableHeaders" w:uri="http://schemas.microsoft.com/office/word" w:val="1"/>
  </w:compat>
  <w:rsids>
    <w:rsidRoot w:val="00AB65F4"/>
    <w:rsid w:val="003546CA"/>
    <w:rsid w:val="00AB65F4"/>
    <w:rsid w:val="00AE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07C93-9452-4663-86D6-0AC972ED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35"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qFormat="1"/>
    <w:lsdException w:name="Closing" w:uiPriority="0"/>
    <w:lsdException w:name="Signature" w:uiPriority="0"/>
    <w:lsdException w:name="Default Paragraph Font"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22" w:qFormat="1"/>
    <w:lsdException w:name="Emphasis" w:uiPriority="2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lsdException w:name="annotation subject" w:uiPriority="0"/>
    <w:lsdException w:name="No List"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uiPriority w:val="9"/>
    <w:qFormat/>
    <w:pPr>
      <w:spacing w:before="100" w:beforeAutospacing="1" w:after="100" w:afterAutospacing="1"/>
      <w:outlineLvl w:val="0"/>
    </w:pPr>
    <w:rPr>
      <w:b/>
      <w:bCs/>
      <w:kern w:val="44"/>
      <w:sz w:val="48"/>
      <w:szCs w:val="48"/>
    </w:rPr>
  </w:style>
  <w:style w:type="paragraph" w:styleId="2">
    <w:name w:val="heading 2"/>
    <w:basedOn w:val="a"/>
    <w:next w:val="a"/>
    <w:uiPriority w:val="9"/>
    <w:qFormat/>
    <w:pPr>
      <w:spacing w:before="100" w:beforeAutospacing="1" w:after="100" w:afterAutospacing="1"/>
      <w:outlineLvl w:val="1"/>
    </w:pPr>
    <w:rPr>
      <w:b/>
      <w:bCs/>
      <w:sz w:val="36"/>
      <w:szCs w:val="36"/>
    </w:rPr>
  </w:style>
  <w:style w:type="paragraph" w:styleId="3">
    <w:name w:val="heading 3"/>
    <w:basedOn w:val="a"/>
    <w:next w:val="a"/>
    <w:uiPriority w:val="9"/>
    <w:qFormat/>
    <w:pPr>
      <w:spacing w:before="100" w:beforeAutospacing="1" w:after="100" w:afterAutospacing="1"/>
      <w:outlineLvl w:val="2"/>
    </w:pPr>
    <w:rPr>
      <w:b/>
      <w:bCs/>
      <w:sz w:val="27"/>
      <w:szCs w:val="27"/>
    </w:rPr>
  </w:style>
  <w:style w:type="paragraph" w:styleId="4">
    <w:name w:val="heading 4"/>
    <w:basedOn w:val="a"/>
    <w:next w:val="a"/>
    <w:uiPriority w:val="9"/>
    <w:qFormat/>
    <w:pPr>
      <w:spacing w:before="100" w:beforeAutospacing="1" w:after="100" w:afterAutospacing="1"/>
      <w:outlineLvl w:val="3"/>
    </w:pPr>
    <w:rPr>
      <w:b/>
      <w:bCs/>
    </w:rPr>
  </w:style>
  <w:style w:type="paragraph" w:styleId="5">
    <w:name w:val="heading 5"/>
    <w:basedOn w:val="a"/>
    <w:next w:val="a"/>
    <w:uiPriority w:val="9"/>
    <w:qFormat/>
    <w:pPr>
      <w:spacing w:before="100" w:beforeAutospacing="1" w:after="100" w:afterAutospacing="1"/>
      <w:outlineLvl w:val="4"/>
    </w:pPr>
    <w:rPr>
      <w:b/>
      <w:bCs/>
      <w:sz w:val="20"/>
      <w:szCs w:val="20"/>
    </w:rPr>
  </w:style>
  <w:style w:type="paragraph" w:styleId="6">
    <w:name w:val="heading 6"/>
    <w:basedOn w:val="a"/>
    <w:next w:val="a"/>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Pr>
      <w:rFonts w:ascii="宋体" w:eastAsia="宋体" w:hAnsi="宋体" w:cs="宋体"/>
      <w:b/>
      <w:bCs/>
      <w:kern w:val="44"/>
      <w:sz w:val="44"/>
      <w:szCs w:val="44"/>
    </w:rPr>
  </w:style>
  <w:style w:type="character" w:customStyle="1" w:styleId="2Char">
    <w:name w:val="标题 2 Char"/>
    <w:basedOn w:val="a0"/>
    <w:uiPriority w:val="9"/>
    <w:rPr>
      <w:rFonts w:asciiTheme="majorHAnsi" w:eastAsiaTheme="majorEastAsia" w:hAnsiTheme="majorHAnsi" w:cstheme="majorBidi"/>
      <w:b/>
      <w:bCs/>
      <w:sz w:val="32"/>
      <w:szCs w:val="32"/>
    </w:rPr>
  </w:style>
  <w:style w:type="character" w:customStyle="1" w:styleId="3Char">
    <w:name w:val="标题 3 Char"/>
    <w:basedOn w:val="a0"/>
    <w:uiPriority w:val="9"/>
    <w:rPr>
      <w:rFonts w:ascii="宋体" w:eastAsia="宋体" w:hAnsi="宋体" w:cs="宋体"/>
      <w:b/>
      <w:bCs/>
      <w:sz w:val="32"/>
      <w:szCs w:val="32"/>
    </w:rPr>
  </w:style>
  <w:style w:type="character" w:customStyle="1" w:styleId="4Char">
    <w:name w:val="标题 4 Char"/>
    <w:basedOn w:val="a0"/>
    <w:uiPriority w:val="9"/>
    <w:rPr>
      <w:rFonts w:asciiTheme="majorHAnsi" w:eastAsiaTheme="majorEastAsia" w:hAnsiTheme="majorHAnsi" w:cstheme="majorBidi"/>
      <w:b/>
      <w:bCs/>
      <w:sz w:val="28"/>
      <w:szCs w:val="28"/>
    </w:rPr>
  </w:style>
  <w:style w:type="character" w:customStyle="1" w:styleId="5Char">
    <w:name w:val="标题 5 Char"/>
    <w:basedOn w:val="a0"/>
    <w:uiPriority w:val="9"/>
    <w:rPr>
      <w:rFonts w:ascii="宋体" w:eastAsia="宋体" w:hAnsi="宋体" w:cs="宋体"/>
      <w:b/>
      <w:bCs/>
      <w:sz w:val="28"/>
      <w:szCs w:val="28"/>
    </w:rPr>
  </w:style>
  <w:style w:type="character" w:customStyle="1" w:styleId="6Char">
    <w:name w:val="标题 6 Char"/>
    <w:basedOn w:val="a0"/>
    <w:uiPriority w:val="9"/>
    <w:rPr>
      <w:rFonts w:asciiTheme="majorHAnsi" w:eastAsiaTheme="majorEastAsia" w:hAnsiTheme="majorHAnsi" w:cstheme="majorBidi"/>
      <w:b/>
      <w:bCs/>
      <w:sz w:val="24"/>
      <w:szCs w:val="24"/>
    </w:rPr>
  </w:style>
  <w:style w:type="paragraph" w:styleId="HTML">
    <w:name w:val="HTML Preformatted"/>
    <w:basedOn w:val="a"/>
    <w:rPr>
      <w:rFonts w:ascii="Courier New" w:hAnsi="Courier New" w:cs="Courier New"/>
      <w:sz w:val="20"/>
      <w:szCs w:val="20"/>
    </w:rPr>
  </w:style>
  <w:style w:type="character" w:customStyle="1" w:styleId="HTMLChar">
    <w:name w:val="HTML 预设格式 Char"/>
    <w:basedOn w:val="a0"/>
    <w:rPr>
      <w:rFonts w:ascii="Courier New" w:eastAsia="宋体" w:hAnsi="Courier New" w:cs="Courier New"/>
    </w:rPr>
  </w:style>
  <w:style w:type="paragraph" w:styleId="a3">
    <w:name w:val="Normal (Web)"/>
    <w:basedOn w:val="a"/>
    <w:pPr>
      <w:spacing w:before="100" w:beforeAutospacing="1" w:after="100" w:afterAutospacing="1"/>
    </w:pPr>
  </w:style>
  <w:style w:type="paragraph" w:customStyle="1" w:styleId="pChar">
    <w:name w:val="p Char"/>
    <w:basedOn w:val="a"/>
    <w:pPr>
      <w:spacing w:before="100" w:beforeAutospacing="1" w:after="100" w:afterAutospacing="1"/>
    </w:pPr>
  </w:style>
  <w:style w:type="paragraph" w:customStyle="1" w:styleId="Char">
    <w:name w:val="普通(网站) Char"/>
    <w:basedOn w:val="a"/>
    <w:pPr>
      <w:spacing w:before="100" w:beforeAutospacing="1" w:after="100" w:afterAutospacing="1"/>
    </w:pPr>
  </w:style>
  <w:style w:type="paragraph" w:customStyle="1" w:styleId="HTMLCharCharChar">
    <w:name w:val="HTML 预设格式 Char Char Char"/>
    <w:basedOn w:val="a"/>
    <w:rPr>
      <w:rFonts w:ascii="Courier New" w:hAnsi="Courier New" w:cs="Courier New"/>
      <w:sz w:val="20"/>
      <w:szCs w:val="20"/>
    </w:rPr>
  </w:style>
  <w:style w:type="paragraph" w:customStyle="1" w:styleId="CharChar">
    <w:name w:val="普通(网站) Char Char"/>
    <w:basedOn w:val="a"/>
    <w:pPr>
      <w:spacing w:before="100" w:beforeAutospacing="1" w:after="100" w:afterAutospacing="1"/>
    </w:pPr>
  </w:style>
  <w:style w:type="paragraph" w:customStyle="1" w:styleId="HTMLChar1">
    <w:name w:val="HTML 预设格式 Char1"/>
    <w:basedOn w:val="a"/>
    <w:rPr>
      <w:rFonts w:ascii="Courier New" w:hAnsi="Courier New" w:cs="Courier New"/>
      <w:sz w:val="20"/>
      <w:szCs w:val="20"/>
    </w:rPr>
  </w:style>
  <w:style w:type="paragraph" w:customStyle="1" w:styleId="CharCharChar">
    <w:name w:val="普通(网站) Char Char Char"/>
    <w:basedOn w:val="a"/>
    <w:pPr>
      <w:spacing w:before="100" w:beforeAutospacing="1" w:after="100" w:afterAutospacing="1"/>
    </w:pPr>
  </w:style>
  <w:style w:type="paragraph" w:customStyle="1" w:styleId="HTMLCharChar">
    <w:name w:val="HTML 预设格式 Char Char"/>
    <w:basedOn w:val="a"/>
    <w:rPr>
      <w:rFonts w:ascii="Courier New" w:hAnsi="Courier New" w:cs="Courier New"/>
      <w:sz w:val="20"/>
      <w:szCs w:val="20"/>
    </w:r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rPr>
  </w:style>
  <w:style w:type="character" w:customStyle="1" w:styleId="16">
    <w:name w:val="16"/>
    <w:basedOn w:val="a0"/>
    <w:rPr>
      <w:rFonts w:ascii="Times New Roman" w:hAnsi="Times New Roman" w:cs="Times New Roman" w:hint="default"/>
    </w:rPr>
  </w:style>
  <w:style w:type="character" w:customStyle="1" w:styleId="17">
    <w:name w:val="17"/>
    <w:basedOn w:val="a0"/>
    <w:rPr>
      <w:rFonts w:ascii="宋体" w:eastAsia="宋体" w:hAnsi="宋体" w:hint="eastAsia"/>
      <w:b/>
      <w:bCs/>
      <w:sz w:val="28"/>
      <w:szCs w:val="28"/>
    </w:rPr>
  </w:style>
  <w:style w:type="character" w:customStyle="1" w:styleId="18">
    <w:name w:val="18"/>
    <w:basedOn w:val="a0"/>
    <w:rPr>
      <w:rFonts w:ascii="Times New Roman" w:hAnsi="Times New Roman" w:cs="Times New Roman" w:hint="default"/>
      <w:color w:val="0000FF"/>
      <w:u w:val="single"/>
    </w:rPr>
  </w:style>
  <w:style w:type="character" w:customStyle="1" w:styleId="19">
    <w:name w:val="19"/>
    <w:basedOn w:val="a0"/>
    <w:rPr>
      <w:rFonts w:ascii="Times New Roman" w:hAnsi="Times New Roman" w:cs="Times New Roman" w:hint="default"/>
      <w:color w:val="0000FF"/>
      <w:u w:val="single"/>
    </w:rPr>
  </w:style>
  <w:style w:type="character" w:customStyle="1" w:styleId="20">
    <w:name w:val="20"/>
    <w:basedOn w:val="a0"/>
    <w:rPr>
      <w:rFonts w:ascii="Cambria" w:eastAsia="宋体" w:hAnsi="Cambria" w:cs="Times New Roman" w:hint="default"/>
      <w:b/>
      <w:bCs/>
      <w:sz w:val="28"/>
      <w:szCs w:val="28"/>
    </w:rPr>
  </w:style>
  <w:style w:type="character" w:customStyle="1" w:styleId="21">
    <w:name w:val="21"/>
    <w:basedOn w:val="a0"/>
    <w:rPr>
      <w:rFonts w:ascii="Times New Roman" w:hAnsi="Times New Roman" w:cs="Times New Roman" w:hint="default"/>
      <w:b/>
      <w:bCs w:val="0"/>
    </w:rPr>
  </w:style>
  <w:style w:type="character" w:customStyle="1" w:styleId="22">
    <w:name w:val="22"/>
    <w:basedOn w:val="a0"/>
    <w:rPr>
      <w:rFonts w:ascii="Courier New" w:eastAsia="宋体" w:hAnsi="Courier New" w:cs="Courier New" w:hint="default"/>
    </w:rPr>
  </w:style>
  <w:style w:type="character" w:customStyle="1" w:styleId="23">
    <w:name w:val="23"/>
    <w:basedOn w:val="a0"/>
    <w:rPr>
      <w:rFonts w:ascii="Times New Roman" w:hAnsi="Times New Roman" w:cs="Times New Roman" w:hint="default"/>
    </w:rPr>
  </w:style>
  <w:style w:type="character" w:customStyle="1" w:styleId="24">
    <w:name w:val="24"/>
    <w:basedOn w:val="a0"/>
    <w:rPr>
      <w:rFonts w:ascii="Times New Roman" w:hAnsi="Times New Roman" w:cs="Times New Roman" w:hint="default"/>
    </w:rPr>
  </w:style>
  <w:style w:type="character" w:customStyle="1" w:styleId="25">
    <w:name w:val="25"/>
    <w:basedOn w:val="a0"/>
    <w:rPr>
      <w:rFonts w:ascii="Times New Roman" w:hAnsi="Times New Roman" w:cs="Times New Roman" w:hint="default"/>
    </w:rPr>
  </w:style>
  <w:style w:type="character" w:customStyle="1" w:styleId="26">
    <w:name w:val="26"/>
    <w:basedOn w:val="a0"/>
    <w:rPr>
      <w:rFonts w:ascii="宋体" w:eastAsia="宋体" w:hAnsi="宋体" w:hint="eastAsia"/>
      <w:b/>
      <w:bCs/>
      <w:sz w:val="32"/>
      <w:szCs w:val="32"/>
    </w:rPr>
  </w:style>
  <w:style w:type="character" w:customStyle="1" w:styleId="27">
    <w:name w:val="27"/>
    <w:basedOn w:val="a0"/>
    <w:rPr>
      <w:rFonts w:ascii="Times New Roman" w:hAnsi="Times New Roman" w:cs="Times New Roman" w:hint="default"/>
    </w:rPr>
  </w:style>
  <w:style w:type="character" w:customStyle="1" w:styleId="28">
    <w:name w:val="28"/>
    <w:basedOn w:val="a0"/>
    <w:rPr>
      <w:rFonts w:ascii="Times New Roman" w:hAnsi="Times New Roman" w:cs="Times New Roman" w:hint="default"/>
    </w:rPr>
  </w:style>
  <w:style w:type="character" w:customStyle="1" w:styleId="29">
    <w:name w:val="29"/>
    <w:basedOn w:val="a0"/>
    <w:rPr>
      <w:rFonts w:ascii="Cambria" w:eastAsia="宋体" w:hAnsi="Cambria" w:cs="Times New Roman" w:hint="default"/>
      <w:b/>
      <w:bCs/>
      <w:sz w:val="32"/>
      <w:szCs w:val="32"/>
    </w:rPr>
  </w:style>
  <w:style w:type="character" w:customStyle="1" w:styleId="30">
    <w:name w:val="30"/>
    <w:basedOn w:val="a0"/>
    <w:rPr>
      <w:rFonts w:ascii="Times New Roman" w:hAnsi="Times New Roman" w:cs="Times New Roman" w:hint="default"/>
      <w:color w:val="800080"/>
      <w:u w:val="single"/>
    </w:rPr>
  </w:style>
  <w:style w:type="character" w:customStyle="1" w:styleId="31">
    <w:name w:val="31"/>
    <w:basedOn w:val="a0"/>
    <w:rPr>
      <w:rFonts w:ascii="Times New Roman" w:hAnsi="Times New Roman" w:cs="Times New Roman" w:hint="default"/>
    </w:rPr>
  </w:style>
  <w:style w:type="character" w:customStyle="1" w:styleId="32">
    <w:name w:val="32"/>
    <w:basedOn w:val="a0"/>
    <w:rPr>
      <w:rFonts w:ascii="Times New Roman" w:hAnsi="Times New Roman" w:cs="Times New Roman" w:hint="default"/>
    </w:rPr>
  </w:style>
  <w:style w:type="character" w:customStyle="1" w:styleId="33">
    <w:name w:val="33"/>
    <w:basedOn w:val="a0"/>
    <w:rPr>
      <w:rFonts w:ascii="Cambria" w:eastAsia="宋体" w:hAnsi="Cambria" w:cs="Times New Roman" w:hint="default"/>
      <w:b/>
      <w:bCs/>
      <w:sz w:val="24"/>
      <w:szCs w:val="24"/>
    </w:rPr>
  </w:style>
  <w:style w:type="character" w:customStyle="1" w:styleId="34">
    <w:name w:val="34"/>
    <w:basedOn w:val="a0"/>
    <w:rPr>
      <w:rFonts w:ascii="宋体" w:eastAsia="宋体" w:hAnsi="宋体" w:hint="eastAsia"/>
      <w:b/>
      <w:bCs/>
      <w:kern w:val="44"/>
      <w:sz w:val="44"/>
      <w:szCs w:val="44"/>
    </w:rPr>
  </w:style>
  <w:style w:type="character" w:customStyle="1" w:styleId="35">
    <w:name w:val="35"/>
    <w:basedOn w:val="a0"/>
    <w:rPr>
      <w:rFonts w:ascii="Times New Roman" w:hAnsi="Times New Roman" w:cs="Times New Roman" w:hint="default"/>
    </w:rPr>
  </w:style>
  <w:style w:type="character" w:styleId="a4">
    <w:name w:val="Hyperlink"/>
    <w:basedOn w:val="a0"/>
    <w:rPr>
      <w:color w:val="0000FF"/>
      <w:u w:val="single"/>
    </w:rPr>
  </w:style>
  <w:style w:type="character" w:styleId="a5">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6412;&#21333;&#20301;&#20915;&#31639;&#20844;&#24320;&#20449;&#24687;&#21453;&#39304;&#21644;&#32852;&#31995;&#26041;&#24335;:210439514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帐户</cp:lastModifiedBy>
  <cp:revision>3</cp:revision>
  <dcterms:created xsi:type="dcterms:W3CDTF">2023-01-06T07:54:00Z</dcterms:created>
  <dcterms:modified xsi:type="dcterms:W3CDTF">2023-01-06T07:54:00Z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3AD5CD9F36BB41C4A72FFFC7D6315748</vt:lpwstr>
  </property>
</Properties>
</file>