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textAlignment w:val="auto"/>
        <w:rPr>
          <w:rFonts w:hint="default" w:ascii="Times New Roman" w:hAnsi="Times New Roman" w:eastAsia="方正仿宋_GBK" w:cs="Times New Roman"/>
          <w:color w:val="333333"/>
          <w:sz w:val="28"/>
          <w:szCs w:val="28"/>
          <w:shd w:val="clear" w:color="auto" w:fill="FFFFFF"/>
        </w:rPr>
      </w:pP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Times New Roman" w:hAnsi="Times New Roman" w:eastAsia="方正仿宋_GBK" w:cs="Times New Roman"/>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为有效治理公路货车超限超载违法行为，营造安全畅通的道路通行环境，根据</w:t>
      </w:r>
      <w:r>
        <w:rPr>
          <w:rFonts w:hint="default" w:ascii="Times New Roman" w:hAnsi="Times New Roman" w:eastAsia="方正仿宋_GBK" w:cs="Times New Roman"/>
          <w:color w:val="333333"/>
          <w:sz w:val="28"/>
          <w:szCs w:val="28"/>
        </w:rPr>
        <w:t>《中华人民共和国公路法》《中华人民共和国道路交通安全法》《公路安全保护条例》《</w:t>
      </w:r>
      <w:r>
        <w:rPr>
          <w:rFonts w:hint="default" w:ascii="Times New Roman" w:hAnsi="Times New Roman" w:eastAsia="方正仿宋_GBK" w:cs="Times New Roman"/>
          <w:color w:val="333333"/>
          <w:sz w:val="28"/>
          <w:szCs w:val="28"/>
          <w:shd w:val="clear" w:color="auto" w:fill="FFFFFF"/>
        </w:rPr>
        <w:t>重庆市公路管理条例</w:t>
      </w:r>
      <w:r>
        <w:rPr>
          <w:rFonts w:hint="default" w:ascii="Times New Roman" w:hAnsi="Times New Roman" w:eastAsia="方正仿宋_GBK" w:cs="Times New Roman"/>
          <w:color w:val="333333"/>
          <w:sz w:val="28"/>
          <w:szCs w:val="28"/>
        </w:rPr>
        <w:t>》等法律法规，我县</w:t>
      </w:r>
      <w:r>
        <w:rPr>
          <w:rFonts w:hint="default" w:ascii="Times New Roman" w:hAnsi="Times New Roman" w:eastAsia="方正仿宋_GBK" w:cs="Times New Roman"/>
          <w:color w:val="333333"/>
          <w:sz w:val="28"/>
          <w:szCs w:val="28"/>
          <w:shd w:val="clear" w:color="auto" w:fill="FFFFFF"/>
        </w:rPr>
        <w:t>新建了1套公路动态监控检测执法系统，</w:t>
      </w:r>
      <w:r>
        <w:rPr>
          <w:rFonts w:hint="default" w:ascii="Times New Roman" w:hAnsi="Times New Roman" w:eastAsia="方正仿宋_GBK" w:cs="Times New Roman"/>
          <w:color w:val="333333"/>
          <w:sz w:val="28"/>
          <w:szCs w:val="28"/>
        </w:rPr>
        <w:t>经重庆市治超办批复同意启用，</w:t>
      </w:r>
      <w:r>
        <w:rPr>
          <w:rFonts w:hint="default" w:ascii="Times New Roman" w:hAnsi="Times New Roman" w:eastAsia="方正仿宋_GBK" w:cs="Times New Roman"/>
          <w:color w:val="333333"/>
          <w:sz w:val="28"/>
          <w:szCs w:val="28"/>
          <w:shd w:val="clear" w:color="auto" w:fill="FFFFFF"/>
        </w:rPr>
        <w:t>现将有关事项通告如下：</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645"/>
        <w:textAlignment w:val="auto"/>
        <w:rPr>
          <w:rFonts w:hint="default" w:ascii="Times New Roman" w:hAnsi="Times New Roman" w:eastAsia="方正黑体_GBK" w:cs="Times New Roman"/>
          <w:color w:val="333333"/>
          <w:sz w:val="28"/>
          <w:szCs w:val="28"/>
        </w:rPr>
      </w:pPr>
      <w:r>
        <w:rPr>
          <w:rFonts w:hint="default" w:ascii="Times New Roman" w:hAnsi="Times New Roman" w:eastAsia="方正黑体_GBK" w:cs="Times New Roman"/>
          <w:color w:val="333333"/>
          <w:sz w:val="28"/>
          <w:szCs w:val="28"/>
        </w:rPr>
        <w:t>一、具体执法检测地址：</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Times New Roman" w:hAnsi="Times New Roman" w:eastAsia="方正仿宋_GBK" w:cs="Times New Roman"/>
          <w:color w:val="333333"/>
          <w:sz w:val="28"/>
          <w:szCs w:val="28"/>
          <w:lang w:eastAsia="zh-CN"/>
        </w:rPr>
      </w:pPr>
      <w:r>
        <w:rPr>
          <w:rFonts w:hint="default" w:ascii="Times New Roman" w:hAnsi="Times New Roman" w:eastAsia="方正仿宋_GBK" w:cs="Times New Roman"/>
          <w:color w:val="333333"/>
          <w:sz w:val="28"/>
          <w:szCs w:val="28"/>
        </w:rPr>
        <w:t>S102线 K237+700M（双路镇安宁场村一组）</w:t>
      </w:r>
      <w:r>
        <w:rPr>
          <w:rFonts w:hint="eastAsia" w:ascii="Times New Roman" w:hAnsi="Times New Roman" w:eastAsia="方正仿宋_GBK" w:cs="Times New Roman"/>
          <w:color w:val="333333"/>
          <w:sz w:val="28"/>
          <w:szCs w:val="28"/>
          <w:lang w:eastAsia="zh-CN"/>
        </w:rPr>
        <w:t>。</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560" w:firstLineChars="200"/>
        <w:jc w:val="both"/>
        <w:textAlignment w:val="auto"/>
        <w:rPr>
          <w:rFonts w:hint="default" w:ascii="Times New Roman" w:hAnsi="Times New Roman" w:eastAsia="方正仿宋_GBK" w:cs="Times New Roman"/>
          <w:color w:val="333333"/>
          <w:sz w:val="28"/>
          <w:szCs w:val="28"/>
        </w:rPr>
      </w:pPr>
      <w:r>
        <w:rPr>
          <w:rFonts w:hint="eastAsia" w:ascii="Times New Roman" w:hAnsi="Times New Roman" w:eastAsia="方正仿宋_GBK" w:cs="Times New Roman"/>
          <w:color w:val="333333"/>
          <w:sz w:val="28"/>
          <w:szCs w:val="28"/>
          <w:shd w:val="clear" w:color="auto" w:fill="FFFFFF"/>
          <w:lang w:val="en-US" w:eastAsia="zh-CN"/>
        </w:rPr>
        <w:t>二、</w:t>
      </w:r>
      <w:r>
        <w:rPr>
          <w:rFonts w:hint="default" w:ascii="Times New Roman" w:hAnsi="Times New Roman" w:eastAsia="方正仿宋_GBK" w:cs="Times New Roman"/>
          <w:color w:val="333333"/>
          <w:sz w:val="28"/>
          <w:szCs w:val="28"/>
          <w:shd w:val="clear" w:color="auto" w:fill="FFFFFF"/>
        </w:rPr>
        <w:t>交通部门将在上述路段对货运车辆超限超载运输违法行为实施不停车称重检测及抓拍记录，并依法实施处罚。公安交管部门</w:t>
      </w:r>
      <w:r>
        <w:rPr>
          <w:rFonts w:hint="default" w:ascii="Times New Roman" w:hAnsi="Times New Roman" w:eastAsia="方正仿宋_GBK" w:cs="Times New Roman"/>
          <w:color w:val="333333"/>
          <w:sz w:val="28"/>
          <w:szCs w:val="28"/>
        </w:rPr>
        <w:t>对货运车辆经过动态检测路段违反禁令标志指示，违反禁止标线指示，故意遮挡号牌，未保持号牌清晰、完整，使用伪造、变造的机动车号牌等逃避超限检测的违法行为</w:t>
      </w:r>
      <w:r>
        <w:rPr>
          <w:rFonts w:hint="default" w:ascii="Times New Roman" w:hAnsi="Times New Roman" w:eastAsia="方正仿宋_GBK" w:cs="Times New Roman"/>
          <w:color w:val="333333"/>
          <w:sz w:val="28"/>
          <w:szCs w:val="28"/>
          <w:shd w:val="clear" w:color="auto" w:fill="FFFFFF"/>
        </w:rPr>
        <w:t>依法实施处罚。同时，对</w:t>
      </w:r>
      <w:r>
        <w:rPr>
          <w:rFonts w:hint="default" w:ascii="Times New Roman" w:hAnsi="Times New Roman" w:eastAsia="方正仿宋_GBK" w:cs="Times New Roman"/>
          <w:color w:val="333333"/>
          <w:sz w:val="28"/>
          <w:szCs w:val="28"/>
        </w:rPr>
        <w:t>驾驶时拨打接听手持电话、驾驶人未按规定使用安全带等交通违法行为</w:t>
      </w:r>
      <w:r>
        <w:rPr>
          <w:rFonts w:hint="default" w:ascii="Times New Roman" w:hAnsi="Times New Roman" w:eastAsia="方正仿宋_GBK" w:cs="Times New Roman"/>
          <w:color w:val="333333"/>
          <w:sz w:val="28"/>
          <w:szCs w:val="28"/>
          <w:shd w:val="clear" w:color="auto" w:fill="FFFFFF"/>
        </w:rPr>
        <w:t>抓拍记录</w:t>
      </w:r>
      <w:r>
        <w:rPr>
          <w:rFonts w:hint="default" w:ascii="Times New Roman" w:hAnsi="Times New Roman" w:eastAsia="方正仿宋_GBK" w:cs="Times New Roman"/>
          <w:color w:val="333333"/>
          <w:sz w:val="28"/>
          <w:szCs w:val="28"/>
        </w:rPr>
        <w:t>，并</w:t>
      </w:r>
      <w:r>
        <w:rPr>
          <w:rFonts w:hint="default" w:ascii="Times New Roman" w:hAnsi="Times New Roman" w:eastAsia="方正仿宋_GBK" w:cs="Times New Roman"/>
          <w:color w:val="333333"/>
          <w:sz w:val="28"/>
          <w:szCs w:val="28"/>
          <w:shd w:val="clear" w:color="auto" w:fill="FFFFFF"/>
        </w:rPr>
        <w:t>依法实施处罚</w:t>
      </w:r>
      <w:r>
        <w:rPr>
          <w:rFonts w:hint="default" w:ascii="Times New Roman" w:hAnsi="Times New Roman" w:eastAsia="方正仿宋_GBK" w:cs="Times New Roman"/>
          <w:color w:val="333333"/>
          <w:sz w:val="28"/>
          <w:szCs w:val="28"/>
        </w:rPr>
        <w:t>。</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645"/>
        <w:textAlignment w:val="auto"/>
        <w:rPr>
          <w:rFonts w:hint="eastAsia" w:ascii="方正黑体_GBK" w:hAnsi="方正黑体_GBK" w:eastAsia="方正黑体_GBK" w:cs="方正黑体_GBK"/>
          <w:color w:val="333333"/>
          <w:sz w:val="28"/>
          <w:szCs w:val="28"/>
          <w:shd w:val="clear" w:color="auto" w:fill="FFFFFF"/>
          <w:lang w:val="en-US" w:eastAsia="zh-CN"/>
        </w:rPr>
      </w:pPr>
      <w:r>
        <w:rPr>
          <w:rFonts w:hint="eastAsia" w:ascii="方正黑体_GBK" w:hAnsi="方正黑体_GBK" w:eastAsia="方正黑体_GBK" w:cs="方正黑体_GBK"/>
          <w:color w:val="333333"/>
          <w:sz w:val="28"/>
          <w:szCs w:val="28"/>
          <w:shd w:val="clear" w:color="auto" w:fill="FFFFFF"/>
        </w:rPr>
        <w:t>三、公路动态监控检测执法系统</w:t>
      </w:r>
      <w:r>
        <w:rPr>
          <w:rFonts w:hint="eastAsia" w:ascii="方正黑体_GBK" w:hAnsi="方正黑体_GBK" w:eastAsia="方正黑体_GBK" w:cs="方正黑体_GBK"/>
          <w:color w:val="333333"/>
          <w:sz w:val="28"/>
          <w:szCs w:val="28"/>
          <w:shd w:val="clear" w:color="auto" w:fill="FFFFFF"/>
          <w:lang w:val="en-US" w:eastAsia="zh-CN"/>
        </w:rPr>
        <w:t>启动时间</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645"/>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shd w:val="clear" w:color="auto" w:fill="FFFFFF"/>
        </w:rPr>
        <w:t>2023年12月4日9时正式启用。</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645"/>
        <w:textAlignment w:val="auto"/>
        <w:rPr>
          <w:rFonts w:hint="eastAsia" w:ascii="方正黑体_GBK" w:hAnsi="方正黑体_GBK" w:eastAsia="方正黑体_GBK" w:cs="方正黑体_GBK"/>
          <w:color w:val="333333"/>
          <w:sz w:val="28"/>
          <w:szCs w:val="28"/>
        </w:rPr>
      </w:pPr>
      <w:r>
        <w:rPr>
          <w:rFonts w:hint="eastAsia" w:ascii="方正黑体_GBK" w:hAnsi="方正黑体_GBK" w:eastAsia="方正黑体_GBK" w:cs="方正黑体_GBK"/>
          <w:color w:val="333333"/>
          <w:sz w:val="28"/>
          <w:szCs w:val="28"/>
        </w:rPr>
        <w:t>四、违法处理受理单位和地址</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rPr>
        <w:t>丰都县交通运输综合行政执法支队，地址：丰都县三合街道庙坡路124号；联系电话：023-70722323。</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rPr>
        <w:t>丰都县公安局交通巡逻警察大队，地址：丰都县三合街道滨江西路119号；联系电话：023-70736110。</w:t>
      </w:r>
      <w:bookmarkStart w:id="0" w:name="_GoBack"/>
      <w:bookmarkEnd w:id="0"/>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rPr>
        <w:t>特此通告</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rPr>
        <w:t> </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1125"/>
        <w:jc w:val="right"/>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rPr>
        <w:t xml:space="preserve">  丰都县交通局                丰都县公安局         </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rPr>
        <w:t>                                            </w:t>
      </w:r>
    </w:p>
    <w:p>
      <w:pPr>
        <w:pStyle w:val="2"/>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480" w:lineRule="exact"/>
        <w:ind w:firstLine="5320" w:firstLineChars="1900"/>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rPr>
        <w:t> 2023年11月27日</w:t>
      </w:r>
    </w:p>
    <w:sectPr>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ZTE3OTkyOWU4NzViYzMzOTkxYTA4YTVhMTYyYTIifQ=="/>
  </w:docVars>
  <w:rsids>
    <w:rsidRoot w:val="00FA1D8B"/>
    <w:rsid w:val="00610235"/>
    <w:rsid w:val="007329CE"/>
    <w:rsid w:val="00BE63ED"/>
    <w:rsid w:val="00C14E37"/>
    <w:rsid w:val="00EC518D"/>
    <w:rsid w:val="00F479D7"/>
    <w:rsid w:val="00FA1D8B"/>
    <w:rsid w:val="5B663C39"/>
    <w:rsid w:val="61C2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tit"/>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559</Characters>
  <Lines>4</Lines>
  <Paragraphs>1</Paragraphs>
  <TotalTime>5</TotalTime>
  <ScaleCrop>false</ScaleCrop>
  <LinksUpToDate>false</LinksUpToDate>
  <CharactersWithSpaces>655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2023-11-27T01:50:00Z</dcterms:created>
  <dc:creator>陶 大伟</dc:creator>
  <cp:lastModifiedBy>Administrator</cp:lastModifiedBy>
  <dcterms:modified xsi:type="dcterms:W3CDTF">2023-11-27T11:15:31Z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8A72573B97344697A5E9E0175044E7E9_12</vt:lpwstr>
  </property>
</Properties>
</file>