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3F" w:rsidRDefault="00DE6E3F" w:rsidP="00DE6E3F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渝AAF4082未取得从业资格证，驾驶出租汽车从事经营活动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丰交执罚〔2024〕2300936号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行政相对人名称：秦**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行政相对人代码（居民身份证）: 51232**********175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处罚事由: </w:t>
      </w:r>
      <w:r>
        <w:rPr>
          <w:rFonts w:ascii="方正仿宋_GBK" w:eastAsia="方正仿宋_GBK" w:hint="eastAsia"/>
          <w:b/>
          <w:bCs/>
          <w:sz w:val="30"/>
          <w:szCs w:val="30"/>
        </w:rPr>
        <w:t>未</w:t>
      </w:r>
      <w:r>
        <w:rPr>
          <w:rFonts w:ascii="方正仿宋_GBK" w:eastAsia="方正仿宋_GBK" w:hint="eastAsia"/>
          <w:sz w:val="30"/>
          <w:szCs w:val="30"/>
        </w:rPr>
        <w:t>取得从业资格证，驾驶出租汽车从事经营活动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DE6E3F" w:rsidRDefault="00DE6E3F" w:rsidP="00DE6E3F">
      <w:pPr>
        <w:ind w:left="1500" w:hangingChars="500" w:hanging="15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《出租汽车驾驶员从业资格管理规定》第四十一条第一项</w:t>
      </w:r>
    </w:p>
    <w:p w:rsidR="00DE6E3F" w:rsidRDefault="00DE6E3F" w:rsidP="00DE6E3F">
      <w:pPr>
        <w:ind w:left="2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1.责令改正上述违法行为；2.给予罚款200元。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丰都县交通运输委员会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处罚决定日期:2024-09-09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结案日期：2024-09-09</w:t>
      </w:r>
    </w:p>
    <w:p w:rsidR="00DE6E3F" w:rsidRDefault="00DE6E3F" w:rsidP="00DE6E3F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331259" w:rsidRDefault="00331259"/>
    <w:sectPr w:rsidR="00331259" w:rsidSect="0033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E3F"/>
    <w:rsid w:val="00331259"/>
    <w:rsid w:val="00D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F"/>
    <w:pPr>
      <w:adjustRightInd w:val="0"/>
      <w:snapToGrid w:val="0"/>
      <w:spacing w:before="100" w:beforeAutospacing="1"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2024-09-10T04:24:00Z</dcterms:created>
  <dcterms:modified xsi:type="dcterms:W3CDTF">2024-09-10T04:24:00Z</dcterms:modified>
</cp:coreProperties>
</file>