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E8" w:rsidRDefault="000928E8" w:rsidP="000928E8">
      <w:pPr>
        <w:rPr>
          <w:rFonts w:ascii="方正仿宋_GBK" w:eastAsia="方正仿宋_GBK"/>
          <w:b/>
          <w:bCs/>
          <w:sz w:val="30"/>
          <w:szCs w:val="30"/>
        </w:rPr>
      </w:pPr>
      <w:r>
        <w:rPr>
          <w:rFonts w:ascii="方正仿宋_GBK" w:eastAsia="方正仿宋_GBK" w:hint="eastAsia"/>
          <w:b/>
          <w:bCs/>
          <w:sz w:val="30"/>
          <w:szCs w:val="30"/>
        </w:rPr>
        <w:t>渝BD3907未取得巡游出租汽车经营许可，擅自从事巡游出租汽车经营活动</w:t>
      </w:r>
    </w:p>
    <w:p w:rsidR="000928E8" w:rsidRDefault="000928E8" w:rsidP="000928E8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行政处罚决定书文号: 丰交执罚〔2024〕2300795号</w:t>
      </w:r>
    </w:p>
    <w:p w:rsidR="000928E8" w:rsidRDefault="000928E8" w:rsidP="000928E8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行政相对人名称：常**</w:t>
      </w:r>
    </w:p>
    <w:p w:rsidR="000928E8" w:rsidRDefault="000928E8" w:rsidP="000928E8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行政相对人代码（居民身份证号码）: 50010**********221</w:t>
      </w:r>
    </w:p>
    <w:p w:rsidR="000928E8" w:rsidRDefault="000928E8" w:rsidP="000928E8">
      <w:pPr>
        <w:ind w:left="1500" w:hangingChars="500" w:hanging="1500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处罚事由: 未取得巡游出租汽车经营许可，擅自从事巡游出租汽车经营活动</w:t>
      </w:r>
    </w:p>
    <w:p w:rsidR="000928E8" w:rsidRDefault="000928E8" w:rsidP="000928E8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处罚类别:罚款</w:t>
      </w:r>
    </w:p>
    <w:p w:rsidR="000928E8" w:rsidRDefault="000928E8" w:rsidP="000928E8">
      <w:pPr>
        <w:ind w:left="2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处罚依据:</w:t>
      </w:r>
      <w:r>
        <w:rPr>
          <w:sz w:val="30"/>
          <w:szCs w:val="30"/>
        </w:rPr>
        <w:t xml:space="preserve"> </w:t>
      </w:r>
      <w:r>
        <w:rPr>
          <w:rFonts w:ascii="方正仿宋_GBK" w:eastAsia="方正仿宋_GBK" w:hint="eastAsia"/>
          <w:sz w:val="30"/>
          <w:szCs w:val="30"/>
        </w:rPr>
        <w:t>《巡游出租汽车经营服务管理规定》第四十五条</w:t>
      </w:r>
    </w:p>
    <w:p w:rsidR="000928E8" w:rsidRDefault="000928E8" w:rsidP="000928E8">
      <w:pPr>
        <w:ind w:left="2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处罚结果:</w:t>
      </w:r>
      <w:r>
        <w:rPr>
          <w:sz w:val="30"/>
          <w:szCs w:val="30"/>
        </w:rPr>
        <w:t xml:space="preserve"> </w:t>
      </w:r>
      <w:r>
        <w:rPr>
          <w:rFonts w:ascii="方正仿宋_GBK" w:eastAsia="方正仿宋_GBK" w:hint="eastAsia"/>
          <w:sz w:val="30"/>
          <w:szCs w:val="30"/>
        </w:rPr>
        <w:t>1.责令改正上述违法行为；2.给予罚款10000元。</w:t>
      </w:r>
    </w:p>
    <w:p w:rsidR="000928E8" w:rsidRDefault="000928E8" w:rsidP="000928E8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处罚机关:</w:t>
      </w:r>
      <w:r>
        <w:t xml:space="preserve"> </w:t>
      </w:r>
      <w:r>
        <w:rPr>
          <w:rFonts w:ascii="方正仿宋_GBK" w:eastAsia="方正仿宋_GBK" w:hint="eastAsia"/>
          <w:sz w:val="30"/>
          <w:szCs w:val="30"/>
        </w:rPr>
        <w:t>丰都县交通运输委员会</w:t>
      </w:r>
    </w:p>
    <w:p w:rsidR="000928E8" w:rsidRDefault="000928E8" w:rsidP="000928E8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处罚决定日期:2024-08-29</w:t>
      </w:r>
    </w:p>
    <w:p w:rsidR="000928E8" w:rsidRDefault="000928E8" w:rsidP="000928E8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结案日期：2024-08-29</w:t>
      </w:r>
    </w:p>
    <w:p w:rsidR="00D435A7" w:rsidRDefault="00D435A7"/>
    <w:sectPr w:rsidR="00D435A7" w:rsidSect="00D43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28E8"/>
    <w:rsid w:val="000928E8"/>
    <w:rsid w:val="00D4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E8"/>
    <w:pPr>
      <w:adjustRightInd w:val="0"/>
      <w:snapToGrid w:val="0"/>
      <w:spacing w:before="100" w:beforeAutospacing="1"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2024-08-30T02:26:00Z</dcterms:created>
  <dcterms:modified xsi:type="dcterms:W3CDTF">2024-08-30T02:26:00Z</dcterms:modified>
</cp:coreProperties>
</file>