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19" w:rsidRDefault="00FA3119" w:rsidP="00FA3119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bCs/>
          <w:sz w:val="30"/>
          <w:szCs w:val="30"/>
        </w:rPr>
        <w:t>存在对驾驶员交通违法处理率低于90%，拒不改正的                 行为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行政处罚决定书文号: 丰交执罚〔2024〕2300371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行政相对人名称：重庆市丰都县世环物流有限公司</w:t>
      </w:r>
    </w:p>
    <w:p w:rsidR="00FA3119" w:rsidRDefault="00FA3119" w:rsidP="00FA3119">
      <w:pPr>
        <w:rPr>
          <w:rFonts w:ascii="方正仿宋_GBK" w:eastAsia="方正仿宋_GBK" w:hint="eastAsia"/>
          <w:bCs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行政相对人代码（统一社会信用代码）: 91500230MA6074****处罚事由: 存在</w:t>
      </w:r>
      <w:r>
        <w:rPr>
          <w:rFonts w:ascii="方正仿宋_GBK" w:eastAsia="方正仿宋_GBK" w:hint="eastAsia"/>
          <w:bCs/>
          <w:sz w:val="30"/>
          <w:szCs w:val="30"/>
        </w:rPr>
        <w:t>对驾驶员交通违法处理率低于90%，拒不改正的                           行为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FA3119" w:rsidRDefault="00FA3119" w:rsidP="00FA3119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处罚依据: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《道路运输车辆动态监督管理办法》第三十五条第二项</w:t>
      </w:r>
    </w:p>
    <w:p w:rsidR="00FA3119" w:rsidRDefault="00FA3119" w:rsidP="00FA3119">
      <w:pPr>
        <w:ind w:left="1350" w:hangingChars="450" w:hanging="1350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处罚结果: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1.责令改正上述违法行为；2.给予罚款2000元。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处罚机关: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0"/>
          <w:szCs w:val="30"/>
        </w:rPr>
        <w:t>丰都县交通运输委员会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处罚决定日期:2024-04-23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结案日期：2024-04-23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FA3119" w:rsidRDefault="00FA3119" w:rsidP="00FA3119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0D73D1" w:rsidRDefault="000D73D1"/>
    <w:sectPr w:rsidR="000D73D1" w:rsidSect="000D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119"/>
    <w:rsid w:val="000D73D1"/>
    <w:rsid w:val="00FA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19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2024-11-04T02:52:00Z</dcterms:created>
  <dcterms:modified xsi:type="dcterms:W3CDTF">2024-11-04T02:52:00Z</dcterms:modified>
</cp:coreProperties>
</file>