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07" w:rsidRDefault="00A03B07" w:rsidP="00A03B07">
      <w:pPr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渝ADD0540存在起讫点均不在许可的经营区域从事网约车经营活动的行为</w:t>
      </w:r>
    </w:p>
    <w:p w:rsidR="00A03B07" w:rsidRDefault="00A03B07" w:rsidP="00A03B07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行政处罚决定书文号: 丰交执罚〔2023〕11002000436号</w:t>
      </w:r>
    </w:p>
    <w:p w:rsidR="00A03B07" w:rsidRDefault="00A03B07" w:rsidP="00A03B07">
      <w:pPr>
        <w:ind w:left="2100" w:hangingChars="700" w:hanging="210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行政相对人名称: 滴滴出行科技有限公司重庆分公司</w:t>
      </w:r>
    </w:p>
    <w:p w:rsidR="00A03B07" w:rsidRDefault="00A03B07" w:rsidP="00A03B07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行政相对人代码（统一社会信用代码）: 91500112MA5UDU****</w:t>
      </w:r>
    </w:p>
    <w:p w:rsidR="00A03B07" w:rsidRDefault="00A03B07" w:rsidP="00A03B07">
      <w:pPr>
        <w:ind w:left="1500" w:hangingChars="500" w:hanging="1500"/>
        <w:rPr>
          <w:rFonts w:ascii="方正仿宋_GBK" w:eastAsia="方正仿宋_GBK" w:hint="eastAsia"/>
          <w:bCs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处罚事由: </w:t>
      </w:r>
      <w:r>
        <w:rPr>
          <w:rFonts w:ascii="方正仿宋_GBK" w:eastAsia="方正仿宋_GBK" w:hint="eastAsia"/>
          <w:bCs/>
          <w:sz w:val="30"/>
          <w:szCs w:val="30"/>
        </w:rPr>
        <w:t xml:space="preserve">存在起讫点均不在许可的经营区域从事网约车经营活动的行为  </w:t>
      </w:r>
    </w:p>
    <w:p w:rsidR="00A03B07" w:rsidRDefault="00A03B07" w:rsidP="00A03B07">
      <w:pPr>
        <w:ind w:left="1500" w:hangingChars="500" w:hanging="150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处罚类别:罚款</w:t>
      </w:r>
    </w:p>
    <w:p w:rsidR="00A03B07" w:rsidRDefault="00A03B07" w:rsidP="00A03B07">
      <w:pPr>
        <w:ind w:left="1350" w:hangingChars="450" w:hanging="135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处罚依据: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《重庆市网络预约出租车经营服务管理暂行办法》第四十三条第一款第四项</w:t>
      </w:r>
    </w:p>
    <w:p w:rsidR="00A03B07" w:rsidRDefault="00A03B07" w:rsidP="00A03B07">
      <w:pPr>
        <w:ind w:left="1350" w:hangingChars="450" w:hanging="135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处罚结果: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1.责令改正上述违法行为；2.给予罚款5000元。</w:t>
      </w:r>
    </w:p>
    <w:p w:rsidR="00A03B07" w:rsidRDefault="00A03B07" w:rsidP="00A03B07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处罚机关:</w:t>
      </w:r>
      <w:r>
        <w:rPr>
          <w:rFonts w:hint="eastAsia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丰都县交通</w:t>
      </w:r>
      <w:r>
        <w:rPr>
          <w:rFonts w:ascii="方正仿宋_GBK" w:eastAsia="方正仿宋_GBK" w:hint="eastAsia"/>
          <w:color w:val="000000"/>
          <w:sz w:val="30"/>
          <w:szCs w:val="30"/>
        </w:rPr>
        <w:t>运输委员会</w:t>
      </w:r>
      <w:r>
        <w:rPr>
          <w:rFonts w:ascii="方正仿宋_GBK" w:eastAsia="方正仿宋_GBK" w:hint="eastAsia"/>
          <w:sz w:val="30"/>
          <w:szCs w:val="30"/>
        </w:rPr>
        <w:t xml:space="preserve">  </w:t>
      </w:r>
    </w:p>
    <w:p w:rsidR="00A03B07" w:rsidRDefault="00A03B07" w:rsidP="00A03B07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处罚决定日期:2023-08-22</w:t>
      </w:r>
    </w:p>
    <w:p w:rsidR="00A03B07" w:rsidRDefault="00A03B07" w:rsidP="00A03B07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结案日期：2024-03-07</w:t>
      </w:r>
    </w:p>
    <w:p w:rsidR="00A03B07" w:rsidRDefault="00A03B07" w:rsidP="00A03B07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03B07" w:rsidRDefault="00A03B07" w:rsidP="00A03B07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4B0C98" w:rsidRDefault="004B0C98"/>
    <w:sectPr w:rsidR="004B0C98" w:rsidSect="004B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B07"/>
    <w:rsid w:val="004B0C98"/>
    <w:rsid w:val="00A0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07"/>
    <w:pPr>
      <w:widowControl w:val="0"/>
      <w:jc w:val="both"/>
    </w:pPr>
    <w:rPr>
      <w:rFonts w:ascii="黑体" w:eastAsia="黑体" w:hAnsi="黑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2024-11-04T04:01:00Z</dcterms:created>
  <dcterms:modified xsi:type="dcterms:W3CDTF">2024-11-04T04:01:00Z</dcterms:modified>
</cp:coreProperties>
</file>