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5C8D0">
      <w:pPr>
        <w:widowControl/>
        <w:jc w:val="center"/>
        <w:rPr>
          <w:rFonts w:ascii="方正小标宋_GBK" w:hAnsi="方正小标宋_GBK" w:eastAsia="方正小标宋_GBK" w:cs="方正小标宋_GBK"/>
          <w:color w:val="333333"/>
          <w:sz w:val="36"/>
          <w:szCs w:val="36"/>
        </w:rPr>
      </w:pPr>
    </w:p>
    <w:p w14:paraId="055C9835">
      <w:pPr>
        <w:widowControl/>
        <w:spacing w:afterLines="100"/>
        <w:jc w:val="center"/>
        <w:rPr>
          <w:rFonts w:ascii="微软雅黑" w:hAnsi="微软雅黑" w:eastAsia="方正小标宋_GBK" w:cs="微软雅黑"/>
          <w:color w:val="000000"/>
          <w:sz w:val="0"/>
          <w:szCs w:val="0"/>
        </w:rPr>
      </w:pPr>
      <w:r>
        <w:rPr>
          <w:rFonts w:hint="eastAsia" w:ascii="方正小标宋_GBK" w:hAnsi="方正小标宋_GBK" w:eastAsia="方正小标宋_GBK" w:cs="方正小标宋_GBK"/>
          <w:color w:val="333333"/>
          <w:sz w:val="36"/>
          <w:szCs w:val="36"/>
        </w:rPr>
        <w:t>丰都县</w:t>
      </w:r>
      <w:r>
        <w:rPr>
          <w:rFonts w:ascii="方正小标宋_GBK" w:hAnsi="方正小标宋_GBK" w:eastAsia="方正小标宋_GBK" w:cs="方正小标宋_GBK"/>
          <w:color w:val="333333"/>
          <w:sz w:val="36"/>
          <w:szCs w:val="36"/>
        </w:rPr>
        <w:t>规划和自然资源领域基层政务公开标准目录</w:t>
      </w:r>
      <w:r>
        <w:rPr>
          <w:rFonts w:hint="eastAsia" w:ascii="方正小标宋_GBK" w:hAnsi="方正小标宋_GBK" w:eastAsia="方正小标宋_GBK" w:cs="方正小标宋_GBK"/>
          <w:color w:val="333333"/>
          <w:sz w:val="36"/>
          <w:szCs w:val="36"/>
        </w:rPr>
        <w:t>（2025年版）</w:t>
      </w:r>
    </w:p>
    <w:tbl>
      <w:tblPr>
        <w:tblStyle w:val="5"/>
        <w:tblW w:w="16553"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95"/>
        <w:gridCol w:w="724"/>
        <w:gridCol w:w="769"/>
        <w:gridCol w:w="900"/>
        <w:gridCol w:w="3019"/>
        <w:gridCol w:w="2493"/>
        <w:gridCol w:w="1707"/>
        <w:gridCol w:w="1608"/>
        <w:gridCol w:w="2033"/>
        <w:gridCol w:w="427"/>
        <w:gridCol w:w="428"/>
        <w:gridCol w:w="405"/>
        <w:gridCol w:w="442"/>
        <w:gridCol w:w="375"/>
        <w:gridCol w:w="345"/>
        <w:gridCol w:w="383"/>
      </w:tblGrid>
      <w:tr w14:paraId="6816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trPr>
        <w:tc>
          <w:tcPr>
            <w:tcW w:w="495" w:type="dxa"/>
            <w:vMerge w:val="restart"/>
            <w:shd w:val="clear" w:color="auto" w:fill="auto"/>
            <w:tcMar>
              <w:top w:w="15" w:type="dxa"/>
              <w:left w:w="15" w:type="dxa"/>
              <w:right w:w="15" w:type="dxa"/>
            </w:tcMar>
            <w:vAlign w:val="center"/>
          </w:tcPr>
          <w:p w14:paraId="51178525">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序号</w:t>
            </w:r>
          </w:p>
        </w:tc>
        <w:tc>
          <w:tcPr>
            <w:tcW w:w="2393" w:type="dxa"/>
            <w:gridSpan w:val="3"/>
            <w:shd w:val="clear" w:color="auto" w:fill="auto"/>
            <w:tcMar>
              <w:top w:w="15" w:type="dxa"/>
              <w:left w:w="15" w:type="dxa"/>
              <w:right w:w="15" w:type="dxa"/>
            </w:tcMar>
            <w:vAlign w:val="center"/>
          </w:tcPr>
          <w:p w14:paraId="0B49F645">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公开事项</w:t>
            </w:r>
          </w:p>
        </w:tc>
        <w:tc>
          <w:tcPr>
            <w:tcW w:w="3019" w:type="dxa"/>
            <w:vMerge w:val="restart"/>
            <w:shd w:val="clear" w:color="auto" w:fill="auto"/>
            <w:tcMar>
              <w:top w:w="15" w:type="dxa"/>
              <w:left w:w="15" w:type="dxa"/>
              <w:right w:w="15" w:type="dxa"/>
            </w:tcMar>
            <w:vAlign w:val="center"/>
          </w:tcPr>
          <w:p w14:paraId="734C9637">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公开内容</w:t>
            </w:r>
          </w:p>
        </w:tc>
        <w:tc>
          <w:tcPr>
            <w:tcW w:w="2493" w:type="dxa"/>
            <w:vMerge w:val="restart"/>
            <w:shd w:val="clear" w:color="auto" w:fill="auto"/>
            <w:tcMar>
              <w:top w:w="15" w:type="dxa"/>
              <w:left w:w="15" w:type="dxa"/>
              <w:right w:w="15" w:type="dxa"/>
            </w:tcMar>
            <w:vAlign w:val="center"/>
          </w:tcPr>
          <w:p w14:paraId="479EE73B">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公开依据</w:t>
            </w:r>
          </w:p>
        </w:tc>
        <w:tc>
          <w:tcPr>
            <w:tcW w:w="1707" w:type="dxa"/>
            <w:vMerge w:val="restart"/>
            <w:shd w:val="clear" w:color="auto" w:fill="auto"/>
            <w:tcMar>
              <w:top w:w="15" w:type="dxa"/>
              <w:left w:w="15" w:type="dxa"/>
              <w:right w:w="15" w:type="dxa"/>
            </w:tcMar>
            <w:vAlign w:val="center"/>
          </w:tcPr>
          <w:p w14:paraId="7822B2AE">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公开时限</w:t>
            </w:r>
          </w:p>
        </w:tc>
        <w:tc>
          <w:tcPr>
            <w:tcW w:w="1608" w:type="dxa"/>
            <w:vMerge w:val="restart"/>
            <w:shd w:val="clear" w:color="auto" w:fill="auto"/>
            <w:tcMar>
              <w:top w:w="15" w:type="dxa"/>
              <w:left w:w="15" w:type="dxa"/>
              <w:right w:w="15" w:type="dxa"/>
            </w:tcMar>
            <w:vAlign w:val="center"/>
          </w:tcPr>
          <w:p w14:paraId="16FE10CC">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公开主体</w:t>
            </w:r>
          </w:p>
        </w:tc>
        <w:tc>
          <w:tcPr>
            <w:tcW w:w="2033" w:type="dxa"/>
            <w:vMerge w:val="restart"/>
            <w:shd w:val="clear" w:color="auto" w:fill="auto"/>
            <w:tcMar>
              <w:top w:w="15" w:type="dxa"/>
              <w:left w:w="15" w:type="dxa"/>
              <w:right w:w="15" w:type="dxa"/>
            </w:tcMar>
            <w:vAlign w:val="center"/>
          </w:tcPr>
          <w:p w14:paraId="725B2A26">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公开渠道和载体</w:t>
            </w:r>
          </w:p>
        </w:tc>
        <w:tc>
          <w:tcPr>
            <w:tcW w:w="855" w:type="dxa"/>
            <w:gridSpan w:val="2"/>
            <w:shd w:val="clear" w:color="auto" w:fill="auto"/>
            <w:tcMar>
              <w:top w:w="15" w:type="dxa"/>
              <w:left w:w="15" w:type="dxa"/>
              <w:right w:w="15" w:type="dxa"/>
            </w:tcMar>
            <w:vAlign w:val="center"/>
          </w:tcPr>
          <w:p w14:paraId="670611E1">
            <w:pPr>
              <w:pStyle w:val="4"/>
              <w:widowControl/>
              <w:spacing w:beforeAutospacing="0" w:afterAutospacing="0" w:line="440" w:lineRule="exact"/>
              <w:jc w:val="center"/>
              <w:textAlignment w:val="center"/>
              <w:rPr>
                <w:rStyle w:val="7"/>
                <w:rFonts w:ascii="微软雅黑" w:hAnsi="微软雅黑" w:eastAsia="微软雅黑" w:cs="微软雅黑"/>
                <w:color w:val="333333"/>
              </w:rPr>
            </w:pPr>
            <w:r>
              <w:rPr>
                <w:rStyle w:val="7"/>
                <w:rFonts w:hint="eastAsia" w:ascii="微软雅黑" w:hAnsi="微软雅黑" w:eastAsia="微软雅黑" w:cs="微软雅黑"/>
                <w:color w:val="333333"/>
              </w:rPr>
              <w:t>公开</w:t>
            </w:r>
          </w:p>
          <w:p w14:paraId="7B551111">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对象</w:t>
            </w:r>
          </w:p>
        </w:tc>
        <w:tc>
          <w:tcPr>
            <w:tcW w:w="847" w:type="dxa"/>
            <w:gridSpan w:val="2"/>
            <w:shd w:val="clear" w:color="auto" w:fill="auto"/>
            <w:tcMar>
              <w:top w:w="15" w:type="dxa"/>
              <w:left w:w="15" w:type="dxa"/>
              <w:right w:w="15" w:type="dxa"/>
            </w:tcMar>
            <w:vAlign w:val="center"/>
          </w:tcPr>
          <w:p w14:paraId="5D68C0ED">
            <w:pPr>
              <w:pStyle w:val="4"/>
              <w:widowControl/>
              <w:spacing w:beforeAutospacing="0" w:afterAutospacing="0" w:line="440" w:lineRule="exact"/>
              <w:jc w:val="center"/>
              <w:textAlignment w:val="center"/>
              <w:rPr>
                <w:rStyle w:val="7"/>
                <w:rFonts w:ascii="微软雅黑" w:hAnsi="微软雅黑" w:eastAsia="微软雅黑" w:cs="微软雅黑"/>
                <w:color w:val="333333"/>
              </w:rPr>
            </w:pPr>
            <w:r>
              <w:rPr>
                <w:rStyle w:val="7"/>
                <w:rFonts w:hint="eastAsia" w:ascii="微软雅黑" w:hAnsi="微软雅黑" w:eastAsia="微软雅黑" w:cs="微软雅黑"/>
                <w:color w:val="333333"/>
              </w:rPr>
              <w:t>公开</w:t>
            </w:r>
          </w:p>
          <w:p w14:paraId="65CC6CEB">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方式</w:t>
            </w:r>
          </w:p>
        </w:tc>
        <w:tc>
          <w:tcPr>
            <w:tcW w:w="1103" w:type="dxa"/>
            <w:gridSpan w:val="3"/>
            <w:shd w:val="clear" w:color="auto" w:fill="auto"/>
            <w:tcMar>
              <w:top w:w="15" w:type="dxa"/>
              <w:left w:w="15" w:type="dxa"/>
              <w:right w:w="15" w:type="dxa"/>
            </w:tcMar>
            <w:vAlign w:val="center"/>
          </w:tcPr>
          <w:p w14:paraId="5AC38B24">
            <w:pPr>
              <w:pStyle w:val="4"/>
              <w:widowControl/>
              <w:spacing w:beforeAutospacing="0" w:afterAutospacing="0" w:line="440" w:lineRule="exact"/>
              <w:jc w:val="center"/>
              <w:textAlignment w:val="center"/>
              <w:rPr>
                <w:rStyle w:val="7"/>
                <w:rFonts w:ascii="微软雅黑" w:hAnsi="微软雅黑" w:eastAsia="微软雅黑" w:cs="微软雅黑"/>
                <w:color w:val="333333"/>
              </w:rPr>
            </w:pPr>
            <w:r>
              <w:rPr>
                <w:rStyle w:val="7"/>
                <w:rFonts w:hint="eastAsia" w:ascii="微软雅黑" w:hAnsi="微软雅黑" w:eastAsia="微软雅黑" w:cs="微软雅黑"/>
                <w:color w:val="333333"/>
              </w:rPr>
              <w:t>公开</w:t>
            </w:r>
          </w:p>
          <w:p w14:paraId="29BCD52B">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层级</w:t>
            </w:r>
          </w:p>
        </w:tc>
      </w:tr>
      <w:tr w14:paraId="53A0A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trPr>
        <w:tc>
          <w:tcPr>
            <w:tcW w:w="495" w:type="dxa"/>
            <w:vMerge w:val="continue"/>
            <w:shd w:val="clear" w:color="auto" w:fill="auto"/>
            <w:tcMar>
              <w:top w:w="15" w:type="dxa"/>
              <w:left w:w="15" w:type="dxa"/>
              <w:right w:w="15" w:type="dxa"/>
            </w:tcMar>
            <w:vAlign w:val="center"/>
          </w:tcPr>
          <w:p w14:paraId="6EDAF257">
            <w:pPr>
              <w:widowControl/>
              <w:spacing w:line="440" w:lineRule="exact"/>
              <w:rPr>
                <w:rFonts w:ascii="微软雅黑" w:hAnsi="微软雅黑" w:eastAsia="微软雅黑" w:cs="微软雅黑"/>
                <w:color w:val="333333"/>
                <w:sz w:val="24"/>
              </w:rPr>
            </w:pPr>
          </w:p>
        </w:tc>
        <w:tc>
          <w:tcPr>
            <w:tcW w:w="724" w:type="dxa"/>
            <w:shd w:val="clear" w:color="auto" w:fill="auto"/>
            <w:tcMar>
              <w:top w:w="15" w:type="dxa"/>
              <w:left w:w="15" w:type="dxa"/>
              <w:right w:w="15" w:type="dxa"/>
            </w:tcMar>
            <w:vAlign w:val="center"/>
          </w:tcPr>
          <w:p w14:paraId="4769A38F">
            <w:pPr>
              <w:pStyle w:val="4"/>
              <w:widowControl/>
              <w:spacing w:beforeAutospacing="0" w:afterAutospacing="0" w:line="440" w:lineRule="exact"/>
              <w:jc w:val="center"/>
              <w:textAlignment w:val="center"/>
              <w:rPr>
                <w:rStyle w:val="7"/>
                <w:rFonts w:ascii="微软雅黑" w:hAnsi="微软雅黑" w:eastAsia="微软雅黑" w:cs="微软雅黑"/>
                <w:color w:val="333333"/>
              </w:rPr>
            </w:pPr>
            <w:r>
              <w:rPr>
                <w:rStyle w:val="7"/>
                <w:rFonts w:hint="eastAsia" w:ascii="微软雅黑" w:hAnsi="微软雅黑" w:eastAsia="微软雅黑" w:cs="微软雅黑"/>
                <w:color w:val="333333"/>
              </w:rPr>
              <w:t>一级</w:t>
            </w:r>
          </w:p>
          <w:p w14:paraId="58C6AAF2">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事项</w:t>
            </w:r>
          </w:p>
        </w:tc>
        <w:tc>
          <w:tcPr>
            <w:tcW w:w="769" w:type="dxa"/>
            <w:shd w:val="clear" w:color="auto" w:fill="auto"/>
            <w:tcMar>
              <w:top w:w="15" w:type="dxa"/>
              <w:left w:w="15" w:type="dxa"/>
              <w:right w:w="15" w:type="dxa"/>
            </w:tcMar>
            <w:vAlign w:val="center"/>
          </w:tcPr>
          <w:p w14:paraId="3B4EEA5D">
            <w:pPr>
              <w:pStyle w:val="4"/>
              <w:widowControl/>
              <w:spacing w:beforeAutospacing="0" w:afterAutospacing="0" w:line="440" w:lineRule="exact"/>
              <w:jc w:val="center"/>
              <w:textAlignment w:val="center"/>
              <w:rPr>
                <w:rStyle w:val="7"/>
                <w:rFonts w:ascii="微软雅黑" w:hAnsi="微软雅黑" w:eastAsia="微软雅黑" w:cs="微软雅黑"/>
                <w:color w:val="333333"/>
              </w:rPr>
            </w:pPr>
            <w:r>
              <w:rPr>
                <w:rStyle w:val="7"/>
                <w:rFonts w:hint="eastAsia" w:ascii="微软雅黑" w:hAnsi="微软雅黑" w:eastAsia="微软雅黑" w:cs="微软雅黑"/>
                <w:color w:val="333333"/>
              </w:rPr>
              <w:t>二级</w:t>
            </w:r>
          </w:p>
          <w:p w14:paraId="54BF92B2">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事项</w:t>
            </w:r>
          </w:p>
        </w:tc>
        <w:tc>
          <w:tcPr>
            <w:tcW w:w="900" w:type="dxa"/>
            <w:shd w:val="clear" w:color="auto" w:fill="auto"/>
            <w:tcMar>
              <w:top w:w="15" w:type="dxa"/>
              <w:left w:w="15" w:type="dxa"/>
              <w:right w:w="15" w:type="dxa"/>
            </w:tcMar>
            <w:vAlign w:val="center"/>
          </w:tcPr>
          <w:p w14:paraId="6FC1EEEA">
            <w:pPr>
              <w:pStyle w:val="4"/>
              <w:widowControl/>
              <w:spacing w:beforeAutospacing="0" w:afterAutospacing="0" w:line="440" w:lineRule="exact"/>
              <w:jc w:val="center"/>
              <w:textAlignment w:val="center"/>
              <w:rPr>
                <w:rStyle w:val="7"/>
                <w:rFonts w:ascii="微软雅黑" w:hAnsi="微软雅黑" w:eastAsia="微软雅黑" w:cs="微软雅黑"/>
                <w:color w:val="333333"/>
              </w:rPr>
            </w:pPr>
            <w:r>
              <w:rPr>
                <w:rStyle w:val="7"/>
                <w:rFonts w:hint="eastAsia" w:ascii="微软雅黑" w:hAnsi="微软雅黑" w:eastAsia="微软雅黑" w:cs="微软雅黑"/>
                <w:color w:val="333333"/>
              </w:rPr>
              <w:t>三级</w:t>
            </w:r>
          </w:p>
          <w:p w14:paraId="2890C3B6">
            <w:pPr>
              <w:pStyle w:val="4"/>
              <w:widowControl/>
              <w:spacing w:beforeAutospacing="0" w:afterAutospacing="0" w:line="44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事项</w:t>
            </w:r>
          </w:p>
        </w:tc>
        <w:tc>
          <w:tcPr>
            <w:tcW w:w="3019" w:type="dxa"/>
            <w:vMerge w:val="continue"/>
            <w:shd w:val="clear" w:color="auto" w:fill="auto"/>
            <w:tcMar>
              <w:top w:w="15" w:type="dxa"/>
              <w:left w:w="15" w:type="dxa"/>
              <w:right w:w="15" w:type="dxa"/>
            </w:tcMar>
            <w:vAlign w:val="center"/>
          </w:tcPr>
          <w:p w14:paraId="73400FAA">
            <w:pPr>
              <w:widowControl/>
              <w:spacing w:line="440" w:lineRule="exact"/>
              <w:rPr>
                <w:rFonts w:ascii="微软雅黑" w:hAnsi="微软雅黑" w:eastAsia="微软雅黑" w:cs="微软雅黑"/>
                <w:color w:val="333333"/>
                <w:sz w:val="24"/>
              </w:rPr>
            </w:pPr>
          </w:p>
        </w:tc>
        <w:tc>
          <w:tcPr>
            <w:tcW w:w="2493" w:type="dxa"/>
            <w:vMerge w:val="continue"/>
            <w:shd w:val="clear" w:color="auto" w:fill="auto"/>
            <w:tcMar>
              <w:top w:w="15" w:type="dxa"/>
              <w:left w:w="15" w:type="dxa"/>
              <w:right w:w="15" w:type="dxa"/>
            </w:tcMar>
            <w:vAlign w:val="center"/>
          </w:tcPr>
          <w:p w14:paraId="222E6E9A">
            <w:pPr>
              <w:widowControl/>
              <w:spacing w:line="440" w:lineRule="exact"/>
              <w:rPr>
                <w:rFonts w:ascii="微软雅黑" w:hAnsi="微软雅黑" w:eastAsia="微软雅黑" w:cs="微软雅黑"/>
                <w:color w:val="333333"/>
                <w:sz w:val="24"/>
              </w:rPr>
            </w:pPr>
          </w:p>
        </w:tc>
        <w:tc>
          <w:tcPr>
            <w:tcW w:w="1707" w:type="dxa"/>
            <w:vMerge w:val="continue"/>
            <w:shd w:val="clear" w:color="auto" w:fill="auto"/>
            <w:tcMar>
              <w:top w:w="15" w:type="dxa"/>
              <w:left w:w="15" w:type="dxa"/>
              <w:right w:w="15" w:type="dxa"/>
            </w:tcMar>
            <w:vAlign w:val="center"/>
          </w:tcPr>
          <w:p w14:paraId="6A699259">
            <w:pPr>
              <w:widowControl/>
              <w:spacing w:line="440" w:lineRule="exact"/>
              <w:rPr>
                <w:rFonts w:ascii="微软雅黑" w:hAnsi="微软雅黑" w:eastAsia="微软雅黑" w:cs="微软雅黑"/>
                <w:color w:val="333333"/>
                <w:sz w:val="24"/>
              </w:rPr>
            </w:pPr>
          </w:p>
        </w:tc>
        <w:tc>
          <w:tcPr>
            <w:tcW w:w="1608" w:type="dxa"/>
            <w:vMerge w:val="continue"/>
            <w:shd w:val="clear" w:color="auto" w:fill="auto"/>
            <w:tcMar>
              <w:top w:w="15" w:type="dxa"/>
              <w:left w:w="15" w:type="dxa"/>
              <w:right w:w="15" w:type="dxa"/>
            </w:tcMar>
            <w:vAlign w:val="center"/>
          </w:tcPr>
          <w:p w14:paraId="6FCB5A31">
            <w:pPr>
              <w:widowControl/>
              <w:spacing w:line="440" w:lineRule="exact"/>
              <w:rPr>
                <w:rFonts w:ascii="微软雅黑" w:hAnsi="微软雅黑" w:eastAsia="微软雅黑" w:cs="微软雅黑"/>
                <w:color w:val="333333"/>
                <w:sz w:val="24"/>
              </w:rPr>
            </w:pPr>
          </w:p>
        </w:tc>
        <w:tc>
          <w:tcPr>
            <w:tcW w:w="2033" w:type="dxa"/>
            <w:vMerge w:val="continue"/>
            <w:shd w:val="clear" w:color="auto" w:fill="auto"/>
            <w:tcMar>
              <w:top w:w="15" w:type="dxa"/>
              <w:left w:w="15" w:type="dxa"/>
              <w:right w:w="15" w:type="dxa"/>
            </w:tcMar>
            <w:vAlign w:val="center"/>
          </w:tcPr>
          <w:p w14:paraId="556787CD">
            <w:pPr>
              <w:widowControl/>
              <w:spacing w:line="440" w:lineRule="exact"/>
              <w:rPr>
                <w:rFonts w:ascii="微软雅黑" w:hAnsi="微软雅黑" w:eastAsia="微软雅黑" w:cs="微软雅黑"/>
                <w:color w:val="333333"/>
                <w:sz w:val="24"/>
              </w:rPr>
            </w:pPr>
          </w:p>
        </w:tc>
        <w:tc>
          <w:tcPr>
            <w:tcW w:w="427" w:type="dxa"/>
            <w:shd w:val="clear" w:color="auto" w:fill="auto"/>
            <w:tcMar>
              <w:top w:w="15" w:type="dxa"/>
              <w:left w:w="15" w:type="dxa"/>
              <w:right w:w="15" w:type="dxa"/>
            </w:tcMar>
            <w:vAlign w:val="center"/>
          </w:tcPr>
          <w:p w14:paraId="227CD35B">
            <w:pPr>
              <w:pStyle w:val="4"/>
              <w:widowControl/>
              <w:spacing w:beforeAutospacing="0" w:afterAutospacing="0" w:line="360" w:lineRule="exact"/>
              <w:jc w:val="center"/>
              <w:textAlignment w:val="center"/>
              <w:rPr>
                <w:rStyle w:val="7"/>
                <w:rFonts w:ascii="微软雅黑" w:hAnsi="微软雅黑" w:eastAsia="微软雅黑" w:cs="微软雅黑"/>
                <w:color w:val="333333"/>
              </w:rPr>
            </w:pPr>
            <w:r>
              <w:rPr>
                <w:rStyle w:val="7"/>
                <w:rFonts w:hint="eastAsia" w:ascii="微软雅黑" w:hAnsi="微软雅黑" w:eastAsia="微软雅黑" w:cs="微软雅黑"/>
                <w:color w:val="333333"/>
              </w:rPr>
              <w:t>全</w:t>
            </w:r>
          </w:p>
          <w:p w14:paraId="4F359154">
            <w:pPr>
              <w:pStyle w:val="4"/>
              <w:widowControl/>
              <w:spacing w:beforeAutospacing="0" w:afterAutospacing="0" w:line="360" w:lineRule="exact"/>
              <w:jc w:val="center"/>
              <w:textAlignment w:val="center"/>
              <w:rPr>
                <w:rStyle w:val="7"/>
                <w:rFonts w:ascii="微软雅黑" w:hAnsi="微软雅黑" w:eastAsia="微软雅黑" w:cs="微软雅黑"/>
                <w:color w:val="333333"/>
              </w:rPr>
            </w:pPr>
            <w:r>
              <w:rPr>
                <w:rStyle w:val="7"/>
                <w:rFonts w:hint="eastAsia" w:ascii="微软雅黑" w:hAnsi="微软雅黑" w:eastAsia="微软雅黑" w:cs="微软雅黑"/>
                <w:color w:val="333333"/>
              </w:rPr>
              <w:t>社</w:t>
            </w:r>
          </w:p>
          <w:p w14:paraId="652E0434">
            <w:pPr>
              <w:pStyle w:val="4"/>
              <w:widowControl/>
              <w:spacing w:beforeAutospacing="0" w:afterAutospacing="0" w:line="36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会</w:t>
            </w:r>
          </w:p>
        </w:tc>
        <w:tc>
          <w:tcPr>
            <w:tcW w:w="428" w:type="dxa"/>
            <w:shd w:val="clear" w:color="auto" w:fill="auto"/>
            <w:tcMar>
              <w:top w:w="15" w:type="dxa"/>
              <w:left w:w="15" w:type="dxa"/>
              <w:right w:w="15" w:type="dxa"/>
            </w:tcMar>
            <w:vAlign w:val="center"/>
          </w:tcPr>
          <w:p w14:paraId="54528ED1">
            <w:pPr>
              <w:pStyle w:val="4"/>
              <w:widowControl/>
              <w:spacing w:beforeAutospacing="0" w:afterAutospacing="0" w:line="36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特定群体</w:t>
            </w:r>
          </w:p>
        </w:tc>
        <w:tc>
          <w:tcPr>
            <w:tcW w:w="405" w:type="dxa"/>
            <w:shd w:val="clear" w:color="auto" w:fill="auto"/>
            <w:tcMar>
              <w:top w:w="15" w:type="dxa"/>
              <w:left w:w="15" w:type="dxa"/>
              <w:right w:w="15" w:type="dxa"/>
            </w:tcMar>
            <w:vAlign w:val="center"/>
          </w:tcPr>
          <w:p w14:paraId="3CC6F6D0">
            <w:pPr>
              <w:pStyle w:val="4"/>
              <w:widowControl/>
              <w:spacing w:beforeAutospacing="0" w:afterAutospacing="0" w:line="36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主动</w:t>
            </w:r>
          </w:p>
        </w:tc>
        <w:tc>
          <w:tcPr>
            <w:tcW w:w="442" w:type="dxa"/>
            <w:shd w:val="clear" w:color="auto" w:fill="auto"/>
            <w:tcMar>
              <w:top w:w="15" w:type="dxa"/>
              <w:left w:w="15" w:type="dxa"/>
              <w:right w:w="15" w:type="dxa"/>
            </w:tcMar>
            <w:vAlign w:val="center"/>
          </w:tcPr>
          <w:p w14:paraId="079D771D">
            <w:pPr>
              <w:pStyle w:val="4"/>
              <w:widowControl/>
              <w:spacing w:beforeAutospacing="0" w:afterAutospacing="0" w:line="36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依申请</w:t>
            </w:r>
          </w:p>
        </w:tc>
        <w:tc>
          <w:tcPr>
            <w:tcW w:w="375" w:type="dxa"/>
            <w:shd w:val="clear" w:color="auto" w:fill="auto"/>
            <w:tcMar>
              <w:top w:w="15" w:type="dxa"/>
              <w:left w:w="15" w:type="dxa"/>
              <w:right w:w="15" w:type="dxa"/>
            </w:tcMar>
            <w:vAlign w:val="center"/>
          </w:tcPr>
          <w:p w14:paraId="49E62321">
            <w:pPr>
              <w:pStyle w:val="4"/>
              <w:widowControl/>
              <w:spacing w:beforeAutospacing="0" w:afterAutospacing="0" w:line="36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市级</w:t>
            </w:r>
          </w:p>
        </w:tc>
        <w:tc>
          <w:tcPr>
            <w:tcW w:w="345" w:type="dxa"/>
            <w:shd w:val="clear" w:color="auto" w:fill="auto"/>
            <w:tcMar>
              <w:top w:w="15" w:type="dxa"/>
              <w:left w:w="15" w:type="dxa"/>
              <w:right w:w="15" w:type="dxa"/>
            </w:tcMar>
            <w:vAlign w:val="center"/>
          </w:tcPr>
          <w:p w14:paraId="5AB2A08E">
            <w:pPr>
              <w:pStyle w:val="4"/>
              <w:widowControl/>
              <w:spacing w:beforeAutospacing="0" w:afterAutospacing="0" w:line="36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县级</w:t>
            </w:r>
          </w:p>
        </w:tc>
        <w:tc>
          <w:tcPr>
            <w:tcW w:w="383" w:type="dxa"/>
            <w:shd w:val="clear" w:color="auto" w:fill="auto"/>
            <w:tcMar>
              <w:top w:w="15" w:type="dxa"/>
              <w:left w:w="15" w:type="dxa"/>
              <w:right w:w="15" w:type="dxa"/>
            </w:tcMar>
            <w:vAlign w:val="center"/>
          </w:tcPr>
          <w:p w14:paraId="4172D67F">
            <w:pPr>
              <w:pStyle w:val="4"/>
              <w:widowControl/>
              <w:spacing w:beforeAutospacing="0" w:afterAutospacing="0" w:line="360" w:lineRule="exact"/>
              <w:jc w:val="center"/>
              <w:textAlignment w:val="center"/>
              <w:rPr>
                <w:rFonts w:ascii="微软雅黑" w:hAnsi="微软雅黑" w:eastAsia="微软雅黑" w:cs="微软雅黑"/>
              </w:rPr>
            </w:pPr>
            <w:r>
              <w:rPr>
                <w:rStyle w:val="7"/>
                <w:rFonts w:hint="eastAsia" w:ascii="微软雅黑" w:hAnsi="微软雅黑" w:eastAsia="微软雅黑" w:cs="微软雅黑"/>
                <w:color w:val="333333"/>
              </w:rPr>
              <w:t>乡级</w:t>
            </w:r>
          </w:p>
        </w:tc>
      </w:tr>
      <w:tr w14:paraId="019E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3" w:hRule="atLeast"/>
        </w:trPr>
        <w:tc>
          <w:tcPr>
            <w:tcW w:w="495" w:type="dxa"/>
            <w:shd w:val="clear" w:color="auto" w:fill="auto"/>
            <w:tcMar>
              <w:top w:w="15" w:type="dxa"/>
              <w:left w:w="15" w:type="dxa"/>
              <w:right w:w="15" w:type="dxa"/>
            </w:tcMar>
            <w:vAlign w:val="center"/>
          </w:tcPr>
          <w:p w14:paraId="456C6E6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1</w:t>
            </w:r>
          </w:p>
        </w:tc>
        <w:tc>
          <w:tcPr>
            <w:tcW w:w="2393" w:type="dxa"/>
            <w:gridSpan w:val="3"/>
            <w:shd w:val="clear" w:color="auto" w:fill="auto"/>
            <w:tcMar>
              <w:top w:w="15" w:type="dxa"/>
              <w:left w:w="15" w:type="dxa"/>
              <w:right w:w="15" w:type="dxa"/>
            </w:tcMar>
            <w:vAlign w:val="center"/>
          </w:tcPr>
          <w:p w14:paraId="6C5F5CFA">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政府信息</w:t>
            </w:r>
          </w:p>
          <w:p w14:paraId="1F2D20E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公开指南</w:t>
            </w:r>
          </w:p>
        </w:tc>
        <w:tc>
          <w:tcPr>
            <w:tcW w:w="3019" w:type="dxa"/>
            <w:shd w:val="clear" w:color="auto" w:fill="auto"/>
            <w:tcMar>
              <w:top w:w="15" w:type="dxa"/>
              <w:left w:w="15" w:type="dxa"/>
              <w:right w:w="15" w:type="dxa"/>
            </w:tcMar>
            <w:vAlign w:val="center"/>
          </w:tcPr>
          <w:p w14:paraId="46A9FF2F">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本机关持有政府信息基本情况、本机关对外发布政府信息渠道、政府信息依申请公开有关事项、政府信息公开工作机构情况、其他事项等</w:t>
            </w:r>
          </w:p>
        </w:tc>
        <w:tc>
          <w:tcPr>
            <w:tcW w:w="2493" w:type="dxa"/>
            <w:shd w:val="clear" w:color="auto" w:fill="auto"/>
            <w:tcMar>
              <w:top w:w="15" w:type="dxa"/>
              <w:left w:w="15" w:type="dxa"/>
              <w:right w:w="15" w:type="dxa"/>
            </w:tcMar>
            <w:vAlign w:val="center"/>
          </w:tcPr>
          <w:p w14:paraId="50ABB59E">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w:t>
            </w:r>
          </w:p>
        </w:tc>
        <w:tc>
          <w:tcPr>
            <w:tcW w:w="1707" w:type="dxa"/>
            <w:shd w:val="clear" w:color="auto" w:fill="auto"/>
            <w:tcMar>
              <w:top w:w="15" w:type="dxa"/>
              <w:left w:w="15" w:type="dxa"/>
              <w:right w:w="15" w:type="dxa"/>
            </w:tcMar>
            <w:vAlign w:val="center"/>
          </w:tcPr>
          <w:p w14:paraId="2F26333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每年年初</w:t>
            </w:r>
          </w:p>
        </w:tc>
        <w:tc>
          <w:tcPr>
            <w:tcW w:w="1608" w:type="dxa"/>
            <w:shd w:val="clear" w:color="auto" w:fill="auto"/>
            <w:tcMar>
              <w:top w:w="15" w:type="dxa"/>
              <w:left w:w="15" w:type="dxa"/>
              <w:right w:w="15" w:type="dxa"/>
            </w:tcMar>
            <w:vAlign w:val="center"/>
          </w:tcPr>
          <w:p w14:paraId="1384F02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794827F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429A9BA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■县规划自然资源局网页（首页—政务公开—政府信息公开指南）</w:t>
            </w:r>
          </w:p>
        </w:tc>
        <w:tc>
          <w:tcPr>
            <w:tcW w:w="427" w:type="dxa"/>
            <w:shd w:val="clear" w:color="auto" w:fill="auto"/>
            <w:tcMar>
              <w:top w:w="15" w:type="dxa"/>
              <w:left w:w="15" w:type="dxa"/>
              <w:right w:w="15" w:type="dxa"/>
            </w:tcMar>
            <w:vAlign w:val="center"/>
          </w:tcPr>
          <w:p w14:paraId="4DBC1F6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7E873302">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2E1B3E7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35A19FEA">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3E4DE66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7ADBB40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10D7DB08">
            <w:pPr>
              <w:widowControl/>
              <w:spacing w:line="440" w:lineRule="exact"/>
              <w:jc w:val="left"/>
              <w:rPr>
                <w:rFonts w:ascii="微软雅黑" w:hAnsi="微软雅黑" w:eastAsia="微软雅黑" w:cs="微软雅黑"/>
                <w:color w:val="333333"/>
                <w:sz w:val="24"/>
              </w:rPr>
            </w:pPr>
          </w:p>
        </w:tc>
      </w:tr>
      <w:tr w14:paraId="3BAC8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8" w:hRule="atLeast"/>
        </w:trPr>
        <w:tc>
          <w:tcPr>
            <w:tcW w:w="495" w:type="dxa"/>
            <w:shd w:val="clear" w:color="auto" w:fill="auto"/>
            <w:tcMar>
              <w:top w:w="15" w:type="dxa"/>
              <w:left w:w="15" w:type="dxa"/>
              <w:right w:w="15" w:type="dxa"/>
            </w:tcMar>
            <w:vAlign w:val="center"/>
          </w:tcPr>
          <w:p w14:paraId="2DB1CBE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2</w:t>
            </w:r>
          </w:p>
        </w:tc>
        <w:tc>
          <w:tcPr>
            <w:tcW w:w="2393" w:type="dxa"/>
            <w:gridSpan w:val="3"/>
            <w:shd w:val="clear" w:color="auto" w:fill="auto"/>
            <w:tcMar>
              <w:top w:w="15" w:type="dxa"/>
              <w:left w:w="15" w:type="dxa"/>
              <w:right w:w="15" w:type="dxa"/>
            </w:tcMar>
            <w:vAlign w:val="center"/>
          </w:tcPr>
          <w:p w14:paraId="5953FC1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政府信息公开</w:t>
            </w:r>
          </w:p>
          <w:p w14:paraId="300BA38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工作年度报告</w:t>
            </w:r>
          </w:p>
        </w:tc>
        <w:tc>
          <w:tcPr>
            <w:tcW w:w="3019" w:type="dxa"/>
            <w:shd w:val="clear" w:color="auto" w:fill="auto"/>
            <w:tcMar>
              <w:top w:w="15" w:type="dxa"/>
              <w:left w:w="15" w:type="dxa"/>
              <w:right w:w="15" w:type="dxa"/>
            </w:tcMar>
            <w:vAlign w:val="center"/>
          </w:tcPr>
          <w:p w14:paraId="4D2335E1">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总体情况、主动公开政府信息情况、收到和处理政府信息公开申请情况、政府信息公开行政复议、行政诉讼情况、当前存在的主要问题及下步改进措施、其他需要报告的事项</w:t>
            </w:r>
          </w:p>
        </w:tc>
        <w:tc>
          <w:tcPr>
            <w:tcW w:w="2493" w:type="dxa"/>
            <w:shd w:val="clear" w:color="auto" w:fill="auto"/>
            <w:tcMar>
              <w:top w:w="15" w:type="dxa"/>
              <w:left w:w="15" w:type="dxa"/>
              <w:right w:w="15" w:type="dxa"/>
            </w:tcMar>
            <w:vAlign w:val="center"/>
          </w:tcPr>
          <w:p w14:paraId="64B77F0C">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w:t>
            </w:r>
          </w:p>
        </w:tc>
        <w:tc>
          <w:tcPr>
            <w:tcW w:w="1707" w:type="dxa"/>
            <w:shd w:val="clear" w:color="auto" w:fill="auto"/>
            <w:tcMar>
              <w:top w:w="15" w:type="dxa"/>
              <w:left w:w="15" w:type="dxa"/>
              <w:right w:w="15" w:type="dxa"/>
            </w:tcMar>
            <w:vAlign w:val="center"/>
          </w:tcPr>
          <w:p w14:paraId="58B0ECD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4956318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294C1AA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6C39D829">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■县规划自然资源局网页（首页-政务公开-政府信息公开年报）</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p>
        </w:tc>
        <w:tc>
          <w:tcPr>
            <w:tcW w:w="427" w:type="dxa"/>
            <w:shd w:val="clear" w:color="auto" w:fill="auto"/>
            <w:tcMar>
              <w:top w:w="15" w:type="dxa"/>
              <w:left w:w="15" w:type="dxa"/>
              <w:right w:w="15" w:type="dxa"/>
            </w:tcMar>
            <w:vAlign w:val="center"/>
          </w:tcPr>
          <w:p w14:paraId="1A9BA8D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6E92728E">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3D6E764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784DA3F6">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69D4547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0583BFB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A789487">
            <w:pPr>
              <w:widowControl/>
              <w:spacing w:line="440" w:lineRule="exact"/>
              <w:jc w:val="left"/>
              <w:rPr>
                <w:rFonts w:ascii="微软雅黑" w:hAnsi="微软雅黑" w:eastAsia="微软雅黑" w:cs="微软雅黑"/>
                <w:color w:val="333333"/>
                <w:sz w:val="24"/>
              </w:rPr>
            </w:pPr>
          </w:p>
        </w:tc>
      </w:tr>
      <w:tr w14:paraId="49AD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8" w:hRule="atLeast"/>
        </w:trPr>
        <w:tc>
          <w:tcPr>
            <w:tcW w:w="495" w:type="dxa"/>
            <w:shd w:val="clear" w:color="auto" w:fill="auto"/>
            <w:tcMar>
              <w:top w:w="15" w:type="dxa"/>
              <w:left w:w="15" w:type="dxa"/>
              <w:right w:w="15" w:type="dxa"/>
            </w:tcMar>
            <w:vAlign w:val="center"/>
          </w:tcPr>
          <w:p w14:paraId="05D0382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w:t>
            </w:r>
          </w:p>
        </w:tc>
        <w:tc>
          <w:tcPr>
            <w:tcW w:w="724" w:type="dxa"/>
            <w:vMerge w:val="restart"/>
            <w:shd w:val="clear" w:color="auto" w:fill="auto"/>
            <w:tcMar>
              <w:top w:w="15" w:type="dxa"/>
              <w:left w:w="15" w:type="dxa"/>
              <w:right w:w="15" w:type="dxa"/>
            </w:tcMar>
            <w:vAlign w:val="center"/>
          </w:tcPr>
          <w:p w14:paraId="2CEE2C8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56B83C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8FFC7F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83A657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DB590C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E5040F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1EA08C1">
            <w:pPr>
              <w:pStyle w:val="4"/>
              <w:widowControl/>
              <w:spacing w:beforeAutospacing="0" w:afterAutospacing="0" w:line="440" w:lineRule="exact"/>
              <w:jc w:val="both"/>
              <w:textAlignment w:val="center"/>
              <w:rPr>
                <w:rFonts w:ascii="微软雅黑" w:hAnsi="微软雅黑" w:eastAsia="微软雅黑" w:cs="微软雅黑"/>
                <w:color w:val="333333"/>
              </w:rPr>
            </w:pPr>
          </w:p>
          <w:p w14:paraId="4701947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4C1FDB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E9FE41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法定公开内容</w:t>
            </w:r>
          </w:p>
          <w:p w14:paraId="7C45C75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380687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B3EAE6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50928B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9EE5E3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DB38F3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295847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95CD13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05CA1A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2FCC37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BFFEFA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9FCB7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EF01C1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E76D79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6B1D91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860822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9A1222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27FFC6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D36515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81D204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54E6C2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法定公开内容</w:t>
            </w:r>
          </w:p>
          <w:p w14:paraId="50503F4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D61DC6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31560B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837AF8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2008D3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1EC94B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819202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E2C226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C3D6D1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AA4826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255829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7A0FF1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9FF8DC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0D1899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72B4B4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D8CA4D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C740ED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8C3327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9F7F07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040A65A">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法定公开内容</w:t>
            </w:r>
          </w:p>
          <w:p w14:paraId="0E5B24E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3216E2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F1BBAA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C644B4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1D2C7F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00E4B6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46AE67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848FCB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139D1A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E7DA19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25A591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5B084C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508CAC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2D2D51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6A9DD2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C3035C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DBEE6D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EC26D4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0CEE3B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16C88D1">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法定公开内容</w:t>
            </w:r>
          </w:p>
          <w:p w14:paraId="07C2356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AE5A96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46A264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58B779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4652CA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A28A5B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FE029D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B98FA8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71AA7B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1C85A6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4F438A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F0E551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DEC485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F6EB6B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5CC499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A9C326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90CF81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849AB1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CB8393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FB90AC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F0C5BB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191D9F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72B2AB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法定公开内容</w:t>
            </w:r>
          </w:p>
          <w:p w14:paraId="1852B86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9FE563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FE006B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FA613D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F0C261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EFB39E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0B61CF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E72687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7B93D4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4CEC0D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56D022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227C22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B873D1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6AEFDE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3A9503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EB4190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F51563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AD013C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3F1A6F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21483A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C546C5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法定公开内容</w:t>
            </w:r>
          </w:p>
          <w:p w14:paraId="6B88BA9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7615F9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A24AB8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1CFC0D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44EF1B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C6B919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E0978F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87B7B6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037DA2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9670C5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4C4653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631F21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F76830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D4C2D9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1BA8A0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B008A7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1B9077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DFEC0A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EE70C6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992FD6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7F08E3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法定公开内容</w:t>
            </w:r>
          </w:p>
          <w:p w14:paraId="1320679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F34A1D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963069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295A6B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54D19D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5477FD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4BE573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41C351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723BCB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2814BB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125684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B1B23F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065A7C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C62AD8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56A792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3CE667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DCB94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法定公开内容</w:t>
            </w:r>
          </w:p>
        </w:tc>
        <w:tc>
          <w:tcPr>
            <w:tcW w:w="769" w:type="dxa"/>
            <w:vMerge w:val="restart"/>
            <w:shd w:val="clear" w:color="auto" w:fill="auto"/>
            <w:tcMar>
              <w:top w:w="15" w:type="dxa"/>
              <w:left w:w="15" w:type="dxa"/>
              <w:right w:w="15" w:type="dxa"/>
            </w:tcMar>
            <w:vAlign w:val="center"/>
          </w:tcPr>
          <w:p w14:paraId="7BEE9B3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履职</w:t>
            </w:r>
          </w:p>
          <w:p w14:paraId="11335D5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依据</w:t>
            </w:r>
          </w:p>
        </w:tc>
        <w:tc>
          <w:tcPr>
            <w:tcW w:w="900" w:type="dxa"/>
            <w:shd w:val="clear" w:color="auto" w:fill="auto"/>
            <w:tcMar>
              <w:top w:w="15" w:type="dxa"/>
              <w:left w:w="15" w:type="dxa"/>
              <w:right w:w="15" w:type="dxa"/>
            </w:tcMar>
            <w:vAlign w:val="center"/>
          </w:tcPr>
          <w:p w14:paraId="5FCF5B1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法律</w:t>
            </w:r>
          </w:p>
          <w:p w14:paraId="57D646E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法规</w:t>
            </w:r>
          </w:p>
        </w:tc>
        <w:tc>
          <w:tcPr>
            <w:tcW w:w="3019" w:type="dxa"/>
            <w:shd w:val="clear" w:color="auto" w:fill="auto"/>
            <w:tcMar>
              <w:top w:w="15" w:type="dxa"/>
              <w:left w:w="15" w:type="dxa"/>
              <w:right w:w="15" w:type="dxa"/>
            </w:tcMar>
            <w:vAlign w:val="center"/>
          </w:tcPr>
          <w:p w14:paraId="58016D6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本机关负责执行的有关土地、矿产、地质环境管理、测绘、城乡规划的国家法律、行政法规、地方性法规等</w:t>
            </w:r>
          </w:p>
        </w:tc>
        <w:tc>
          <w:tcPr>
            <w:tcW w:w="2493" w:type="dxa"/>
            <w:vMerge w:val="restart"/>
            <w:shd w:val="clear" w:color="auto" w:fill="auto"/>
            <w:tcMar>
              <w:top w:w="15" w:type="dxa"/>
              <w:left w:w="15" w:type="dxa"/>
              <w:right w:w="15" w:type="dxa"/>
            </w:tcMar>
            <w:vAlign w:val="center"/>
          </w:tcPr>
          <w:p w14:paraId="30AE706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规章制定程序条例》（中华人民共和国国务院令第695号）《重庆市行政规范性文件管理办法》（重庆市人民政府令第329号）《中共中央办公厅国务院办公厅印发〈关于全面推进政务公开工作的意见〉（中办发〔2016〕8号）》《国务院办公厅关于加强行政规范性文件制定和监督管理工作的通知》（国办发〔2018〕37号）《国务院办公厅印发〈关于全面推进政务公开工作的意见〉实施细则的通知》（国办发〔2016〕80号）等</w:t>
            </w:r>
          </w:p>
        </w:tc>
        <w:tc>
          <w:tcPr>
            <w:tcW w:w="1707" w:type="dxa"/>
            <w:shd w:val="clear" w:color="auto" w:fill="auto"/>
            <w:tcMar>
              <w:top w:w="15" w:type="dxa"/>
              <w:left w:w="15" w:type="dxa"/>
              <w:right w:w="15" w:type="dxa"/>
            </w:tcMar>
            <w:vAlign w:val="center"/>
          </w:tcPr>
          <w:p w14:paraId="0864045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5EF4267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E1D60E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1BADFC3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4F6D452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5F056F94">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2ECB3DF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0DBCC2A8">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1ACAB31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525341D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195DB3C">
            <w:pPr>
              <w:widowControl/>
              <w:spacing w:line="440" w:lineRule="exact"/>
              <w:jc w:val="left"/>
              <w:rPr>
                <w:rFonts w:ascii="微软雅黑" w:hAnsi="微软雅黑" w:eastAsia="微软雅黑" w:cs="微软雅黑"/>
                <w:color w:val="333333"/>
                <w:sz w:val="24"/>
              </w:rPr>
            </w:pPr>
          </w:p>
        </w:tc>
      </w:tr>
      <w:tr w14:paraId="25B4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8" w:hRule="atLeast"/>
        </w:trPr>
        <w:tc>
          <w:tcPr>
            <w:tcW w:w="495" w:type="dxa"/>
            <w:shd w:val="clear" w:color="auto" w:fill="auto"/>
            <w:tcMar>
              <w:top w:w="15" w:type="dxa"/>
              <w:left w:w="15" w:type="dxa"/>
              <w:right w:w="15" w:type="dxa"/>
            </w:tcMar>
            <w:vAlign w:val="center"/>
          </w:tcPr>
          <w:p w14:paraId="55B66AD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4</w:t>
            </w:r>
          </w:p>
        </w:tc>
        <w:tc>
          <w:tcPr>
            <w:tcW w:w="724" w:type="dxa"/>
            <w:vMerge w:val="continue"/>
            <w:shd w:val="clear" w:color="auto" w:fill="auto"/>
            <w:tcMar>
              <w:top w:w="15" w:type="dxa"/>
              <w:left w:w="15" w:type="dxa"/>
              <w:right w:w="15" w:type="dxa"/>
            </w:tcMar>
            <w:vAlign w:val="center"/>
          </w:tcPr>
          <w:p w14:paraId="2ADE0D84">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58E4D3A6">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729BF1D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规章</w:t>
            </w:r>
          </w:p>
        </w:tc>
        <w:tc>
          <w:tcPr>
            <w:tcW w:w="3019" w:type="dxa"/>
            <w:shd w:val="clear" w:color="auto" w:fill="auto"/>
            <w:tcMar>
              <w:top w:w="15" w:type="dxa"/>
              <w:left w:w="15" w:type="dxa"/>
              <w:right w:w="15" w:type="dxa"/>
            </w:tcMar>
            <w:vAlign w:val="center"/>
          </w:tcPr>
          <w:p w14:paraId="0AAF0763">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本机关负责执行的有关土地、矿产、地质环境管理、测绘、城乡规划市政府规章、部委规章</w:t>
            </w:r>
          </w:p>
        </w:tc>
        <w:tc>
          <w:tcPr>
            <w:tcW w:w="2493" w:type="dxa"/>
            <w:vMerge w:val="continue"/>
            <w:shd w:val="clear" w:color="auto" w:fill="auto"/>
            <w:tcMar>
              <w:top w:w="15" w:type="dxa"/>
              <w:left w:w="15" w:type="dxa"/>
              <w:right w:w="15" w:type="dxa"/>
            </w:tcMar>
            <w:vAlign w:val="center"/>
          </w:tcPr>
          <w:p w14:paraId="5C39F1E9">
            <w:pPr>
              <w:widowControl/>
              <w:spacing w:line="440" w:lineRule="exact"/>
              <w:rPr>
                <w:rFonts w:ascii="微软雅黑" w:hAnsi="微软雅黑" w:eastAsia="微软雅黑" w:cs="微软雅黑"/>
                <w:color w:val="333333"/>
                <w:sz w:val="24"/>
              </w:rPr>
            </w:pPr>
          </w:p>
        </w:tc>
        <w:tc>
          <w:tcPr>
            <w:tcW w:w="1707" w:type="dxa"/>
            <w:shd w:val="clear" w:color="auto" w:fill="auto"/>
            <w:tcMar>
              <w:top w:w="15" w:type="dxa"/>
              <w:left w:w="15" w:type="dxa"/>
              <w:right w:w="15" w:type="dxa"/>
            </w:tcMar>
            <w:vAlign w:val="center"/>
          </w:tcPr>
          <w:p w14:paraId="6D09111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6D170DD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662E80B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29831E82">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5C9347B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72EFE98D">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798A847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213DDA05">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13A9FBC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1A9BA31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62AFD6E8">
            <w:pPr>
              <w:widowControl/>
              <w:spacing w:line="440" w:lineRule="exact"/>
              <w:jc w:val="left"/>
              <w:rPr>
                <w:rFonts w:ascii="微软雅黑" w:hAnsi="微软雅黑" w:eastAsia="微软雅黑" w:cs="微软雅黑"/>
                <w:color w:val="333333"/>
                <w:sz w:val="24"/>
              </w:rPr>
            </w:pPr>
          </w:p>
        </w:tc>
      </w:tr>
      <w:tr w14:paraId="6385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trPr>
        <w:tc>
          <w:tcPr>
            <w:tcW w:w="495" w:type="dxa"/>
            <w:shd w:val="clear" w:color="auto" w:fill="auto"/>
            <w:tcMar>
              <w:top w:w="15" w:type="dxa"/>
              <w:left w:w="15" w:type="dxa"/>
              <w:right w:w="15" w:type="dxa"/>
            </w:tcMar>
            <w:vAlign w:val="center"/>
          </w:tcPr>
          <w:p w14:paraId="0716D2C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5</w:t>
            </w:r>
          </w:p>
        </w:tc>
        <w:tc>
          <w:tcPr>
            <w:tcW w:w="724" w:type="dxa"/>
            <w:vMerge w:val="continue"/>
            <w:shd w:val="clear" w:color="auto" w:fill="auto"/>
            <w:tcMar>
              <w:top w:w="15" w:type="dxa"/>
              <w:left w:w="15" w:type="dxa"/>
              <w:right w:w="15" w:type="dxa"/>
            </w:tcMar>
            <w:vAlign w:val="center"/>
          </w:tcPr>
          <w:p w14:paraId="4CF4EF2D">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5914669A">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6054425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行政</w:t>
            </w:r>
          </w:p>
          <w:p w14:paraId="0A5D949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规范性文件</w:t>
            </w:r>
          </w:p>
        </w:tc>
        <w:tc>
          <w:tcPr>
            <w:tcW w:w="3019" w:type="dxa"/>
            <w:shd w:val="clear" w:color="auto" w:fill="auto"/>
            <w:tcMar>
              <w:top w:w="15" w:type="dxa"/>
              <w:left w:w="15" w:type="dxa"/>
              <w:right w:w="15" w:type="dxa"/>
            </w:tcMar>
            <w:vAlign w:val="center"/>
          </w:tcPr>
          <w:p w14:paraId="2DB33B18">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本机关制定和代市政府、区县政府拟稿的现行有效行政规范性文件、执行的国务院的行政规范性文件</w:t>
            </w:r>
          </w:p>
        </w:tc>
        <w:tc>
          <w:tcPr>
            <w:tcW w:w="2493" w:type="dxa"/>
            <w:vMerge w:val="continue"/>
            <w:shd w:val="clear" w:color="auto" w:fill="auto"/>
            <w:tcMar>
              <w:top w:w="15" w:type="dxa"/>
              <w:left w:w="15" w:type="dxa"/>
              <w:right w:w="15" w:type="dxa"/>
            </w:tcMar>
            <w:vAlign w:val="center"/>
          </w:tcPr>
          <w:p w14:paraId="60333A77">
            <w:pPr>
              <w:widowControl/>
              <w:spacing w:line="440" w:lineRule="exact"/>
              <w:rPr>
                <w:rFonts w:ascii="微软雅黑" w:hAnsi="微软雅黑" w:eastAsia="微软雅黑" w:cs="微软雅黑"/>
                <w:color w:val="333333"/>
                <w:sz w:val="24"/>
              </w:rPr>
            </w:pPr>
          </w:p>
        </w:tc>
        <w:tc>
          <w:tcPr>
            <w:tcW w:w="1707" w:type="dxa"/>
            <w:shd w:val="clear" w:color="auto" w:fill="auto"/>
            <w:tcMar>
              <w:top w:w="15" w:type="dxa"/>
              <w:left w:w="15" w:type="dxa"/>
              <w:right w:w="15" w:type="dxa"/>
            </w:tcMar>
            <w:vAlign w:val="center"/>
          </w:tcPr>
          <w:p w14:paraId="5AFBA9F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5C60440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6473B22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737367F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116BE8E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0150BAA2">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0AFB6F3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288BEA4B">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5EF5269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62128C8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6452E71">
            <w:pPr>
              <w:widowControl/>
              <w:spacing w:line="440" w:lineRule="exact"/>
              <w:jc w:val="left"/>
              <w:rPr>
                <w:rFonts w:ascii="微软雅黑" w:hAnsi="微软雅黑" w:eastAsia="微软雅黑" w:cs="微软雅黑"/>
                <w:color w:val="333333"/>
                <w:sz w:val="24"/>
              </w:rPr>
            </w:pPr>
          </w:p>
        </w:tc>
      </w:tr>
      <w:tr w14:paraId="791F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2" w:hRule="atLeast"/>
        </w:trPr>
        <w:tc>
          <w:tcPr>
            <w:tcW w:w="495" w:type="dxa"/>
            <w:shd w:val="clear" w:color="auto" w:fill="auto"/>
            <w:tcMar>
              <w:top w:w="15" w:type="dxa"/>
              <w:left w:w="15" w:type="dxa"/>
              <w:right w:w="15" w:type="dxa"/>
            </w:tcMar>
            <w:vAlign w:val="center"/>
          </w:tcPr>
          <w:p w14:paraId="1D42E80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6</w:t>
            </w:r>
          </w:p>
        </w:tc>
        <w:tc>
          <w:tcPr>
            <w:tcW w:w="724" w:type="dxa"/>
            <w:vMerge w:val="continue"/>
            <w:shd w:val="clear" w:color="auto" w:fill="auto"/>
            <w:tcMar>
              <w:top w:w="15" w:type="dxa"/>
              <w:left w:w="15" w:type="dxa"/>
              <w:right w:w="15" w:type="dxa"/>
            </w:tcMar>
            <w:vAlign w:val="center"/>
          </w:tcPr>
          <w:p w14:paraId="42FC6C21">
            <w:pPr>
              <w:widowControl/>
              <w:spacing w:line="440" w:lineRule="exact"/>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5A207CE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机构</w:t>
            </w:r>
          </w:p>
          <w:p w14:paraId="4C0CDC2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w:t>
            </w:r>
          </w:p>
        </w:tc>
        <w:tc>
          <w:tcPr>
            <w:tcW w:w="900" w:type="dxa"/>
            <w:shd w:val="clear" w:color="auto" w:fill="auto"/>
            <w:tcMar>
              <w:top w:w="15" w:type="dxa"/>
              <w:left w:w="15" w:type="dxa"/>
              <w:right w:w="15" w:type="dxa"/>
            </w:tcMar>
            <w:vAlign w:val="center"/>
          </w:tcPr>
          <w:p w14:paraId="675FB41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机构</w:t>
            </w:r>
          </w:p>
          <w:p w14:paraId="0BD2FEF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简介</w:t>
            </w:r>
          </w:p>
        </w:tc>
        <w:tc>
          <w:tcPr>
            <w:tcW w:w="3019" w:type="dxa"/>
            <w:shd w:val="clear" w:color="auto" w:fill="auto"/>
            <w:tcMar>
              <w:top w:w="15" w:type="dxa"/>
              <w:left w:w="15" w:type="dxa"/>
              <w:right w:w="15" w:type="dxa"/>
            </w:tcMar>
            <w:vAlign w:val="center"/>
          </w:tcPr>
          <w:p w14:paraId="63C00D7D">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机构名称、机构职能、内设机构、办公地址、办公时间、办公电话</w:t>
            </w:r>
          </w:p>
        </w:tc>
        <w:tc>
          <w:tcPr>
            <w:tcW w:w="2493" w:type="dxa"/>
            <w:shd w:val="clear" w:color="auto" w:fill="auto"/>
            <w:tcMar>
              <w:top w:w="15" w:type="dxa"/>
              <w:left w:w="15" w:type="dxa"/>
              <w:right w:w="15" w:type="dxa"/>
            </w:tcMar>
            <w:vAlign w:val="center"/>
          </w:tcPr>
          <w:p w14:paraId="69E0221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《中华人民共和国政府信息公开条例》《关于推行地方各级政府工作部门权力清单制度的指导意见》(中办发(2015)21号)</w:t>
            </w:r>
          </w:p>
        </w:tc>
        <w:tc>
          <w:tcPr>
            <w:tcW w:w="1707" w:type="dxa"/>
            <w:shd w:val="clear" w:color="auto" w:fill="auto"/>
            <w:tcMar>
              <w:top w:w="15" w:type="dxa"/>
              <w:left w:w="15" w:type="dxa"/>
              <w:right w:w="15" w:type="dxa"/>
            </w:tcMar>
            <w:vAlign w:val="center"/>
          </w:tcPr>
          <w:p w14:paraId="2E461B4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6590217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60E912E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729C824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0EBDAB4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3F3A4C18">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233B10D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45C094D0">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57248DD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6A44C85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502ADF7A">
            <w:pPr>
              <w:widowControl/>
              <w:spacing w:line="440" w:lineRule="exact"/>
              <w:jc w:val="left"/>
              <w:rPr>
                <w:rFonts w:ascii="微软雅黑" w:hAnsi="微软雅黑" w:eastAsia="微软雅黑" w:cs="微软雅黑"/>
                <w:color w:val="333333"/>
                <w:sz w:val="24"/>
              </w:rPr>
            </w:pPr>
          </w:p>
        </w:tc>
      </w:tr>
      <w:tr w14:paraId="7C9DF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5" w:hRule="atLeast"/>
        </w:trPr>
        <w:tc>
          <w:tcPr>
            <w:tcW w:w="495" w:type="dxa"/>
            <w:shd w:val="clear" w:color="auto" w:fill="auto"/>
            <w:tcMar>
              <w:top w:w="15" w:type="dxa"/>
              <w:left w:w="15" w:type="dxa"/>
              <w:right w:w="15" w:type="dxa"/>
            </w:tcMar>
            <w:vAlign w:val="center"/>
          </w:tcPr>
          <w:p w14:paraId="1EE0745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7</w:t>
            </w:r>
          </w:p>
        </w:tc>
        <w:tc>
          <w:tcPr>
            <w:tcW w:w="724" w:type="dxa"/>
            <w:vMerge w:val="continue"/>
            <w:shd w:val="clear" w:color="auto" w:fill="auto"/>
            <w:tcMar>
              <w:top w:w="15" w:type="dxa"/>
              <w:left w:w="15" w:type="dxa"/>
              <w:right w:w="15" w:type="dxa"/>
            </w:tcMar>
            <w:vAlign w:val="center"/>
          </w:tcPr>
          <w:p w14:paraId="588F65E2">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10E6BB7A">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74ED585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领导</w:t>
            </w:r>
          </w:p>
          <w:p w14:paraId="6C43E28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w:t>
            </w:r>
          </w:p>
        </w:tc>
        <w:tc>
          <w:tcPr>
            <w:tcW w:w="3019" w:type="dxa"/>
            <w:shd w:val="clear" w:color="auto" w:fill="auto"/>
            <w:tcMar>
              <w:top w:w="15" w:type="dxa"/>
              <w:left w:w="15" w:type="dxa"/>
              <w:right w:w="15" w:type="dxa"/>
            </w:tcMar>
            <w:vAlign w:val="center"/>
          </w:tcPr>
          <w:p w14:paraId="0E56C81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负责人姓名、职务、照片、分管工作、分管处室（科室）</w:t>
            </w:r>
          </w:p>
        </w:tc>
        <w:tc>
          <w:tcPr>
            <w:tcW w:w="2493" w:type="dxa"/>
            <w:shd w:val="clear" w:color="auto" w:fill="auto"/>
            <w:tcMar>
              <w:top w:w="15" w:type="dxa"/>
              <w:left w:w="15" w:type="dxa"/>
              <w:right w:w="15" w:type="dxa"/>
            </w:tcMar>
            <w:vAlign w:val="center"/>
          </w:tcPr>
          <w:p w14:paraId="5FFE915D">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《中华人民共和国政府信息公开条例》《关于推行地方各级政府工作部门权力清单制度的指导意见》(中办发(2015)21号)</w:t>
            </w:r>
          </w:p>
        </w:tc>
        <w:tc>
          <w:tcPr>
            <w:tcW w:w="1707" w:type="dxa"/>
            <w:shd w:val="clear" w:color="auto" w:fill="auto"/>
            <w:tcMar>
              <w:top w:w="15" w:type="dxa"/>
              <w:left w:w="15" w:type="dxa"/>
              <w:right w:w="15" w:type="dxa"/>
            </w:tcMar>
            <w:vAlign w:val="center"/>
          </w:tcPr>
          <w:p w14:paraId="38B572E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2F93450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07EC337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19C3F0AE">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0DDF197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79C69DBA">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110163C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1FEC22A7">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1C9A20C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739044B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56491845">
            <w:pPr>
              <w:widowControl/>
              <w:spacing w:line="440" w:lineRule="exact"/>
              <w:jc w:val="left"/>
              <w:rPr>
                <w:rFonts w:ascii="微软雅黑" w:hAnsi="微软雅黑" w:eastAsia="微软雅黑" w:cs="微软雅黑"/>
                <w:color w:val="333333"/>
                <w:sz w:val="24"/>
              </w:rPr>
            </w:pPr>
          </w:p>
        </w:tc>
      </w:tr>
      <w:tr w14:paraId="075D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6" w:hRule="atLeast"/>
        </w:trPr>
        <w:tc>
          <w:tcPr>
            <w:tcW w:w="495" w:type="dxa"/>
            <w:shd w:val="clear" w:color="auto" w:fill="auto"/>
            <w:tcMar>
              <w:top w:w="15" w:type="dxa"/>
              <w:left w:w="15" w:type="dxa"/>
              <w:right w:w="15" w:type="dxa"/>
            </w:tcMar>
            <w:vAlign w:val="center"/>
          </w:tcPr>
          <w:p w14:paraId="0313A0C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8</w:t>
            </w:r>
          </w:p>
        </w:tc>
        <w:tc>
          <w:tcPr>
            <w:tcW w:w="724" w:type="dxa"/>
            <w:vMerge w:val="continue"/>
            <w:shd w:val="clear" w:color="auto" w:fill="auto"/>
            <w:tcMar>
              <w:top w:w="15" w:type="dxa"/>
              <w:left w:w="15" w:type="dxa"/>
              <w:right w:w="15" w:type="dxa"/>
            </w:tcMar>
            <w:vAlign w:val="center"/>
          </w:tcPr>
          <w:p w14:paraId="3F0A4432">
            <w:pPr>
              <w:widowControl/>
              <w:spacing w:line="440" w:lineRule="exact"/>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4FF6B8FC">
            <w:pPr>
              <w:pStyle w:val="4"/>
              <w:widowControl/>
              <w:spacing w:beforeAutospacing="0" w:afterAutospacing="0" w:line="440" w:lineRule="exact"/>
              <w:jc w:val="both"/>
              <w:textAlignment w:val="center"/>
              <w:rPr>
                <w:rFonts w:ascii="微软雅黑" w:hAnsi="微软雅黑" w:eastAsia="微软雅黑" w:cs="微软雅黑"/>
                <w:color w:val="333333"/>
              </w:rPr>
            </w:pPr>
          </w:p>
          <w:p w14:paraId="2B72107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286CBE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A1F41B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规划</w:t>
            </w:r>
          </w:p>
          <w:p w14:paraId="7AA7D6C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信息</w:t>
            </w:r>
          </w:p>
          <w:p w14:paraId="43C2B42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C151B3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6A107F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744D57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C73DFD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2D0DD4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7B1369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69AA5E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314EE9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0C1D09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717D0A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1426F8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B2976D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A779AD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规划</w:t>
            </w:r>
          </w:p>
          <w:p w14:paraId="35A48FB4">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信息</w:t>
            </w:r>
          </w:p>
          <w:p w14:paraId="6AEF46C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D36786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ACABCF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400DBF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930BB3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5D4FF4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574E31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A8AB9E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4FC33A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9C83BA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7DF5C6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04FE5D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46FC2D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D95123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088228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9919AC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04B9F0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F1763F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1B2EF9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64A5D8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5B9E41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规划</w:t>
            </w:r>
          </w:p>
          <w:p w14:paraId="3CC99CC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信息</w:t>
            </w:r>
          </w:p>
          <w:p w14:paraId="74A413B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3EA2B5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88C552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DB47DC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CF2071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6C0D38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5C4E23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9F66AC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CE6632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1EEADE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789ABE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D27DF4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63EFA1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4875B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D5C7B9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规划</w:t>
            </w:r>
          </w:p>
          <w:p w14:paraId="717EAF0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信息</w:t>
            </w:r>
          </w:p>
        </w:tc>
        <w:tc>
          <w:tcPr>
            <w:tcW w:w="900" w:type="dxa"/>
            <w:shd w:val="clear" w:color="auto" w:fill="auto"/>
            <w:tcMar>
              <w:top w:w="15" w:type="dxa"/>
              <w:left w:w="15" w:type="dxa"/>
              <w:right w:w="15" w:type="dxa"/>
            </w:tcMar>
            <w:vAlign w:val="center"/>
          </w:tcPr>
          <w:p w14:paraId="41E223D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国土</w:t>
            </w:r>
          </w:p>
          <w:p w14:paraId="390B76F1">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空间</w:t>
            </w:r>
          </w:p>
          <w:p w14:paraId="361396F3">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总体</w:t>
            </w:r>
          </w:p>
          <w:p w14:paraId="12DADAF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规划</w:t>
            </w:r>
          </w:p>
        </w:tc>
        <w:tc>
          <w:tcPr>
            <w:tcW w:w="3019" w:type="dxa"/>
            <w:shd w:val="clear" w:color="auto" w:fill="auto"/>
            <w:tcMar>
              <w:top w:w="15" w:type="dxa"/>
              <w:left w:w="15" w:type="dxa"/>
              <w:right w:w="15" w:type="dxa"/>
            </w:tcMar>
            <w:vAlign w:val="center"/>
          </w:tcPr>
          <w:p w14:paraId="6E3D8D1D">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批前公示:规划草案(密信息、法律法规规定不予公开的除外)批后公布:规划批准文件、规划文本及图件(涉密信息、法律法规规定不予公开的除外),可同时采用公众易懂的多样化形式进行规划编制成果内容的公布公示</w:t>
            </w:r>
          </w:p>
        </w:tc>
        <w:tc>
          <w:tcPr>
            <w:tcW w:w="2493" w:type="dxa"/>
            <w:shd w:val="clear" w:color="auto" w:fill="auto"/>
            <w:tcMar>
              <w:top w:w="15" w:type="dxa"/>
              <w:left w:w="15" w:type="dxa"/>
              <w:right w:w="15" w:type="dxa"/>
            </w:tcMar>
            <w:vAlign w:val="center"/>
          </w:tcPr>
          <w:p w14:paraId="46376145">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土地管理法》《城乡规划法》《中华人民共和国政府信息公开条例》</w:t>
            </w:r>
          </w:p>
        </w:tc>
        <w:tc>
          <w:tcPr>
            <w:tcW w:w="1707" w:type="dxa"/>
            <w:shd w:val="clear" w:color="auto" w:fill="auto"/>
            <w:tcMar>
              <w:top w:w="15" w:type="dxa"/>
              <w:left w:w="15" w:type="dxa"/>
              <w:right w:w="15" w:type="dxa"/>
            </w:tcMar>
            <w:vAlign w:val="center"/>
          </w:tcPr>
          <w:p w14:paraId="4D382FC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批前公示时间不得少于30日批后公布应在规划批准后20个工作日内向社会公布</w:t>
            </w:r>
          </w:p>
        </w:tc>
        <w:tc>
          <w:tcPr>
            <w:tcW w:w="1608" w:type="dxa"/>
            <w:shd w:val="clear" w:color="auto" w:fill="auto"/>
            <w:tcMar>
              <w:top w:w="15" w:type="dxa"/>
              <w:left w:w="15" w:type="dxa"/>
              <w:right w:w="15" w:type="dxa"/>
            </w:tcMar>
            <w:vAlign w:val="center"/>
          </w:tcPr>
          <w:p w14:paraId="7D093AC3">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6C38466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3652D888">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23FECDF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4401D651">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0076CC8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9291128">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6073469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059DCF9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7DEEB92">
            <w:pPr>
              <w:widowControl/>
              <w:spacing w:line="440" w:lineRule="exact"/>
              <w:jc w:val="left"/>
              <w:rPr>
                <w:rFonts w:ascii="微软雅黑" w:hAnsi="微软雅黑" w:eastAsia="微软雅黑" w:cs="微软雅黑"/>
                <w:color w:val="333333"/>
                <w:sz w:val="24"/>
              </w:rPr>
            </w:pPr>
          </w:p>
        </w:tc>
      </w:tr>
      <w:tr w14:paraId="36AF3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1" w:hRule="atLeast"/>
        </w:trPr>
        <w:tc>
          <w:tcPr>
            <w:tcW w:w="495" w:type="dxa"/>
            <w:shd w:val="clear" w:color="auto" w:fill="auto"/>
            <w:tcMar>
              <w:top w:w="15" w:type="dxa"/>
              <w:left w:w="15" w:type="dxa"/>
              <w:right w:w="15" w:type="dxa"/>
            </w:tcMar>
            <w:vAlign w:val="center"/>
          </w:tcPr>
          <w:p w14:paraId="5E758FF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9</w:t>
            </w:r>
          </w:p>
        </w:tc>
        <w:tc>
          <w:tcPr>
            <w:tcW w:w="724" w:type="dxa"/>
            <w:vMerge w:val="continue"/>
            <w:shd w:val="clear" w:color="auto" w:fill="auto"/>
            <w:tcMar>
              <w:top w:w="15" w:type="dxa"/>
              <w:left w:w="15" w:type="dxa"/>
              <w:right w:w="15" w:type="dxa"/>
            </w:tcMar>
            <w:vAlign w:val="center"/>
          </w:tcPr>
          <w:p w14:paraId="298FA776">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2FA0B9EF">
            <w:pPr>
              <w:widowControl/>
              <w:spacing w:line="440" w:lineRule="exact"/>
              <w:rPr>
                <w:rFonts w:ascii="微软雅黑" w:hAnsi="微软雅黑" w:eastAsia="微软雅黑" w:cs="微软雅黑"/>
                <w:color w:val="333333"/>
                <w:sz w:val="24"/>
              </w:rPr>
            </w:pPr>
          </w:p>
        </w:tc>
        <w:tc>
          <w:tcPr>
            <w:tcW w:w="900" w:type="dxa"/>
            <w:vMerge w:val="restart"/>
            <w:shd w:val="clear" w:color="auto" w:fill="auto"/>
            <w:tcMar>
              <w:top w:w="15" w:type="dxa"/>
              <w:left w:w="15" w:type="dxa"/>
              <w:right w:w="15" w:type="dxa"/>
            </w:tcMar>
            <w:vAlign w:val="center"/>
          </w:tcPr>
          <w:p w14:paraId="54EF703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详细</w:t>
            </w:r>
          </w:p>
          <w:p w14:paraId="7228AA4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规划</w:t>
            </w:r>
          </w:p>
        </w:tc>
        <w:tc>
          <w:tcPr>
            <w:tcW w:w="3019" w:type="dxa"/>
            <w:shd w:val="clear" w:color="auto" w:fill="auto"/>
            <w:tcMar>
              <w:top w:w="15" w:type="dxa"/>
              <w:left w:w="15" w:type="dxa"/>
              <w:right w:w="15" w:type="dxa"/>
            </w:tcMar>
            <w:vAlign w:val="center"/>
          </w:tcPr>
          <w:p w14:paraId="0BDD072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批前公示:规划草案(涉密信息、法律法规规定不予公开的除外)</w:t>
            </w:r>
          </w:p>
        </w:tc>
        <w:tc>
          <w:tcPr>
            <w:tcW w:w="2493" w:type="dxa"/>
            <w:vMerge w:val="restart"/>
            <w:shd w:val="clear" w:color="auto" w:fill="auto"/>
            <w:tcMar>
              <w:top w:w="15" w:type="dxa"/>
              <w:left w:w="15" w:type="dxa"/>
              <w:right w:w="15" w:type="dxa"/>
            </w:tcMar>
            <w:vAlign w:val="center"/>
          </w:tcPr>
          <w:p w14:paraId="59A96DC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《土地管理法》《城乡规划法》《中华人民共和国政府信息公开条例》《重庆市规划和自然资源局规划管理公示办法》</w:t>
            </w:r>
          </w:p>
        </w:tc>
        <w:tc>
          <w:tcPr>
            <w:tcW w:w="1707" w:type="dxa"/>
            <w:shd w:val="clear" w:color="auto" w:fill="auto"/>
            <w:tcMar>
              <w:top w:w="15" w:type="dxa"/>
              <w:left w:w="15" w:type="dxa"/>
              <w:right w:w="15" w:type="dxa"/>
            </w:tcMar>
            <w:vAlign w:val="center"/>
          </w:tcPr>
          <w:p w14:paraId="15BED72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批前公示时间不得少于30日或7日</w:t>
            </w:r>
          </w:p>
        </w:tc>
        <w:tc>
          <w:tcPr>
            <w:tcW w:w="1608" w:type="dxa"/>
            <w:shd w:val="clear" w:color="auto" w:fill="auto"/>
            <w:tcMar>
              <w:top w:w="15" w:type="dxa"/>
              <w:left w:w="15" w:type="dxa"/>
              <w:right w:w="15" w:type="dxa"/>
            </w:tcMar>
            <w:vAlign w:val="center"/>
          </w:tcPr>
          <w:p w14:paraId="18D1BA13">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2890D62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097895C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053A64E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5355362F">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69920B6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50C9BF6">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1736E54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1F7ADDC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DF455A9">
            <w:pPr>
              <w:widowControl/>
              <w:spacing w:line="440" w:lineRule="exact"/>
              <w:jc w:val="left"/>
              <w:rPr>
                <w:rFonts w:ascii="微软雅黑" w:hAnsi="微软雅黑" w:eastAsia="微软雅黑" w:cs="微软雅黑"/>
                <w:color w:val="333333"/>
                <w:sz w:val="24"/>
              </w:rPr>
            </w:pPr>
          </w:p>
        </w:tc>
      </w:tr>
      <w:tr w14:paraId="3247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495" w:type="dxa"/>
            <w:shd w:val="clear" w:color="auto" w:fill="auto"/>
            <w:tcMar>
              <w:top w:w="15" w:type="dxa"/>
              <w:left w:w="15" w:type="dxa"/>
              <w:right w:w="15" w:type="dxa"/>
            </w:tcMar>
            <w:vAlign w:val="center"/>
          </w:tcPr>
          <w:p w14:paraId="7C718C1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10</w:t>
            </w:r>
          </w:p>
        </w:tc>
        <w:tc>
          <w:tcPr>
            <w:tcW w:w="724" w:type="dxa"/>
            <w:vMerge w:val="continue"/>
            <w:shd w:val="clear" w:color="auto" w:fill="auto"/>
            <w:tcMar>
              <w:top w:w="15" w:type="dxa"/>
              <w:left w:w="15" w:type="dxa"/>
              <w:right w:w="15" w:type="dxa"/>
            </w:tcMar>
            <w:vAlign w:val="center"/>
          </w:tcPr>
          <w:p w14:paraId="300A57D5">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6D85E5D6">
            <w:pPr>
              <w:widowControl/>
              <w:spacing w:line="440" w:lineRule="exact"/>
              <w:rPr>
                <w:rFonts w:ascii="微软雅黑" w:hAnsi="微软雅黑" w:eastAsia="微软雅黑" w:cs="微软雅黑"/>
                <w:color w:val="333333"/>
                <w:sz w:val="24"/>
              </w:rPr>
            </w:pPr>
          </w:p>
        </w:tc>
        <w:tc>
          <w:tcPr>
            <w:tcW w:w="900" w:type="dxa"/>
            <w:vMerge w:val="continue"/>
            <w:shd w:val="clear" w:color="auto" w:fill="auto"/>
            <w:tcMar>
              <w:top w:w="15" w:type="dxa"/>
              <w:left w:w="15" w:type="dxa"/>
              <w:right w:w="15" w:type="dxa"/>
            </w:tcMar>
            <w:vAlign w:val="center"/>
          </w:tcPr>
          <w:p w14:paraId="5AB111BE">
            <w:pPr>
              <w:widowControl/>
              <w:spacing w:line="440" w:lineRule="exact"/>
              <w:rPr>
                <w:rFonts w:ascii="微软雅黑" w:hAnsi="微软雅黑" w:eastAsia="微软雅黑" w:cs="微软雅黑"/>
                <w:color w:val="333333"/>
                <w:sz w:val="24"/>
              </w:rPr>
            </w:pPr>
          </w:p>
        </w:tc>
        <w:tc>
          <w:tcPr>
            <w:tcW w:w="3019" w:type="dxa"/>
            <w:shd w:val="clear" w:color="auto" w:fill="auto"/>
            <w:tcMar>
              <w:top w:w="15" w:type="dxa"/>
              <w:left w:w="15" w:type="dxa"/>
              <w:right w:w="15" w:type="dxa"/>
            </w:tcMar>
            <w:vAlign w:val="center"/>
          </w:tcPr>
          <w:p w14:paraId="71F56A49">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批后公布;规划方案(涉密信息、法律法规规定不予公开的除外)</w:t>
            </w:r>
          </w:p>
        </w:tc>
        <w:tc>
          <w:tcPr>
            <w:tcW w:w="2493" w:type="dxa"/>
            <w:vMerge w:val="continue"/>
            <w:shd w:val="clear" w:color="auto" w:fill="auto"/>
            <w:tcMar>
              <w:top w:w="15" w:type="dxa"/>
              <w:left w:w="15" w:type="dxa"/>
              <w:right w:w="15" w:type="dxa"/>
            </w:tcMar>
            <w:vAlign w:val="center"/>
          </w:tcPr>
          <w:p w14:paraId="03212E78">
            <w:pPr>
              <w:widowControl/>
              <w:spacing w:line="440" w:lineRule="exact"/>
              <w:rPr>
                <w:rFonts w:ascii="微软雅黑" w:hAnsi="微软雅黑" w:eastAsia="微软雅黑" w:cs="微软雅黑"/>
                <w:color w:val="333333"/>
                <w:sz w:val="24"/>
              </w:rPr>
            </w:pPr>
          </w:p>
        </w:tc>
        <w:tc>
          <w:tcPr>
            <w:tcW w:w="1707" w:type="dxa"/>
            <w:shd w:val="clear" w:color="auto" w:fill="auto"/>
            <w:tcMar>
              <w:top w:w="15" w:type="dxa"/>
              <w:left w:w="15" w:type="dxa"/>
              <w:right w:w="15" w:type="dxa"/>
            </w:tcMar>
            <w:vAlign w:val="center"/>
          </w:tcPr>
          <w:p w14:paraId="0359EBF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spacing w:val="-17"/>
              </w:rPr>
              <w:t>收到政府信息公开申请之日起20个工作日内</w:t>
            </w:r>
          </w:p>
        </w:tc>
        <w:tc>
          <w:tcPr>
            <w:tcW w:w="1608" w:type="dxa"/>
            <w:shd w:val="clear" w:color="auto" w:fill="auto"/>
            <w:tcMar>
              <w:top w:w="15" w:type="dxa"/>
              <w:left w:w="15" w:type="dxa"/>
              <w:right w:w="15" w:type="dxa"/>
            </w:tcMar>
            <w:vAlign w:val="center"/>
          </w:tcPr>
          <w:p w14:paraId="406D686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5D7363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12FC80A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7BAD04D9">
            <w:pPr>
              <w:widowControl/>
              <w:spacing w:line="440" w:lineRule="exact"/>
              <w:jc w:val="center"/>
              <w:rPr>
                <w:rFonts w:ascii="微软雅黑" w:hAnsi="微软雅黑" w:eastAsia="微软雅黑" w:cs="微软雅黑"/>
                <w:color w:val="333333"/>
                <w:sz w:val="24"/>
              </w:rPr>
            </w:pPr>
          </w:p>
        </w:tc>
        <w:tc>
          <w:tcPr>
            <w:tcW w:w="428" w:type="dxa"/>
            <w:shd w:val="clear" w:color="auto" w:fill="auto"/>
            <w:tcMar>
              <w:top w:w="15" w:type="dxa"/>
              <w:left w:w="15" w:type="dxa"/>
              <w:right w:w="15" w:type="dxa"/>
            </w:tcMar>
            <w:vAlign w:val="center"/>
          </w:tcPr>
          <w:p w14:paraId="7C88667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05" w:type="dxa"/>
            <w:shd w:val="clear" w:color="auto" w:fill="auto"/>
            <w:tcMar>
              <w:top w:w="15" w:type="dxa"/>
              <w:left w:w="15" w:type="dxa"/>
              <w:right w:w="15" w:type="dxa"/>
            </w:tcMar>
            <w:vAlign w:val="center"/>
          </w:tcPr>
          <w:p w14:paraId="485A90E3">
            <w:pPr>
              <w:widowControl/>
              <w:spacing w:line="440" w:lineRule="exact"/>
              <w:jc w:val="center"/>
              <w:rPr>
                <w:rFonts w:ascii="微软雅黑" w:hAnsi="微软雅黑" w:eastAsia="微软雅黑" w:cs="微软雅黑"/>
                <w:color w:val="333333"/>
                <w:sz w:val="24"/>
              </w:rPr>
            </w:pPr>
          </w:p>
        </w:tc>
        <w:tc>
          <w:tcPr>
            <w:tcW w:w="442" w:type="dxa"/>
            <w:shd w:val="clear" w:color="auto" w:fill="auto"/>
            <w:tcMar>
              <w:top w:w="15" w:type="dxa"/>
              <w:left w:w="15" w:type="dxa"/>
              <w:right w:w="15" w:type="dxa"/>
            </w:tcMar>
            <w:vAlign w:val="center"/>
          </w:tcPr>
          <w:p w14:paraId="4E5759B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75" w:type="dxa"/>
            <w:shd w:val="clear" w:color="auto" w:fill="auto"/>
            <w:tcMar>
              <w:top w:w="15" w:type="dxa"/>
              <w:left w:w="15" w:type="dxa"/>
              <w:right w:w="15" w:type="dxa"/>
            </w:tcMar>
            <w:vAlign w:val="center"/>
          </w:tcPr>
          <w:p w14:paraId="00065F0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34CB034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0C7FB0A7">
            <w:pPr>
              <w:widowControl/>
              <w:spacing w:line="440" w:lineRule="exact"/>
              <w:jc w:val="left"/>
              <w:rPr>
                <w:rFonts w:ascii="微软雅黑" w:hAnsi="微软雅黑" w:eastAsia="微软雅黑" w:cs="微软雅黑"/>
                <w:color w:val="333333"/>
                <w:sz w:val="24"/>
              </w:rPr>
            </w:pPr>
          </w:p>
        </w:tc>
      </w:tr>
      <w:tr w14:paraId="25529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5" w:hRule="atLeast"/>
        </w:trPr>
        <w:tc>
          <w:tcPr>
            <w:tcW w:w="495" w:type="dxa"/>
            <w:shd w:val="clear" w:color="auto" w:fill="auto"/>
            <w:tcMar>
              <w:top w:w="15" w:type="dxa"/>
              <w:left w:w="15" w:type="dxa"/>
              <w:right w:w="15" w:type="dxa"/>
            </w:tcMar>
            <w:vAlign w:val="center"/>
          </w:tcPr>
          <w:p w14:paraId="07E264B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11</w:t>
            </w:r>
          </w:p>
        </w:tc>
        <w:tc>
          <w:tcPr>
            <w:tcW w:w="724" w:type="dxa"/>
            <w:vMerge w:val="continue"/>
            <w:shd w:val="clear" w:color="auto" w:fill="auto"/>
            <w:tcMar>
              <w:top w:w="15" w:type="dxa"/>
              <w:left w:w="15" w:type="dxa"/>
              <w:right w:w="15" w:type="dxa"/>
            </w:tcMar>
            <w:vAlign w:val="center"/>
          </w:tcPr>
          <w:p w14:paraId="7187BF50">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0905E69D">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01AA3B1B">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自然</w:t>
            </w:r>
          </w:p>
          <w:p w14:paraId="1857D12F">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资源</w:t>
            </w:r>
          </w:p>
          <w:p w14:paraId="30C4C808">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主管</w:t>
            </w:r>
          </w:p>
          <w:p w14:paraId="2FF026A5">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部门</w:t>
            </w:r>
          </w:p>
          <w:p w14:paraId="547EFD1A">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组织</w:t>
            </w:r>
          </w:p>
          <w:p w14:paraId="077CC46C">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编制的国土</w:t>
            </w:r>
          </w:p>
          <w:p w14:paraId="7DD8FA96">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空间</w:t>
            </w:r>
          </w:p>
          <w:p w14:paraId="372F66B3">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专项</w:t>
            </w:r>
          </w:p>
          <w:p w14:paraId="53BC1775">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规划</w:t>
            </w:r>
          </w:p>
        </w:tc>
        <w:tc>
          <w:tcPr>
            <w:tcW w:w="3019" w:type="dxa"/>
            <w:shd w:val="clear" w:color="auto" w:fill="auto"/>
            <w:tcMar>
              <w:top w:w="15" w:type="dxa"/>
              <w:left w:w="15" w:type="dxa"/>
              <w:right w:w="15" w:type="dxa"/>
            </w:tcMar>
            <w:vAlign w:val="center"/>
          </w:tcPr>
          <w:p w14:paraId="2BEF3739">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批后公布:规划批准文件、规划文本及图件(涉密信息、法律法规规定不予公开的除外)</w:t>
            </w:r>
          </w:p>
        </w:tc>
        <w:tc>
          <w:tcPr>
            <w:tcW w:w="2493" w:type="dxa"/>
            <w:shd w:val="clear" w:color="auto" w:fill="auto"/>
            <w:tcMar>
              <w:top w:w="15" w:type="dxa"/>
              <w:left w:w="15" w:type="dxa"/>
              <w:right w:w="15" w:type="dxa"/>
            </w:tcMar>
            <w:vAlign w:val="center"/>
          </w:tcPr>
          <w:p w14:paraId="149324C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w:t>
            </w:r>
          </w:p>
        </w:tc>
        <w:tc>
          <w:tcPr>
            <w:tcW w:w="1707" w:type="dxa"/>
            <w:shd w:val="clear" w:color="auto" w:fill="auto"/>
            <w:tcMar>
              <w:top w:w="15" w:type="dxa"/>
              <w:left w:w="15" w:type="dxa"/>
              <w:right w:w="15" w:type="dxa"/>
            </w:tcMar>
            <w:vAlign w:val="center"/>
          </w:tcPr>
          <w:p w14:paraId="7A151F4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026542E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县规划和自然资源局</w:t>
            </w:r>
          </w:p>
        </w:tc>
        <w:tc>
          <w:tcPr>
            <w:tcW w:w="2033" w:type="dxa"/>
            <w:shd w:val="clear" w:color="auto" w:fill="auto"/>
            <w:tcMar>
              <w:top w:w="15" w:type="dxa"/>
              <w:left w:w="15" w:type="dxa"/>
              <w:right w:w="15" w:type="dxa"/>
            </w:tcMar>
            <w:vAlign w:val="center"/>
          </w:tcPr>
          <w:p w14:paraId="1D963C4D">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55408AD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499BEC90">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19BAF6F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75D0FC6E">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64CA9B6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4310A3F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74A49353">
            <w:pPr>
              <w:widowControl/>
              <w:spacing w:line="440" w:lineRule="exact"/>
              <w:jc w:val="left"/>
              <w:rPr>
                <w:rFonts w:ascii="微软雅黑" w:hAnsi="微软雅黑" w:eastAsia="微软雅黑" w:cs="微软雅黑"/>
                <w:color w:val="333333"/>
                <w:sz w:val="24"/>
              </w:rPr>
            </w:pPr>
          </w:p>
        </w:tc>
      </w:tr>
      <w:tr w14:paraId="7C169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1" w:hRule="atLeast"/>
        </w:trPr>
        <w:tc>
          <w:tcPr>
            <w:tcW w:w="495" w:type="dxa"/>
            <w:shd w:val="clear" w:color="auto" w:fill="auto"/>
            <w:tcMar>
              <w:top w:w="15" w:type="dxa"/>
              <w:left w:w="15" w:type="dxa"/>
              <w:right w:w="15" w:type="dxa"/>
            </w:tcMar>
            <w:vAlign w:val="center"/>
          </w:tcPr>
          <w:p w14:paraId="337401B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12</w:t>
            </w:r>
          </w:p>
        </w:tc>
        <w:tc>
          <w:tcPr>
            <w:tcW w:w="724" w:type="dxa"/>
            <w:vMerge w:val="continue"/>
            <w:shd w:val="clear" w:color="auto" w:fill="auto"/>
            <w:tcMar>
              <w:top w:w="15" w:type="dxa"/>
              <w:left w:w="15" w:type="dxa"/>
              <w:right w:w="15" w:type="dxa"/>
            </w:tcMar>
            <w:vAlign w:val="center"/>
          </w:tcPr>
          <w:p w14:paraId="69AACB54">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1955CD1E">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3E73D6A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自然</w:t>
            </w:r>
          </w:p>
          <w:p w14:paraId="43ADDF8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资源</w:t>
            </w:r>
          </w:p>
          <w:p w14:paraId="383CB2C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领域</w:t>
            </w:r>
          </w:p>
          <w:p w14:paraId="5C0F64C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专项</w:t>
            </w:r>
          </w:p>
          <w:p w14:paraId="59AEB1F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规划</w:t>
            </w:r>
          </w:p>
        </w:tc>
        <w:tc>
          <w:tcPr>
            <w:tcW w:w="3019" w:type="dxa"/>
            <w:shd w:val="clear" w:color="auto" w:fill="auto"/>
            <w:tcMar>
              <w:top w:w="15" w:type="dxa"/>
              <w:left w:w="15" w:type="dxa"/>
              <w:right w:w="15" w:type="dxa"/>
            </w:tcMar>
            <w:vAlign w:val="center"/>
          </w:tcPr>
          <w:p w14:paraId="3F6DB2C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spacing w:val="-11"/>
              </w:rPr>
              <w:t>矿产资源等规划(涉密信息、法律法规规定不予公开的除外)</w:t>
            </w:r>
          </w:p>
        </w:tc>
        <w:tc>
          <w:tcPr>
            <w:tcW w:w="2493" w:type="dxa"/>
            <w:shd w:val="clear" w:color="auto" w:fill="auto"/>
            <w:tcMar>
              <w:top w:w="15" w:type="dxa"/>
              <w:left w:w="15" w:type="dxa"/>
              <w:right w:w="15" w:type="dxa"/>
            </w:tcMar>
            <w:vAlign w:val="center"/>
          </w:tcPr>
          <w:p w14:paraId="75905F9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《中华人民共和国政府信息公开条例》、《测绘法》《矿产资源规划编制实施办法》</w:t>
            </w:r>
          </w:p>
        </w:tc>
        <w:tc>
          <w:tcPr>
            <w:tcW w:w="1707" w:type="dxa"/>
            <w:shd w:val="clear" w:color="auto" w:fill="auto"/>
            <w:tcMar>
              <w:top w:w="15" w:type="dxa"/>
              <w:left w:w="15" w:type="dxa"/>
              <w:right w:w="15" w:type="dxa"/>
            </w:tcMar>
            <w:vAlign w:val="center"/>
          </w:tcPr>
          <w:p w14:paraId="7A38D96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7AFB262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36A84B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5BADFCAD">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7D4E600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0BE10313">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062CA54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1D3B65EA">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7E5F36F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0DFD22A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D5F509C">
            <w:pPr>
              <w:widowControl/>
              <w:spacing w:line="440" w:lineRule="exact"/>
              <w:jc w:val="left"/>
              <w:rPr>
                <w:rFonts w:ascii="微软雅黑" w:hAnsi="微软雅黑" w:eastAsia="微软雅黑" w:cs="微软雅黑"/>
                <w:color w:val="333333"/>
                <w:sz w:val="24"/>
              </w:rPr>
            </w:pPr>
          </w:p>
        </w:tc>
      </w:tr>
      <w:tr w14:paraId="17555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2" w:hRule="atLeast"/>
        </w:trPr>
        <w:tc>
          <w:tcPr>
            <w:tcW w:w="495" w:type="dxa"/>
            <w:shd w:val="clear" w:color="auto" w:fill="auto"/>
            <w:tcMar>
              <w:top w:w="15" w:type="dxa"/>
              <w:left w:w="15" w:type="dxa"/>
              <w:right w:w="15" w:type="dxa"/>
            </w:tcMar>
            <w:vAlign w:val="center"/>
          </w:tcPr>
          <w:p w14:paraId="249E10A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13</w:t>
            </w:r>
          </w:p>
        </w:tc>
        <w:tc>
          <w:tcPr>
            <w:tcW w:w="724" w:type="dxa"/>
            <w:vMerge w:val="continue"/>
            <w:shd w:val="clear" w:color="auto" w:fill="auto"/>
            <w:tcMar>
              <w:top w:w="15" w:type="dxa"/>
              <w:left w:w="15" w:type="dxa"/>
              <w:right w:w="15" w:type="dxa"/>
            </w:tcMar>
            <w:vAlign w:val="center"/>
          </w:tcPr>
          <w:p w14:paraId="56DB38A5">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7A1C0B02">
            <w:pPr>
              <w:widowControl/>
              <w:spacing w:line="440" w:lineRule="exact"/>
              <w:rPr>
                <w:rFonts w:ascii="微软雅黑" w:hAnsi="微软雅黑" w:eastAsia="微软雅黑" w:cs="微软雅黑"/>
                <w:color w:val="333333"/>
                <w:sz w:val="24"/>
              </w:rPr>
            </w:pPr>
          </w:p>
        </w:tc>
        <w:tc>
          <w:tcPr>
            <w:tcW w:w="900" w:type="dxa"/>
            <w:vMerge w:val="restart"/>
            <w:shd w:val="clear" w:color="auto" w:fill="auto"/>
            <w:tcMar>
              <w:top w:w="15" w:type="dxa"/>
              <w:left w:w="15" w:type="dxa"/>
              <w:right w:w="15" w:type="dxa"/>
            </w:tcMar>
            <w:vAlign w:val="center"/>
          </w:tcPr>
          <w:p w14:paraId="23228D8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乡(镇)国土</w:t>
            </w:r>
          </w:p>
          <w:p w14:paraId="44971FCE">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空间</w:t>
            </w:r>
          </w:p>
          <w:p w14:paraId="4111F3B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总体</w:t>
            </w:r>
          </w:p>
          <w:p w14:paraId="762A741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规划</w:t>
            </w:r>
          </w:p>
        </w:tc>
        <w:tc>
          <w:tcPr>
            <w:tcW w:w="3019" w:type="dxa"/>
            <w:shd w:val="clear" w:color="auto" w:fill="auto"/>
            <w:tcMar>
              <w:top w:w="15" w:type="dxa"/>
              <w:left w:w="15" w:type="dxa"/>
              <w:right w:w="15" w:type="dxa"/>
            </w:tcMar>
            <w:vAlign w:val="center"/>
          </w:tcPr>
          <w:p w14:paraId="31BFD35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批前公示:规划草案(涉密信息、法律法规规定不予公开的除外)</w:t>
            </w:r>
          </w:p>
        </w:tc>
        <w:tc>
          <w:tcPr>
            <w:tcW w:w="2493" w:type="dxa"/>
            <w:vMerge w:val="restart"/>
            <w:shd w:val="clear" w:color="auto" w:fill="auto"/>
            <w:tcMar>
              <w:top w:w="15" w:type="dxa"/>
              <w:left w:w="15" w:type="dxa"/>
              <w:right w:w="15" w:type="dxa"/>
            </w:tcMar>
            <w:vAlign w:val="center"/>
          </w:tcPr>
          <w:p w14:paraId="3C81020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《土地管理法》《城乡规划法》《中华人民共和国政府信息公开条例》</w:t>
            </w:r>
          </w:p>
        </w:tc>
        <w:tc>
          <w:tcPr>
            <w:tcW w:w="1707" w:type="dxa"/>
            <w:shd w:val="clear" w:color="auto" w:fill="auto"/>
            <w:tcMar>
              <w:top w:w="15" w:type="dxa"/>
              <w:left w:w="15" w:type="dxa"/>
              <w:right w:w="15" w:type="dxa"/>
            </w:tcMar>
            <w:vAlign w:val="center"/>
          </w:tcPr>
          <w:p w14:paraId="29826C2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批前公示时间不得少于30日</w:t>
            </w:r>
          </w:p>
        </w:tc>
        <w:tc>
          <w:tcPr>
            <w:tcW w:w="1608" w:type="dxa"/>
            <w:vMerge w:val="restart"/>
            <w:shd w:val="clear" w:color="auto" w:fill="auto"/>
            <w:tcMar>
              <w:top w:w="15" w:type="dxa"/>
              <w:left w:w="15" w:type="dxa"/>
              <w:right w:w="15" w:type="dxa"/>
            </w:tcMar>
            <w:vAlign w:val="center"/>
          </w:tcPr>
          <w:p w14:paraId="2F0EE99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县规划和自然资源局、乡镇人民政府</w:t>
            </w:r>
          </w:p>
        </w:tc>
        <w:tc>
          <w:tcPr>
            <w:tcW w:w="2033" w:type="dxa"/>
            <w:shd w:val="clear" w:color="auto" w:fill="auto"/>
            <w:tcMar>
              <w:top w:w="15" w:type="dxa"/>
              <w:left w:w="15" w:type="dxa"/>
              <w:right w:w="15" w:type="dxa"/>
            </w:tcMar>
            <w:vAlign w:val="center"/>
          </w:tcPr>
          <w:p w14:paraId="0EAB3296">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0CA6D3B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0CBCE8AC">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2ECC024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3F7C22C4">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1FB7941F">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271A118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7CBEC85A">
            <w:pPr>
              <w:pStyle w:val="4"/>
              <w:widowControl/>
              <w:spacing w:beforeAutospacing="0" w:afterAutospacing="0" w:line="440" w:lineRule="exact"/>
              <w:textAlignment w:val="center"/>
              <w:rPr>
                <w:rFonts w:ascii="微软雅黑" w:hAnsi="微软雅黑" w:eastAsia="微软雅黑" w:cs="微软雅黑"/>
              </w:rPr>
            </w:pPr>
            <w:r>
              <w:rPr>
                <w:rFonts w:hint="eastAsia" w:ascii="微软雅黑" w:hAnsi="微软雅黑" w:eastAsia="微软雅黑" w:cs="微软雅黑"/>
                <w:color w:val="333333"/>
              </w:rPr>
              <w:t>√</w:t>
            </w:r>
          </w:p>
        </w:tc>
      </w:tr>
      <w:tr w14:paraId="77A6C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22" w:hRule="atLeast"/>
        </w:trPr>
        <w:tc>
          <w:tcPr>
            <w:tcW w:w="495" w:type="dxa"/>
            <w:shd w:val="clear" w:color="auto" w:fill="auto"/>
            <w:tcMar>
              <w:top w:w="15" w:type="dxa"/>
              <w:left w:w="15" w:type="dxa"/>
              <w:right w:w="15" w:type="dxa"/>
            </w:tcMar>
            <w:vAlign w:val="center"/>
          </w:tcPr>
          <w:p w14:paraId="7390741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14</w:t>
            </w:r>
          </w:p>
        </w:tc>
        <w:tc>
          <w:tcPr>
            <w:tcW w:w="724" w:type="dxa"/>
            <w:vMerge w:val="continue"/>
            <w:shd w:val="clear" w:color="auto" w:fill="auto"/>
            <w:tcMar>
              <w:top w:w="15" w:type="dxa"/>
              <w:left w:w="15" w:type="dxa"/>
              <w:right w:w="15" w:type="dxa"/>
            </w:tcMar>
            <w:vAlign w:val="center"/>
          </w:tcPr>
          <w:p w14:paraId="6E77EBE2">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29EB38D9">
            <w:pPr>
              <w:widowControl/>
              <w:spacing w:line="440" w:lineRule="exact"/>
              <w:rPr>
                <w:rFonts w:ascii="微软雅黑" w:hAnsi="微软雅黑" w:eastAsia="微软雅黑" w:cs="微软雅黑"/>
                <w:color w:val="333333"/>
                <w:sz w:val="24"/>
              </w:rPr>
            </w:pPr>
          </w:p>
        </w:tc>
        <w:tc>
          <w:tcPr>
            <w:tcW w:w="900" w:type="dxa"/>
            <w:vMerge w:val="continue"/>
            <w:shd w:val="clear" w:color="auto" w:fill="auto"/>
            <w:tcMar>
              <w:top w:w="15" w:type="dxa"/>
              <w:left w:w="15" w:type="dxa"/>
              <w:right w:w="15" w:type="dxa"/>
            </w:tcMar>
            <w:vAlign w:val="center"/>
          </w:tcPr>
          <w:p w14:paraId="5CDF37EA">
            <w:pPr>
              <w:widowControl/>
              <w:spacing w:line="440" w:lineRule="exact"/>
              <w:rPr>
                <w:rFonts w:ascii="微软雅黑" w:hAnsi="微软雅黑" w:eastAsia="微软雅黑" w:cs="微软雅黑"/>
                <w:color w:val="333333"/>
                <w:sz w:val="24"/>
              </w:rPr>
            </w:pPr>
          </w:p>
        </w:tc>
        <w:tc>
          <w:tcPr>
            <w:tcW w:w="3019" w:type="dxa"/>
            <w:shd w:val="clear" w:color="auto" w:fill="auto"/>
            <w:tcMar>
              <w:top w:w="15" w:type="dxa"/>
              <w:left w:w="15" w:type="dxa"/>
              <w:right w:w="15" w:type="dxa"/>
            </w:tcMar>
            <w:vAlign w:val="center"/>
          </w:tcPr>
          <w:p w14:paraId="30CD94B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批后公布:规划批准文件、规划文本及图件(涉密信息、法律法规规定不予公开的除外)</w:t>
            </w:r>
          </w:p>
        </w:tc>
        <w:tc>
          <w:tcPr>
            <w:tcW w:w="2493" w:type="dxa"/>
            <w:vMerge w:val="continue"/>
            <w:shd w:val="clear" w:color="auto" w:fill="auto"/>
            <w:tcMar>
              <w:top w:w="15" w:type="dxa"/>
              <w:left w:w="15" w:type="dxa"/>
              <w:right w:w="15" w:type="dxa"/>
            </w:tcMar>
            <w:vAlign w:val="center"/>
          </w:tcPr>
          <w:p w14:paraId="7F2B15BD">
            <w:pPr>
              <w:widowControl/>
              <w:spacing w:line="440" w:lineRule="exact"/>
              <w:rPr>
                <w:rFonts w:ascii="微软雅黑" w:hAnsi="微软雅黑" w:eastAsia="微软雅黑" w:cs="微软雅黑"/>
                <w:color w:val="333333"/>
                <w:sz w:val="24"/>
              </w:rPr>
            </w:pPr>
          </w:p>
        </w:tc>
        <w:tc>
          <w:tcPr>
            <w:tcW w:w="1707" w:type="dxa"/>
            <w:shd w:val="clear" w:color="auto" w:fill="auto"/>
            <w:tcMar>
              <w:top w:w="15" w:type="dxa"/>
              <w:left w:w="15" w:type="dxa"/>
              <w:right w:w="15" w:type="dxa"/>
            </w:tcMar>
            <w:vAlign w:val="center"/>
          </w:tcPr>
          <w:p w14:paraId="6FAE515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批后公布应在规划批准后20个工作日内向社会公布</w:t>
            </w:r>
          </w:p>
        </w:tc>
        <w:tc>
          <w:tcPr>
            <w:tcW w:w="1608" w:type="dxa"/>
            <w:vMerge w:val="continue"/>
            <w:shd w:val="clear" w:color="auto" w:fill="auto"/>
            <w:tcMar>
              <w:top w:w="15" w:type="dxa"/>
              <w:left w:w="15" w:type="dxa"/>
              <w:right w:w="15" w:type="dxa"/>
            </w:tcMar>
            <w:vAlign w:val="center"/>
          </w:tcPr>
          <w:p w14:paraId="465DD7D3">
            <w:pPr>
              <w:widowControl/>
              <w:spacing w:line="440" w:lineRule="exact"/>
              <w:rPr>
                <w:rFonts w:ascii="微软雅黑" w:hAnsi="微软雅黑" w:eastAsia="微软雅黑" w:cs="微软雅黑"/>
                <w:color w:val="333333"/>
                <w:sz w:val="24"/>
              </w:rPr>
            </w:pPr>
          </w:p>
        </w:tc>
        <w:tc>
          <w:tcPr>
            <w:tcW w:w="2033" w:type="dxa"/>
            <w:shd w:val="clear" w:color="auto" w:fill="auto"/>
            <w:tcMar>
              <w:top w:w="15" w:type="dxa"/>
              <w:left w:w="15" w:type="dxa"/>
              <w:right w:w="15" w:type="dxa"/>
            </w:tcMar>
            <w:vAlign w:val="center"/>
          </w:tcPr>
          <w:p w14:paraId="5A1C9E9B">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48F3FCC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22C16D70">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731964F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1D28ECE3">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3F64CA03">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74A0D48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070CAF3F">
            <w:pPr>
              <w:pStyle w:val="4"/>
              <w:widowControl/>
              <w:spacing w:beforeAutospacing="0" w:afterAutospacing="0" w:line="440" w:lineRule="exact"/>
              <w:textAlignment w:val="center"/>
              <w:rPr>
                <w:rFonts w:ascii="微软雅黑" w:hAnsi="微软雅黑" w:eastAsia="微软雅黑" w:cs="微软雅黑"/>
              </w:rPr>
            </w:pPr>
            <w:r>
              <w:rPr>
                <w:rFonts w:hint="eastAsia" w:ascii="微软雅黑" w:hAnsi="微软雅黑" w:eastAsia="微软雅黑" w:cs="微软雅黑"/>
                <w:color w:val="333333"/>
              </w:rPr>
              <w:t>√</w:t>
            </w:r>
          </w:p>
        </w:tc>
      </w:tr>
      <w:tr w14:paraId="034D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trPr>
        <w:tc>
          <w:tcPr>
            <w:tcW w:w="495" w:type="dxa"/>
            <w:shd w:val="clear" w:color="auto" w:fill="auto"/>
            <w:tcMar>
              <w:top w:w="15" w:type="dxa"/>
              <w:left w:w="15" w:type="dxa"/>
              <w:right w:w="15" w:type="dxa"/>
            </w:tcMar>
            <w:vAlign w:val="center"/>
          </w:tcPr>
          <w:p w14:paraId="5ACFEDF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15</w:t>
            </w:r>
          </w:p>
        </w:tc>
        <w:tc>
          <w:tcPr>
            <w:tcW w:w="724" w:type="dxa"/>
            <w:vMerge w:val="continue"/>
            <w:shd w:val="clear" w:color="auto" w:fill="auto"/>
            <w:tcMar>
              <w:top w:w="15" w:type="dxa"/>
              <w:left w:w="15" w:type="dxa"/>
              <w:right w:w="15" w:type="dxa"/>
            </w:tcMar>
            <w:vAlign w:val="center"/>
          </w:tcPr>
          <w:p w14:paraId="4124030C">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1A3F5585">
            <w:pPr>
              <w:widowControl/>
              <w:spacing w:line="440" w:lineRule="exact"/>
              <w:rPr>
                <w:rFonts w:ascii="微软雅黑" w:hAnsi="微软雅黑" w:eastAsia="微软雅黑" w:cs="微软雅黑"/>
                <w:color w:val="333333"/>
                <w:sz w:val="24"/>
              </w:rPr>
            </w:pPr>
          </w:p>
        </w:tc>
        <w:tc>
          <w:tcPr>
            <w:tcW w:w="900" w:type="dxa"/>
            <w:vMerge w:val="restart"/>
            <w:shd w:val="clear" w:color="auto" w:fill="auto"/>
            <w:tcMar>
              <w:top w:w="15" w:type="dxa"/>
              <w:left w:w="15" w:type="dxa"/>
              <w:right w:w="15" w:type="dxa"/>
            </w:tcMar>
            <w:vAlign w:val="center"/>
          </w:tcPr>
          <w:p w14:paraId="4AFF8CF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3F64E2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BFDD78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96AFDC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98C706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村庄</w:t>
            </w:r>
          </w:p>
          <w:p w14:paraId="20BE841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规划</w:t>
            </w:r>
          </w:p>
        </w:tc>
        <w:tc>
          <w:tcPr>
            <w:tcW w:w="3019" w:type="dxa"/>
            <w:shd w:val="clear" w:color="auto" w:fill="auto"/>
            <w:tcMar>
              <w:top w:w="15" w:type="dxa"/>
              <w:left w:w="15" w:type="dxa"/>
              <w:right w:w="15" w:type="dxa"/>
            </w:tcMar>
            <w:vAlign w:val="center"/>
          </w:tcPr>
          <w:p w14:paraId="0050B66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批前公示:规划草案涉密信息、法律法规规定不予公开的除外)</w:t>
            </w:r>
          </w:p>
        </w:tc>
        <w:tc>
          <w:tcPr>
            <w:tcW w:w="2493" w:type="dxa"/>
            <w:vMerge w:val="restart"/>
            <w:shd w:val="clear" w:color="auto" w:fill="auto"/>
            <w:tcMar>
              <w:top w:w="15" w:type="dxa"/>
              <w:left w:w="15" w:type="dxa"/>
              <w:right w:w="15" w:type="dxa"/>
            </w:tcMar>
            <w:vAlign w:val="center"/>
          </w:tcPr>
          <w:p w14:paraId="0AE52565">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《土地管理法》《城乡规划法》《中华人民共和国政府信息公开条例》</w:t>
            </w:r>
          </w:p>
        </w:tc>
        <w:tc>
          <w:tcPr>
            <w:tcW w:w="1707" w:type="dxa"/>
            <w:shd w:val="clear" w:color="auto" w:fill="auto"/>
            <w:tcMar>
              <w:top w:w="15" w:type="dxa"/>
              <w:left w:w="15" w:type="dxa"/>
              <w:right w:w="15" w:type="dxa"/>
            </w:tcMar>
            <w:vAlign w:val="center"/>
          </w:tcPr>
          <w:p w14:paraId="750EB86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批前公示时间不得少于30日</w:t>
            </w:r>
          </w:p>
        </w:tc>
        <w:tc>
          <w:tcPr>
            <w:tcW w:w="1608" w:type="dxa"/>
            <w:vMerge w:val="restart"/>
            <w:shd w:val="clear" w:color="auto" w:fill="auto"/>
            <w:tcMar>
              <w:top w:w="15" w:type="dxa"/>
              <w:left w:w="15" w:type="dxa"/>
              <w:right w:w="15" w:type="dxa"/>
            </w:tcMar>
            <w:vAlign w:val="center"/>
          </w:tcPr>
          <w:p w14:paraId="0B13B52F">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县规划和自然资源局、乡镇人民政府</w:t>
            </w:r>
          </w:p>
        </w:tc>
        <w:tc>
          <w:tcPr>
            <w:tcW w:w="2033" w:type="dxa"/>
            <w:shd w:val="clear" w:color="auto" w:fill="auto"/>
            <w:tcMar>
              <w:top w:w="15" w:type="dxa"/>
              <w:left w:w="15" w:type="dxa"/>
              <w:right w:w="15" w:type="dxa"/>
            </w:tcMar>
            <w:vAlign w:val="center"/>
          </w:tcPr>
          <w:p w14:paraId="096D1C0C">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p>
        </w:tc>
        <w:tc>
          <w:tcPr>
            <w:tcW w:w="427" w:type="dxa"/>
            <w:shd w:val="clear" w:color="auto" w:fill="auto"/>
            <w:tcMar>
              <w:top w:w="15" w:type="dxa"/>
              <w:left w:w="15" w:type="dxa"/>
              <w:right w:w="15" w:type="dxa"/>
            </w:tcMar>
            <w:vAlign w:val="center"/>
          </w:tcPr>
          <w:p w14:paraId="61547FE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7B263742">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5688E2A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1305645F">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0B0813C1">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6D9DE73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6F91E272">
            <w:pPr>
              <w:pStyle w:val="4"/>
              <w:widowControl/>
              <w:spacing w:beforeAutospacing="0" w:afterAutospacing="0" w:line="440" w:lineRule="exact"/>
              <w:textAlignment w:val="center"/>
              <w:rPr>
                <w:rFonts w:ascii="微软雅黑" w:hAnsi="微软雅黑" w:eastAsia="微软雅黑" w:cs="微软雅黑"/>
              </w:rPr>
            </w:pPr>
            <w:r>
              <w:rPr>
                <w:rFonts w:hint="eastAsia" w:ascii="微软雅黑" w:hAnsi="微软雅黑" w:eastAsia="微软雅黑" w:cs="微软雅黑"/>
                <w:color w:val="333333"/>
              </w:rPr>
              <w:t>√</w:t>
            </w:r>
          </w:p>
        </w:tc>
      </w:tr>
      <w:tr w14:paraId="0A8F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3" w:hRule="atLeast"/>
        </w:trPr>
        <w:tc>
          <w:tcPr>
            <w:tcW w:w="495" w:type="dxa"/>
            <w:shd w:val="clear" w:color="auto" w:fill="auto"/>
            <w:tcMar>
              <w:top w:w="15" w:type="dxa"/>
              <w:left w:w="15" w:type="dxa"/>
              <w:right w:w="15" w:type="dxa"/>
            </w:tcMar>
            <w:vAlign w:val="center"/>
          </w:tcPr>
          <w:p w14:paraId="2C75129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16</w:t>
            </w:r>
          </w:p>
        </w:tc>
        <w:tc>
          <w:tcPr>
            <w:tcW w:w="724" w:type="dxa"/>
            <w:vMerge w:val="continue"/>
            <w:shd w:val="clear" w:color="auto" w:fill="auto"/>
            <w:tcMar>
              <w:top w:w="15" w:type="dxa"/>
              <w:left w:w="15" w:type="dxa"/>
              <w:right w:w="15" w:type="dxa"/>
            </w:tcMar>
            <w:vAlign w:val="center"/>
          </w:tcPr>
          <w:p w14:paraId="6DBC4427">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0C514E2E">
            <w:pPr>
              <w:widowControl/>
              <w:spacing w:line="440" w:lineRule="exact"/>
              <w:rPr>
                <w:rFonts w:ascii="微软雅黑" w:hAnsi="微软雅黑" w:eastAsia="微软雅黑" w:cs="微软雅黑"/>
                <w:color w:val="333333"/>
                <w:sz w:val="24"/>
              </w:rPr>
            </w:pPr>
          </w:p>
        </w:tc>
        <w:tc>
          <w:tcPr>
            <w:tcW w:w="900" w:type="dxa"/>
            <w:vMerge w:val="continue"/>
            <w:shd w:val="clear" w:color="auto" w:fill="auto"/>
            <w:tcMar>
              <w:top w:w="15" w:type="dxa"/>
              <w:left w:w="15" w:type="dxa"/>
              <w:right w:w="15" w:type="dxa"/>
            </w:tcMar>
            <w:vAlign w:val="center"/>
          </w:tcPr>
          <w:p w14:paraId="5BC458BE">
            <w:pPr>
              <w:widowControl/>
              <w:spacing w:line="440" w:lineRule="exact"/>
              <w:rPr>
                <w:rFonts w:ascii="微软雅黑" w:hAnsi="微软雅黑" w:eastAsia="微软雅黑" w:cs="微软雅黑"/>
                <w:color w:val="333333"/>
                <w:sz w:val="24"/>
              </w:rPr>
            </w:pPr>
          </w:p>
        </w:tc>
        <w:tc>
          <w:tcPr>
            <w:tcW w:w="3019" w:type="dxa"/>
            <w:shd w:val="clear" w:color="auto" w:fill="auto"/>
            <w:tcMar>
              <w:top w:w="15" w:type="dxa"/>
              <w:left w:w="15" w:type="dxa"/>
              <w:right w:w="15" w:type="dxa"/>
            </w:tcMar>
            <w:vAlign w:val="center"/>
          </w:tcPr>
          <w:p w14:paraId="60A62B6C">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批后公布:规划批准文件、规划文本及图件(涉密信息、法律法规规定不予公开的除外)</w:t>
            </w:r>
          </w:p>
        </w:tc>
        <w:tc>
          <w:tcPr>
            <w:tcW w:w="2493" w:type="dxa"/>
            <w:vMerge w:val="continue"/>
            <w:shd w:val="clear" w:color="auto" w:fill="auto"/>
            <w:tcMar>
              <w:top w:w="15" w:type="dxa"/>
              <w:left w:w="15" w:type="dxa"/>
              <w:right w:w="15" w:type="dxa"/>
            </w:tcMar>
            <w:vAlign w:val="center"/>
          </w:tcPr>
          <w:p w14:paraId="6824F7AE">
            <w:pPr>
              <w:widowControl/>
              <w:spacing w:line="400" w:lineRule="exact"/>
              <w:rPr>
                <w:rFonts w:ascii="微软雅黑" w:hAnsi="微软雅黑" w:eastAsia="微软雅黑" w:cs="微软雅黑"/>
                <w:color w:val="333333"/>
                <w:sz w:val="24"/>
              </w:rPr>
            </w:pPr>
          </w:p>
        </w:tc>
        <w:tc>
          <w:tcPr>
            <w:tcW w:w="1707" w:type="dxa"/>
            <w:shd w:val="clear" w:color="auto" w:fill="auto"/>
            <w:tcMar>
              <w:top w:w="15" w:type="dxa"/>
              <w:left w:w="15" w:type="dxa"/>
              <w:right w:w="15" w:type="dxa"/>
            </w:tcMar>
            <w:vAlign w:val="center"/>
          </w:tcPr>
          <w:p w14:paraId="68003A57">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批后公布应在规划批准后20个工作日内向社会公布</w:t>
            </w:r>
          </w:p>
        </w:tc>
        <w:tc>
          <w:tcPr>
            <w:tcW w:w="1608" w:type="dxa"/>
            <w:vMerge w:val="continue"/>
            <w:shd w:val="clear" w:color="auto" w:fill="auto"/>
            <w:tcMar>
              <w:top w:w="15" w:type="dxa"/>
              <w:left w:w="15" w:type="dxa"/>
              <w:right w:w="15" w:type="dxa"/>
            </w:tcMar>
            <w:vAlign w:val="center"/>
          </w:tcPr>
          <w:p w14:paraId="61529795">
            <w:pPr>
              <w:widowControl/>
              <w:spacing w:line="400" w:lineRule="exact"/>
              <w:rPr>
                <w:rFonts w:ascii="微软雅黑" w:hAnsi="微软雅黑" w:eastAsia="微软雅黑" w:cs="微软雅黑"/>
                <w:color w:val="333333"/>
                <w:sz w:val="24"/>
              </w:rPr>
            </w:pPr>
          </w:p>
        </w:tc>
        <w:tc>
          <w:tcPr>
            <w:tcW w:w="2033" w:type="dxa"/>
            <w:shd w:val="clear" w:color="auto" w:fill="auto"/>
            <w:tcMar>
              <w:top w:w="15" w:type="dxa"/>
              <w:left w:w="15" w:type="dxa"/>
              <w:right w:w="15" w:type="dxa"/>
            </w:tcMar>
            <w:vAlign w:val="center"/>
          </w:tcPr>
          <w:p w14:paraId="148A7EE4">
            <w:pPr>
              <w:pStyle w:val="4"/>
              <w:widowControl/>
              <w:spacing w:beforeAutospacing="0" w:afterAutospacing="0" w:line="38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2324524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09CB0110">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4DEE2B5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4F1E2412">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4241C37C">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3B2FCE7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7512E592">
            <w:pPr>
              <w:pStyle w:val="4"/>
              <w:widowControl/>
              <w:spacing w:beforeAutospacing="0" w:afterAutospacing="0" w:line="440" w:lineRule="exact"/>
              <w:textAlignment w:val="center"/>
              <w:rPr>
                <w:rFonts w:ascii="微软雅黑" w:hAnsi="微软雅黑" w:eastAsia="微软雅黑" w:cs="微软雅黑"/>
              </w:rPr>
            </w:pPr>
            <w:r>
              <w:rPr>
                <w:rFonts w:hint="eastAsia" w:ascii="微软雅黑" w:hAnsi="微软雅黑" w:eastAsia="微软雅黑" w:cs="微软雅黑"/>
                <w:color w:val="333333"/>
              </w:rPr>
              <w:t>√</w:t>
            </w:r>
          </w:p>
        </w:tc>
      </w:tr>
      <w:tr w14:paraId="462F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6" w:hRule="atLeast"/>
        </w:trPr>
        <w:tc>
          <w:tcPr>
            <w:tcW w:w="495" w:type="dxa"/>
            <w:shd w:val="clear" w:color="auto" w:fill="auto"/>
            <w:tcMar>
              <w:top w:w="15" w:type="dxa"/>
              <w:left w:w="15" w:type="dxa"/>
              <w:right w:w="15" w:type="dxa"/>
            </w:tcMar>
            <w:vAlign w:val="center"/>
          </w:tcPr>
          <w:p w14:paraId="1119DE8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17</w:t>
            </w:r>
          </w:p>
        </w:tc>
        <w:tc>
          <w:tcPr>
            <w:tcW w:w="724" w:type="dxa"/>
            <w:vMerge w:val="continue"/>
            <w:shd w:val="clear" w:color="auto" w:fill="auto"/>
            <w:tcMar>
              <w:top w:w="15" w:type="dxa"/>
              <w:left w:w="15" w:type="dxa"/>
              <w:right w:w="15" w:type="dxa"/>
            </w:tcMar>
            <w:vAlign w:val="center"/>
          </w:tcPr>
          <w:p w14:paraId="02D3E6BF">
            <w:pPr>
              <w:widowControl/>
              <w:spacing w:line="440" w:lineRule="exact"/>
              <w:rPr>
                <w:rFonts w:ascii="微软雅黑" w:hAnsi="微软雅黑" w:eastAsia="微软雅黑" w:cs="微软雅黑"/>
                <w:color w:val="333333"/>
                <w:sz w:val="24"/>
              </w:rPr>
            </w:pPr>
          </w:p>
        </w:tc>
        <w:tc>
          <w:tcPr>
            <w:tcW w:w="1669" w:type="dxa"/>
            <w:gridSpan w:val="2"/>
            <w:shd w:val="clear" w:color="auto" w:fill="auto"/>
            <w:tcMar>
              <w:top w:w="15" w:type="dxa"/>
              <w:left w:w="15" w:type="dxa"/>
              <w:right w:w="15" w:type="dxa"/>
            </w:tcMar>
            <w:vAlign w:val="center"/>
          </w:tcPr>
          <w:p w14:paraId="219CF62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行政权力和公共服务办事指南及办事结果</w:t>
            </w:r>
          </w:p>
        </w:tc>
        <w:tc>
          <w:tcPr>
            <w:tcW w:w="3019" w:type="dxa"/>
            <w:shd w:val="clear" w:color="auto" w:fill="auto"/>
            <w:tcMar>
              <w:top w:w="15" w:type="dxa"/>
              <w:left w:w="15" w:type="dxa"/>
              <w:right w:w="15" w:type="dxa"/>
            </w:tcMar>
            <w:vAlign w:val="center"/>
          </w:tcPr>
          <w:p w14:paraId="61A21C93">
            <w:pPr>
              <w:pStyle w:val="4"/>
              <w:widowControl/>
              <w:spacing w:beforeAutospacing="0" w:afterAutospacing="0" w:line="36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适用范围、项目信息、审批依据、受理机构、决定机构、审批数量、申请条件、申请材料、申请接收、办理基本流程、办理方式、办结时限、收费依据及标准、审批结果、结果送达、申请人权利和义务、咨询途径、监督和投诉渠道、办公地址和时间</w:t>
            </w:r>
          </w:p>
        </w:tc>
        <w:tc>
          <w:tcPr>
            <w:tcW w:w="2493" w:type="dxa"/>
            <w:shd w:val="clear" w:color="auto" w:fill="auto"/>
            <w:tcMar>
              <w:top w:w="15" w:type="dxa"/>
              <w:left w:w="15" w:type="dxa"/>
              <w:right w:w="15" w:type="dxa"/>
            </w:tcMar>
            <w:vAlign w:val="center"/>
          </w:tcPr>
          <w:p w14:paraId="0C19A63B">
            <w:pPr>
              <w:pStyle w:val="4"/>
              <w:widowControl/>
              <w:spacing w:beforeAutospacing="0" w:afterAutospacing="0" w:line="32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《中华人民共和国政府信息公开条例》《国务院办公厅关于简化优化公共服务流程方便基层群众办事创业的通知》(国办发(2015)86号)</w:t>
            </w:r>
          </w:p>
        </w:tc>
        <w:tc>
          <w:tcPr>
            <w:tcW w:w="1707" w:type="dxa"/>
            <w:shd w:val="clear" w:color="auto" w:fill="auto"/>
            <w:tcMar>
              <w:top w:w="15" w:type="dxa"/>
              <w:left w:w="15" w:type="dxa"/>
              <w:right w:w="15" w:type="dxa"/>
            </w:tcMar>
            <w:vAlign w:val="center"/>
          </w:tcPr>
          <w:p w14:paraId="227CCCB8">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实时公开</w:t>
            </w:r>
          </w:p>
        </w:tc>
        <w:tc>
          <w:tcPr>
            <w:tcW w:w="1608" w:type="dxa"/>
            <w:shd w:val="clear" w:color="auto" w:fill="auto"/>
            <w:tcMar>
              <w:top w:w="15" w:type="dxa"/>
              <w:left w:w="15" w:type="dxa"/>
              <w:right w:w="15" w:type="dxa"/>
            </w:tcMar>
            <w:vAlign w:val="center"/>
          </w:tcPr>
          <w:p w14:paraId="0D3A11D8">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386D4E8">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7906195E">
            <w:pPr>
              <w:pStyle w:val="4"/>
              <w:widowControl/>
              <w:spacing w:beforeAutospacing="0" w:afterAutospacing="0" w:line="38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■渝快办</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3090B0E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513621E0">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265A851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4A28AF6F">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2188FDF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50E8E16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73D0718C">
            <w:pPr>
              <w:widowControl/>
              <w:spacing w:line="440" w:lineRule="exact"/>
              <w:jc w:val="left"/>
              <w:rPr>
                <w:rFonts w:ascii="微软雅黑" w:hAnsi="微软雅黑" w:eastAsia="微软雅黑" w:cs="微软雅黑"/>
                <w:color w:val="333333"/>
                <w:sz w:val="24"/>
              </w:rPr>
            </w:pPr>
          </w:p>
        </w:tc>
      </w:tr>
      <w:tr w14:paraId="3C490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0" w:hRule="atLeast"/>
        </w:trPr>
        <w:tc>
          <w:tcPr>
            <w:tcW w:w="495" w:type="dxa"/>
            <w:shd w:val="clear" w:color="auto" w:fill="auto"/>
            <w:tcMar>
              <w:top w:w="15" w:type="dxa"/>
              <w:left w:w="15" w:type="dxa"/>
              <w:right w:w="15" w:type="dxa"/>
            </w:tcMar>
            <w:vAlign w:val="center"/>
          </w:tcPr>
          <w:p w14:paraId="68CA2CD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18</w:t>
            </w:r>
          </w:p>
        </w:tc>
        <w:tc>
          <w:tcPr>
            <w:tcW w:w="724" w:type="dxa"/>
            <w:vMerge w:val="continue"/>
            <w:shd w:val="clear" w:color="auto" w:fill="auto"/>
            <w:tcMar>
              <w:top w:w="15" w:type="dxa"/>
              <w:left w:w="15" w:type="dxa"/>
              <w:right w:w="15" w:type="dxa"/>
            </w:tcMar>
            <w:vAlign w:val="center"/>
          </w:tcPr>
          <w:p w14:paraId="34735942">
            <w:pPr>
              <w:widowControl/>
              <w:spacing w:line="440" w:lineRule="exact"/>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20C36C2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行政</w:t>
            </w:r>
          </w:p>
          <w:p w14:paraId="73F023C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处罚</w:t>
            </w:r>
          </w:p>
        </w:tc>
        <w:tc>
          <w:tcPr>
            <w:tcW w:w="900" w:type="dxa"/>
            <w:shd w:val="clear" w:color="auto" w:fill="auto"/>
            <w:tcMar>
              <w:top w:w="15" w:type="dxa"/>
              <w:left w:w="15" w:type="dxa"/>
              <w:right w:w="15" w:type="dxa"/>
            </w:tcMar>
            <w:vAlign w:val="center"/>
          </w:tcPr>
          <w:p w14:paraId="177ABEAA">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行政</w:t>
            </w:r>
          </w:p>
          <w:p w14:paraId="26DA0A9E">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处罚</w:t>
            </w:r>
          </w:p>
          <w:p w14:paraId="4BD951C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基本</w:t>
            </w:r>
          </w:p>
          <w:p w14:paraId="3BC32F9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w:t>
            </w:r>
          </w:p>
        </w:tc>
        <w:tc>
          <w:tcPr>
            <w:tcW w:w="3019" w:type="dxa"/>
            <w:shd w:val="clear" w:color="auto" w:fill="auto"/>
            <w:tcMar>
              <w:top w:w="15" w:type="dxa"/>
              <w:left w:w="15" w:type="dxa"/>
              <w:right w:w="15" w:type="dxa"/>
            </w:tcMar>
            <w:vAlign w:val="center"/>
          </w:tcPr>
          <w:p w14:paraId="36FEB570">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行政处罚权力和责任清单、行政处罚流程图、行政相对人的救济渠道以及法律法规规定需要公开的信息</w:t>
            </w:r>
          </w:p>
        </w:tc>
        <w:tc>
          <w:tcPr>
            <w:tcW w:w="2493" w:type="dxa"/>
            <w:shd w:val="clear" w:color="auto" w:fill="auto"/>
            <w:tcMar>
              <w:top w:w="15" w:type="dxa"/>
              <w:left w:w="15" w:type="dxa"/>
              <w:right w:w="15" w:type="dxa"/>
            </w:tcMar>
            <w:vAlign w:val="center"/>
          </w:tcPr>
          <w:p w14:paraId="7BE02CA8">
            <w:pPr>
              <w:pStyle w:val="4"/>
              <w:widowControl/>
              <w:spacing w:beforeAutospacing="0" w:afterAutospacing="0" w:line="32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行政处罚法》《中华人民共和国政府信息公开条例》《关于全面推行行政执法公示制度执法全过程记录制度重大执法决定法制审核制度的指导意见》(国办(2018)18号)《自然资源之执法监督规定》《重庆市人民政府办公厅关于印发重庆市推行行政执法公示制度执法全过程记录制度重大法制审核制度实施方案的通知》(渝府办发(2019)90号)</w:t>
            </w:r>
          </w:p>
        </w:tc>
        <w:tc>
          <w:tcPr>
            <w:tcW w:w="1707" w:type="dxa"/>
            <w:shd w:val="clear" w:color="auto" w:fill="auto"/>
            <w:tcMar>
              <w:top w:w="15" w:type="dxa"/>
              <w:left w:w="15" w:type="dxa"/>
              <w:right w:w="15" w:type="dxa"/>
            </w:tcMar>
            <w:vAlign w:val="center"/>
          </w:tcPr>
          <w:p w14:paraId="27DE58E8">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信息形成或者变更之日起20个工作日内，法律法规另有规定的从其规定</w:t>
            </w:r>
          </w:p>
        </w:tc>
        <w:tc>
          <w:tcPr>
            <w:tcW w:w="1608" w:type="dxa"/>
            <w:shd w:val="clear" w:color="auto" w:fill="auto"/>
            <w:tcMar>
              <w:top w:w="15" w:type="dxa"/>
              <w:left w:w="15" w:type="dxa"/>
              <w:right w:w="15" w:type="dxa"/>
            </w:tcMar>
            <w:vAlign w:val="center"/>
          </w:tcPr>
          <w:p w14:paraId="065E8D5B">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县规划和自然资源局、乡镇人民政府、街道办事处</w:t>
            </w:r>
          </w:p>
        </w:tc>
        <w:tc>
          <w:tcPr>
            <w:tcW w:w="2033" w:type="dxa"/>
            <w:shd w:val="clear" w:color="auto" w:fill="auto"/>
            <w:tcMar>
              <w:top w:w="15" w:type="dxa"/>
              <w:left w:w="15" w:type="dxa"/>
              <w:right w:w="15" w:type="dxa"/>
            </w:tcMar>
            <w:vAlign w:val="center"/>
          </w:tcPr>
          <w:p w14:paraId="0A1489B3">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■乡镇人民政府、街道办事处网页  </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■渝快办</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56C4174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4A69BB8A">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5937645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0561385C">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2CD99E1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5C98B1E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525CD586">
            <w:pPr>
              <w:pStyle w:val="4"/>
              <w:widowControl/>
              <w:spacing w:beforeAutospacing="0" w:afterAutospacing="0" w:line="440" w:lineRule="exact"/>
              <w:textAlignment w:val="center"/>
              <w:rPr>
                <w:rFonts w:ascii="微软雅黑" w:hAnsi="微软雅黑" w:eastAsia="微软雅黑" w:cs="微软雅黑"/>
              </w:rPr>
            </w:pPr>
            <w:r>
              <w:rPr>
                <w:rFonts w:hint="eastAsia" w:ascii="微软雅黑" w:hAnsi="微软雅黑" w:eastAsia="微软雅黑" w:cs="微软雅黑"/>
                <w:color w:val="333333"/>
              </w:rPr>
              <w:t>√</w:t>
            </w:r>
          </w:p>
        </w:tc>
      </w:tr>
      <w:tr w14:paraId="30A4C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4" w:hRule="atLeast"/>
        </w:trPr>
        <w:tc>
          <w:tcPr>
            <w:tcW w:w="495" w:type="dxa"/>
            <w:shd w:val="clear" w:color="auto" w:fill="auto"/>
            <w:tcMar>
              <w:top w:w="15" w:type="dxa"/>
              <w:left w:w="15" w:type="dxa"/>
              <w:right w:w="15" w:type="dxa"/>
            </w:tcMar>
            <w:vAlign w:val="center"/>
          </w:tcPr>
          <w:p w14:paraId="730920A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19</w:t>
            </w:r>
          </w:p>
        </w:tc>
        <w:tc>
          <w:tcPr>
            <w:tcW w:w="724" w:type="dxa"/>
            <w:vMerge w:val="continue"/>
            <w:shd w:val="clear" w:color="auto" w:fill="auto"/>
            <w:tcMar>
              <w:top w:w="15" w:type="dxa"/>
              <w:left w:w="15" w:type="dxa"/>
              <w:right w:w="15" w:type="dxa"/>
            </w:tcMar>
            <w:vAlign w:val="center"/>
          </w:tcPr>
          <w:p w14:paraId="65605909">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26494D26">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23D2724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行政处罚决定信息</w:t>
            </w:r>
          </w:p>
        </w:tc>
        <w:tc>
          <w:tcPr>
            <w:tcW w:w="3019" w:type="dxa"/>
            <w:shd w:val="clear" w:color="auto" w:fill="auto"/>
            <w:tcMar>
              <w:top w:w="15" w:type="dxa"/>
              <w:left w:w="15" w:type="dxa"/>
              <w:right w:w="15" w:type="dxa"/>
            </w:tcMar>
            <w:vAlign w:val="center"/>
          </w:tcPr>
          <w:p w14:paraId="1ED81029">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行政处罚决定书文号、处罚机关、违法当事人、处罚事由、处罚依据、处罚内容、处罚日期等信息（涉及国家秘密、商业秘密、个人隐私等不宜公开的信息，依法确需公开的，要作适当处理）</w:t>
            </w:r>
          </w:p>
        </w:tc>
        <w:tc>
          <w:tcPr>
            <w:tcW w:w="2493" w:type="dxa"/>
            <w:shd w:val="clear" w:color="auto" w:fill="auto"/>
            <w:tcMar>
              <w:top w:w="15" w:type="dxa"/>
              <w:left w:w="15" w:type="dxa"/>
              <w:right w:w="15" w:type="dxa"/>
            </w:tcMar>
            <w:vAlign w:val="center"/>
          </w:tcPr>
          <w:p w14:paraId="4D23C14A">
            <w:pPr>
              <w:pStyle w:val="4"/>
              <w:widowControl/>
              <w:spacing w:beforeAutospacing="0" w:afterAutospacing="0" w:line="38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《行政处罚法》《中华人民共和国政府信息公开条例》《关于全面推行行政执法公示制度执法全过程记录制度重大执法决定法制审核制度的指导意见》(国办发(2018) 118号)《自然资源之执法监督规定》《重庆市人民政府办公厅关于印发重庆市推行行政执法公示制度执法全过程记录制度重大法制审核制度实施方案的通知》(渝府办发(2019)90号)</w:t>
            </w:r>
          </w:p>
        </w:tc>
        <w:tc>
          <w:tcPr>
            <w:tcW w:w="1707" w:type="dxa"/>
            <w:shd w:val="clear" w:color="auto" w:fill="auto"/>
            <w:tcMar>
              <w:top w:w="15" w:type="dxa"/>
              <w:left w:w="15" w:type="dxa"/>
              <w:right w:w="15" w:type="dxa"/>
            </w:tcMar>
            <w:vAlign w:val="center"/>
          </w:tcPr>
          <w:p w14:paraId="0688603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作出行政决定之日起7个工作日内,法律法规另有规定的从其规定</w:t>
            </w:r>
          </w:p>
        </w:tc>
        <w:tc>
          <w:tcPr>
            <w:tcW w:w="1608" w:type="dxa"/>
            <w:shd w:val="clear" w:color="auto" w:fill="auto"/>
            <w:tcMar>
              <w:top w:w="15" w:type="dxa"/>
              <w:left w:w="15" w:type="dxa"/>
              <w:right w:w="15" w:type="dxa"/>
            </w:tcMar>
            <w:vAlign w:val="center"/>
          </w:tcPr>
          <w:p w14:paraId="4AEDC4F2">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县规划和自然资源局、乡镇人民政府、街道办事处</w:t>
            </w:r>
          </w:p>
        </w:tc>
        <w:tc>
          <w:tcPr>
            <w:tcW w:w="2033" w:type="dxa"/>
            <w:shd w:val="clear" w:color="auto" w:fill="auto"/>
            <w:tcMar>
              <w:top w:w="15" w:type="dxa"/>
              <w:left w:w="15" w:type="dxa"/>
              <w:right w:w="15" w:type="dxa"/>
            </w:tcMar>
            <w:vAlign w:val="center"/>
          </w:tcPr>
          <w:p w14:paraId="61C8FCC4">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■乡镇人民政府/街道办事处网页</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□信用重庆       </w:t>
            </w:r>
          </w:p>
        </w:tc>
        <w:tc>
          <w:tcPr>
            <w:tcW w:w="427" w:type="dxa"/>
            <w:shd w:val="clear" w:color="auto" w:fill="auto"/>
            <w:tcMar>
              <w:top w:w="15" w:type="dxa"/>
              <w:left w:w="15" w:type="dxa"/>
              <w:right w:w="15" w:type="dxa"/>
            </w:tcMar>
            <w:vAlign w:val="center"/>
          </w:tcPr>
          <w:p w14:paraId="18CC66F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19E6896D">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35FBC2C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3610C7F4">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2176371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5BBF239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EB5524C">
            <w:pPr>
              <w:pStyle w:val="4"/>
              <w:widowControl/>
              <w:spacing w:beforeAutospacing="0" w:afterAutospacing="0" w:line="440" w:lineRule="exact"/>
              <w:textAlignment w:val="center"/>
              <w:rPr>
                <w:rFonts w:ascii="微软雅黑" w:hAnsi="微软雅黑" w:eastAsia="微软雅黑" w:cs="微软雅黑"/>
              </w:rPr>
            </w:pPr>
            <w:r>
              <w:rPr>
                <w:rFonts w:hint="eastAsia" w:ascii="微软雅黑" w:hAnsi="微软雅黑" w:eastAsia="微软雅黑" w:cs="微软雅黑"/>
                <w:color w:val="333333"/>
              </w:rPr>
              <w:t>√</w:t>
            </w:r>
          </w:p>
        </w:tc>
      </w:tr>
      <w:tr w14:paraId="15DA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8" w:hRule="atLeast"/>
        </w:trPr>
        <w:tc>
          <w:tcPr>
            <w:tcW w:w="495" w:type="dxa"/>
            <w:shd w:val="clear" w:color="auto" w:fill="auto"/>
            <w:tcMar>
              <w:top w:w="15" w:type="dxa"/>
              <w:left w:w="15" w:type="dxa"/>
              <w:right w:w="15" w:type="dxa"/>
            </w:tcMar>
            <w:vAlign w:val="center"/>
          </w:tcPr>
          <w:p w14:paraId="06FAD43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20</w:t>
            </w:r>
          </w:p>
        </w:tc>
        <w:tc>
          <w:tcPr>
            <w:tcW w:w="724" w:type="dxa"/>
            <w:vMerge w:val="continue"/>
            <w:shd w:val="clear" w:color="auto" w:fill="auto"/>
            <w:tcMar>
              <w:top w:w="15" w:type="dxa"/>
              <w:left w:w="15" w:type="dxa"/>
              <w:right w:w="15" w:type="dxa"/>
            </w:tcMar>
            <w:vAlign w:val="center"/>
          </w:tcPr>
          <w:p w14:paraId="2764BFDC">
            <w:pPr>
              <w:widowControl/>
              <w:spacing w:line="440" w:lineRule="exact"/>
              <w:rPr>
                <w:rFonts w:ascii="微软雅黑" w:hAnsi="微软雅黑" w:eastAsia="微软雅黑" w:cs="微软雅黑"/>
                <w:color w:val="333333"/>
                <w:sz w:val="24"/>
              </w:rPr>
            </w:pPr>
          </w:p>
        </w:tc>
        <w:tc>
          <w:tcPr>
            <w:tcW w:w="1669" w:type="dxa"/>
            <w:gridSpan w:val="2"/>
            <w:shd w:val="clear" w:color="auto" w:fill="auto"/>
            <w:tcMar>
              <w:top w:w="15" w:type="dxa"/>
              <w:left w:w="15" w:type="dxa"/>
              <w:right w:w="15" w:type="dxa"/>
            </w:tcMar>
            <w:vAlign w:val="center"/>
          </w:tcPr>
          <w:p w14:paraId="5EA0DC5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预决算</w:t>
            </w:r>
          </w:p>
        </w:tc>
        <w:tc>
          <w:tcPr>
            <w:tcW w:w="3019" w:type="dxa"/>
            <w:shd w:val="clear" w:color="auto" w:fill="auto"/>
            <w:tcMar>
              <w:top w:w="15" w:type="dxa"/>
              <w:left w:w="15" w:type="dxa"/>
              <w:right w:w="15" w:type="dxa"/>
            </w:tcMar>
            <w:vAlign w:val="center"/>
          </w:tcPr>
          <w:p w14:paraId="67C44A84">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公开本部门财政预决算信息</w:t>
            </w:r>
          </w:p>
        </w:tc>
        <w:tc>
          <w:tcPr>
            <w:tcW w:w="2493" w:type="dxa"/>
            <w:shd w:val="clear" w:color="auto" w:fill="auto"/>
            <w:tcMar>
              <w:top w:w="15" w:type="dxa"/>
              <w:left w:w="15" w:type="dxa"/>
              <w:right w:w="15" w:type="dxa"/>
            </w:tcMar>
            <w:vAlign w:val="center"/>
          </w:tcPr>
          <w:p w14:paraId="643F8EE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w:t>
            </w:r>
          </w:p>
        </w:tc>
        <w:tc>
          <w:tcPr>
            <w:tcW w:w="1707" w:type="dxa"/>
            <w:shd w:val="clear" w:color="auto" w:fill="auto"/>
            <w:tcMar>
              <w:top w:w="15" w:type="dxa"/>
              <w:left w:w="15" w:type="dxa"/>
              <w:right w:w="15" w:type="dxa"/>
            </w:tcMar>
            <w:vAlign w:val="center"/>
          </w:tcPr>
          <w:p w14:paraId="58162C3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批复后20日内</w:t>
            </w:r>
          </w:p>
        </w:tc>
        <w:tc>
          <w:tcPr>
            <w:tcW w:w="1608" w:type="dxa"/>
            <w:shd w:val="clear" w:color="auto" w:fill="auto"/>
            <w:tcMar>
              <w:top w:w="15" w:type="dxa"/>
              <w:left w:w="15" w:type="dxa"/>
              <w:right w:w="15" w:type="dxa"/>
            </w:tcMar>
            <w:vAlign w:val="center"/>
          </w:tcPr>
          <w:p w14:paraId="2BE88CE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1B9C136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36EDC88B">
            <w:pPr>
              <w:pStyle w:val="4"/>
              <w:widowControl/>
              <w:spacing w:beforeAutospacing="0" w:afterAutospacing="0" w:line="3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5151244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7165D3D2">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03643A6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3667D2EF">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0ADF114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0D362BA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1EC41A9">
            <w:pPr>
              <w:widowControl/>
              <w:spacing w:line="440" w:lineRule="exact"/>
              <w:jc w:val="left"/>
              <w:rPr>
                <w:rFonts w:ascii="微软雅黑" w:hAnsi="微软雅黑" w:eastAsia="微软雅黑" w:cs="微软雅黑"/>
                <w:color w:val="333333"/>
                <w:sz w:val="24"/>
              </w:rPr>
            </w:pPr>
          </w:p>
        </w:tc>
      </w:tr>
      <w:tr w14:paraId="7BB81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trPr>
        <w:tc>
          <w:tcPr>
            <w:tcW w:w="495" w:type="dxa"/>
            <w:shd w:val="clear" w:color="auto" w:fill="auto"/>
            <w:tcMar>
              <w:top w:w="15" w:type="dxa"/>
              <w:left w:w="15" w:type="dxa"/>
              <w:right w:w="15" w:type="dxa"/>
            </w:tcMar>
            <w:vAlign w:val="center"/>
          </w:tcPr>
          <w:p w14:paraId="03626D4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21</w:t>
            </w:r>
          </w:p>
        </w:tc>
        <w:tc>
          <w:tcPr>
            <w:tcW w:w="724" w:type="dxa"/>
            <w:vMerge w:val="continue"/>
            <w:shd w:val="clear" w:color="auto" w:fill="auto"/>
            <w:tcMar>
              <w:top w:w="15" w:type="dxa"/>
              <w:left w:w="15" w:type="dxa"/>
              <w:right w:w="15" w:type="dxa"/>
            </w:tcMar>
            <w:vAlign w:val="center"/>
          </w:tcPr>
          <w:p w14:paraId="2689E2B0">
            <w:pPr>
              <w:widowControl/>
              <w:spacing w:line="440" w:lineRule="exact"/>
              <w:rPr>
                <w:rFonts w:ascii="微软雅黑" w:hAnsi="微软雅黑" w:eastAsia="微软雅黑" w:cs="微软雅黑"/>
                <w:color w:val="333333"/>
                <w:sz w:val="24"/>
              </w:rPr>
            </w:pPr>
          </w:p>
        </w:tc>
        <w:tc>
          <w:tcPr>
            <w:tcW w:w="1669" w:type="dxa"/>
            <w:gridSpan w:val="2"/>
            <w:shd w:val="clear" w:color="auto" w:fill="auto"/>
            <w:tcMar>
              <w:top w:w="15" w:type="dxa"/>
              <w:left w:w="15" w:type="dxa"/>
              <w:right w:w="15" w:type="dxa"/>
            </w:tcMar>
            <w:vAlign w:val="center"/>
          </w:tcPr>
          <w:p w14:paraId="08B8F96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收费</w:t>
            </w:r>
          </w:p>
          <w:p w14:paraId="0D4A676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项目</w:t>
            </w:r>
          </w:p>
        </w:tc>
        <w:tc>
          <w:tcPr>
            <w:tcW w:w="3019" w:type="dxa"/>
            <w:shd w:val="clear" w:color="auto" w:fill="auto"/>
            <w:tcMar>
              <w:top w:w="15" w:type="dxa"/>
              <w:left w:w="15" w:type="dxa"/>
              <w:right w:w="15" w:type="dxa"/>
            </w:tcMar>
            <w:vAlign w:val="center"/>
          </w:tcPr>
          <w:p w14:paraId="327655C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公开本部门涉及的行政事业性收费清单，包括项目及其依据、收费标准</w:t>
            </w:r>
          </w:p>
        </w:tc>
        <w:tc>
          <w:tcPr>
            <w:tcW w:w="2493" w:type="dxa"/>
            <w:shd w:val="clear" w:color="auto" w:fill="auto"/>
            <w:tcMar>
              <w:top w:w="15" w:type="dxa"/>
              <w:left w:w="15" w:type="dxa"/>
              <w:right w:w="15" w:type="dxa"/>
            </w:tcMar>
            <w:vAlign w:val="center"/>
          </w:tcPr>
          <w:p w14:paraId="4CAD24A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w:t>
            </w:r>
          </w:p>
        </w:tc>
        <w:tc>
          <w:tcPr>
            <w:tcW w:w="1707" w:type="dxa"/>
            <w:shd w:val="clear" w:color="auto" w:fill="auto"/>
            <w:tcMar>
              <w:top w:w="15" w:type="dxa"/>
              <w:left w:w="15" w:type="dxa"/>
              <w:right w:w="15" w:type="dxa"/>
            </w:tcMar>
            <w:vAlign w:val="center"/>
          </w:tcPr>
          <w:p w14:paraId="6C30CEC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6A40CB6A">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02A08F5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08CD8063">
            <w:pPr>
              <w:pStyle w:val="4"/>
              <w:widowControl/>
              <w:spacing w:beforeAutospacing="0" w:afterAutospacing="0" w:line="3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6DE1CFA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14489DAA">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72C9B4B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0634716F">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576FA0B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7575064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615BA357">
            <w:pPr>
              <w:widowControl/>
              <w:spacing w:line="440" w:lineRule="exact"/>
              <w:jc w:val="left"/>
              <w:rPr>
                <w:rFonts w:ascii="微软雅黑" w:hAnsi="微软雅黑" w:eastAsia="微软雅黑" w:cs="微软雅黑"/>
                <w:color w:val="333333"/>
                <w:sz w:val="24"/>
              </w:rPr>
            </w:pPr>
          </w:p>
        </w:tc>
      </w:tr>
      <w:tr w14:paraId="5C73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trPr>
        <w:tc>
          <w:tcPr>
            <w:tcW w:w="495" w:type="dxa"/>
            <w:shd w:val="clear" w:color="auto" w:fill="auto"/>
            <w:tcMar>
              <w:top w:w="15" w:type="dxa"/>
              <w:left w:w="15" w:type="dxa"/>
              <w:right w:w="15" w:type="dxa"/>
            </w:tcMar>
            <w:vAlign w:val="center"/>
          </w:tcPr>
          <w:p w14:paraId="4851225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22</w:t>
            </w:r>
          </w:p>
        </w:tc>
        <w:tc>
          <w:tcPr>
            <w:tcW w:w="724" w:type="dxa"/>
            <w:vMerge w:val="continue"/>
            <w:shd w:val="clear" w:color="auto" w:fill="auto"/>
            <w:tcMar>
              <w:top w:w="15" w:type="dxa"/>
              <w:left w:w="15" w:type="dxa"/>
              <w:right w:w="15" w:type="dxa"/>
            </w:tcMar>
            <w:vAlign w:val="center"/>
          </w:tcPr>
          <w:p w14:paraId="1C4485A7">
            <w:pPr>
              <w:widowControl/>
              <w:spacing w:line="440" w:lineRule="exact"/>
              <w:rPr>
                <w:rFonts w:ascii="微软雅黑" w:hAnsi="微软雅黑" w:eastAsia="微软雅黑" w:cs="微软雅黑"/>
                <w:color w:val="333333"/>
                <w:sz w:val="24"/>
              </w:rPr>
            </w:pPr>
          </w:p>
        </w:tc>
        <w:tc>
          <w:tcPr>
            <w:tcW w:w="1669" w:type="dxa"/>
            <w:gridSpan w:val="2"/>
            <w:shd w:val="clear" w:color="auto" w:fill="auto"/>
            <w:tcMar>
              <w:top w:w="15" w:type="dxa"/>
              <w:left w:w="15" w:type="dxa"/>
              <w:right w:w="15" w:type="dxa"/>
            </w:tcMar>
            <w:vAlign w:val="center"/>
          </w:tcPr>
          <w:p w14:paraId="4C96395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政府</w:t>
            </w:r>
          </w:p>
          <w:p w14:paraId="6A82638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采购</w:t>
            </w:r>
          </w:p>
        </w:tc>
        <w:tc>
          <w:tcPr>
            <w:tcW w:w="3019" w:type="dxa"/>
            <w:shd w:val="clear" w:color="auto" w:fill="auto"/>
            <w:tcMar>
              <w:top w:w="15" w:type="dxa"/>
              <w:left w:w="15" w:type="dxa"/>
              <w:right w:w="15" w:type="dxa"/>
            </w:tcMar>
            <w:vAlign w:val="center"/>
          </w:tcPr>
          <w:p w14:paraId="68E21CA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公开本部门涉及的政府集中采购项目的目录、标准及实施情况</w:t>
            </w:r>
          </w:p>
        </w:tc>
        <w:tc>
          <w:tcPr>
            <w:tcW w:w="2493" w:type="dxa"/>
            <w:shd w:val="clear" w:color="auto" w:fill="auto"/>
            <w:tcMar>
              <w:top w:w="15" w:type="dxa"/>
              <w:left w:w="15" w:type="dxa"/>
              <w:right w:w="15" w:type="dxa"/>
            </w:tcMar>
            <w:vAlign w:val="center"/>
          </w:tcPr>
          <w:p w14:paraId="7096225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w:t>
            </w:r>
          </w:p>
        </w:tc>
        <w:tc>
          <w:tcPr>
            <w:tcW w:w="1707" w:type="dxa"/>
            <w:shd w:val="clear" w:color="auto" w:fill="auto"/>
            <w:tcMar>
              <w:top w:w="15" w:type="dxa"/>
              <w:left w:w="15" w:type="dxa"/>
              <w:right w:w="15" w:type="dxa"/>
            </w:tcMar>
            <w:vAlign w:val="center"/>
          </w:tcPr>
          <w:p w14:paraId="2E1AB2D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385621B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05AC062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3814035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5EC7332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69063502">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5CDE296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00BB6FCC">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14E966D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124EC92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7DBF559">
            <w:pPr>
              <w:widowControl/>
              <w:spacing w:line="440" w:lineRule="exact"/>
              <w:jc w:val="left"/>
              <w:rPr>
                <w:rFonts w:ascii="微软雅黑" w:hAnsi="微软雅黑" w:eastAsia="微软雅黑" w:cs="微软雅黑"/>
                <w:color w:val="333333"/>
                <w:sz w:val="24"/>
              </w:rPr>
            </w:pPr>
          </w:p>
        </w:tc>
      </w:tr>
      <w:tr w14:paraId="2CF4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2" w:hRule="atLeast"/>
        </w:trPr>
        <w:tc>
          <w:tcPr>
            <w:tcW w:w="495" w:type="dxa"/>
            <w:shd w:val="clear" w:color="auto" w:fill="auto"/>
            <w:tcMar>
              <w:top w:w="15" w:type="dxa"/>
              <w:left w:w="15" w:type="dxa"/>
              <w:right w:w="15" w:type="dxa"/>
            </w:tcMar>
            <w:vAlign w:val="center"/>
          </w:tcPr>
          <w:p w14:paraId="66977B5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23</w:t>
            </w:r>
          </w:p>
        </w:tc>
        <w:tc>
          <w:tcPr>
            <w:tcW w:w="724" w:type="dxa"/>
            <w:vMerge w:val="continue"/>
            <w:shd w:val="clear" w:color="auto" w:fill="auto"/>
            <w:tcMar>
              <w:top w:w="15" w:type="dxa"/>
              <w:left w:w="15" w:type="dxa"/>
              <w:right w:w="15" w:type="dxa"/>
            </w:tcMar>
            <w:vAlign w:val="center"/>
          </w:tcPr>
          <w:p w14:paraId="03C47169">
            <w:pPr>
              <w:widowControl/>
              <w:spacing w:line="440" w:lineRule="exact"/>
              <w:rPr>
                <w:rFonts w:ascii="微软雅黑" w:hAnsi="微软雅黑" w:eastAsia="微软雅黑" w:cs="微软雅黑"/>
                <w:color w:val="333333"/>
                <w:sz w:val="24"/>
              </w:rPr>
            </w:pPr>
          </w:p>
        </w:tc>
        <w:tc>
          <w:tcPr>
            <w:tcW w:w="1669" w:type="dxa"/>
            <w:gridSpan w:val="2"/>
            <w:shd w:val="clear" w:color="auto" w:fill="auto"/>
            <w:tcMar>
              <w:top w:w="15" w:type="dxa"/>
              <w:left w:w="15" w:type="dxa"/>
              <w:right w:w="15" w:type="dxa"/>
            </w:tcMar>
            <w:vAlign w:val="center"/>
          </w:tcPr>
          <w:p w14:paraId="43B184B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重大</w:t>
            </w:r>
          </w:p>
          <w:p w14:paraId="692E5CF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建设</w:t>
            </w:r>
          </w:p>
          <w:p w14:paraId="580233A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项目</w:t>
            </w:r>
          </w:p>
        </w:tc>
        <w:tc>
          <w:tcPr>
            <w:tcW w:w="3019" w:type="dxa"/>
            <w:shd w:val="clear" w:color="auto" w:fill="auto"/>
            <w:tcMar>
              <w:top w:w="15" w:type="dxa"/>
              <w:left w:w="15" w:type="dxa"/>
              <w:right w:w="15" w:type="dxa"/>
            </w:tcMar>
            <w:vAlign w:val="center"/>
          </w:tcPr>
          <w:p w14:paraId="4ED1BAD1">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按要求公开重大建设项目的相关内容(涉密信息、法律法规规定不予公开的除外)</w:t>
            </w:r>
          </w:p>
        </w:tc>
        <w:tc>
          <w:tcPr>
            <w:tcW w:w="2493" w:type="dxa"/>
            <w:shd w:val="clear" w:color="auto" w:fill="auto"/>
            <w:tcMar>
              <w:top w:w="15" w:type="dxa"/>
              <w:left w:w="15" w:type="dxa"/>
              <w:right w:w="15" w:type="dxa"/>
            </w:tcMar>
            <w:vAlign w:val="center"/>
          </w:tcPr>
          <w:p w14:paraId="2910D2C4">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w:t>
            </w:r>
          </w:p>
        </w:tc>
        <w:tc>
          <w:tcPr>
            <w:tcW w:w="1707" w:type="dxa"/>
            <w:shd w:val="clear" w:color="auto" w:fill="auto"/>
            <w:tcMar>
              <w:top w:w="15" w:type="dxa"/>
              <w:left w:w="15" w:type="dxa"/>
              <w:right w:w="15" w:type="dxa"/>
            </w:tcMar>
            <w:vAlign w:val="center"/>
          </w:tcPr>
          <w:p w14:paraId="6858C19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08487DB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7692601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62807BA9">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05D3B40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17495DD5">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5213681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09AE8DB3">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2EF29F1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0534C537">
            <w:pPr>
              <w:widowControl/>
              <w:spacing w:line="440" w:lineRule="exact"/>
              <w:jc w:val="center"/>
              <w:rPr>
                <w:rFonts w:ascii="微软雅黑" w:hAnsi="微软雅黑" w:eastAsia="微软雅黑" w:cs="微软雅黑"/>
                <w:color w:val="333333"/>
                <w:sz w:val="24"/>
              </w:rPr>
            </w:pPr>
          </w:p>
        </w:tc>
        <w:tc>
          <w:tcPr>
            <w:tcW w:w="383" w:type="dxa"/>
            <w:shd w:val="clear" w:color="auto" w:fill="auto"/>
            <w:tcMar>
              <w:top w:w="15" w:type="dxa"/>
              <w:left w:w="15" w:type="dxa"/>
              <w:right w:w="15" w:type="dxa"/>
            </w:tcMar>
            <w:vAlign w:val="center"/>
          </w:tcPr>
          <w:p w14:paraId="224D8CE1">
            <w:pPr>
              <w:widowControl/>
              <w:spacing w:line="440" w:lineRule="exact"/>
              <w:jc w:val="left"/>
              <w:rPr>
                <w:rFonts w:ascii="微软雅黑" w:hAnsi="微软雅黑" w:eastAsia="微软雅黑" w:cs="微软雅黑"/>
                <w:color w:val="333333"/>
                <w:sz w:val="24"/>
              </w:rPr>
            </w:pPr>
          </w:p>
        </w:tc>
      </w:tr>
      <w:tr w14:paraId="396A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8" w:hRule="atLeast"/>
        </w:trPr>
        <w:tc>
          <w:tcPr>
            <w:tcW w:w="495" w:type="dxa"/>
            <w:shd w:val="clear" w:color="auto" w:fill="auto"/>
            <w:tcMar>
              <w:top w:w="15" w:type="dxa"/>
              <w:left w:w="15" w:type="dxa"/>
              <w:right w:w="15" w:type="dxa"/>
            </w:tcMar>
            <w:vAlign w:val="center"/>
          </w:tcPr>
          <w:p w14:paraId="0BFC7B6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24</w:t>
            </w:r>
          </w:p>
        </w:tc>
        <w:tc>
          <w:tcPr>
            <w:tcW w:w="724" w:type="dxa"/>
            <w:vMerge w:val="continue"/>
            <w:shd w:val="clear" w:color="auto" w:fill="auto"/>
            <w:tcMar>
              <w:top w:w="15" w:type="dxa"/>
              <w:left w:w="15" w:type="dxa"/>
              <w:right w:w="15" w:type="dxa"/>
            </w:tcMar>
            <w:vAlign w:val="center"/>
          </w:tcPr>
          <w:p w14:paraId="0AB3AA51">
            <w:pPr>
              <w:widowControl/>
              <w:spacing w:line="440" w:lineRule="exact"/>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21B39EB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4DC779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539453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F01CFE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771BA5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74AABE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688BF7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应急</w:t>
            </w:r>
          </w:p>
          <w:p w14:paraId="5CB293A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管理</w:t>
            </w:r>
          </w:p>
        </w:tc>
        <w:tc>
          <w:tcPr>
            <w:tcW w:w="900" w:type="dxa"/>
            <w:shd w:val="clear" w:color="auto" w:fill="auto"/>
            <w:tcMar>
              <w:top w:w="15" w:type="dxa"/>
              <w:left w:w="15" w:type="dxa"/>
              <w:right w:w="15" w:type="dxa"/>
            </w:tcMar>
            <w:vAlign w:val="center"/>
          </w:tcPr>
          <w:p w14:paraId="27DEF3FE">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地质</w:t>
            </w:r>
          </w:p>
          <w:p w14:paraId="738614E4">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灾害</w:t>
            </w:r>
          </w:p>
          <w:p w14:paraId="3702ECA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预警</w:t>
            </w:r>
          </w:p>
          <w:p w14:paraId="468B4CC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预报</w:t>
            </w:r>
          </w:p>
          <w:p w14:paraId="1E3AFFD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w:t>
            </w:r>
          </w:p>
        </w:tc>
        <w:tc>
          <w:tcPr>
            <w:tcW w:w="3019" w:type="dxa"/>
            <w:shd w:val="clear" w:color="auto" w:fill="auto"/>
            <w:tcMar>
              <w:top w:w="15" w:type="dxa"/>
              <w:left w:w="15" w:type="dxa"/>
              <w:right w:w="15" w:type="dxa"/>
            </w:tcMar>
            <w:vAlign w:val="center"/>
          </w:tcPr>
          <w:p w14:paraId="7E339FEE">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预警时间、风险等级、风险区域地质灾害类预报信息</w:t>
            </w:r>
          </w:p>
        </w:tc>
        <w:tc>
          <w:tcPr>
            <w:tcW w:w="2493" w:type="dxa"/>
            <w:shd w:val="clear" w:color="auto" w:fill="auto"/>
            <w:tcMar>
              <w:top w:w="15" w:type="dxa"/>
              <w:left w:w="15" w:type="dxa"/>
              <w:right w:w="15" w:type="dxa"/>
            </w:tcMar>
            <w:vAlign w:val="center"/>
          </w:tcPr>
          <w:p w14:paraId="2C32141E">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《地质灾害防治条例》</w:t>
            </w:r>
          </w:p>
        </w:tc>
        <w:tc>
          <w:tcPr>
            <w:tcW w:w="1707" w:type="dxa"/>
            <w:shd w:val="clear" w:color="auto" w:fill="auto"/>
            <w:tcMar>
              <w:top w:w="15" w:type="dxa"/>
              <w:left w:w="15" w:type="dxa"/>
              <w:right w:w="15" w:type="dxa"/>
            </w:tcMar>
            <w:vAlign w:val="center"/>
          </w:tcPr>
          <w:p w14:paraId="6E1A379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实时公开</w:t>
            </w:r>
          </w:p>
        </w:tc>
        <w:tc>
          <w:tcPr>
            <w:tcW w:w="1608" w:type="dxa"/>
            <w:shd w:val="clear" w:color="auto" w:fill="auto"/>
            <w:tcMar>
              <w:top w:w="15" w:type="dxa"/>
              <w:left w:w="15" w:type="dxa"/>
              <w:right w:w="15" w:type="dxa"/>
            </w:tcMar>
            <w:vAlign w:val="center"/>
          </w:tcPr>
          <w:p w14:paraId="4327EB3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217A48D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10698248">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2144B43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486BDCEF">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68A7D80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63BAE93">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6912251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619B66B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E6FCC95">
            <w:pPr>
              <w:widowControl/>
              <w:spacing w:line="440" w:lineRule="exact"/>
              <w:jc w:val="left"/>
              <w:rPr>
                <w:rFonts w:ascii="微软雅黑" w:hAnsi="微软雅黑" w:eastAsia="微软雅黑" w:cs="微软雅黑"/>
                <w:color w:val="333333"/>
                <w:sz w:val="24"/>
              </w:rPr>
            </w:pPr>
          </w:p>
        </w:tc>
      </w:tr>
      <w:tr w14:paraId="67EA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60" w:hRule="atLeast"/>
        </w:trPr>
        <w:tc>
          <w:tcPr>
            <w:tcW w:w="495" w:type="dxa"/>
            <w:shd w:val="clear" w:color="auto" w:fill="auto"/>
            <w:tcMar>
              <w:top w:w="15" w:type="dxa"/>
              <w:left w:w="15" w:type="dxa"/>
              <w:right w:w="15" w:type="dxa"/>
            </w:tcMar>
            <w:vAlign w:val="center"/>
          </w:tcPr>
          <w:p w14:paraId="6DFF958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25</w:t>
            </w:r>
          </w:p>
        </w:tc>
        <w:tc>
          <w:tcPr>
            <w:tcW w:w="724" w:type="dxa"/>
            <w:vMerge w:val="continue"/>
            <w:shd w:val="clear" w:color="auto" w:fill="auto"/>
            <w:tcMar>
              <w:top w:w="15" w:type="dxa"/>
              <w:left w:w="15" w:type="dxa"/>
              <w:right w:w="15" w:type="dxa"/>
            </w:tcMar>
            <w:vAlign w:val="center"/>
          </w:tcPr>
          <w:p w14:paraId="762386DB">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25804FB7">
            <w:pPr>
              <w:widowControl/>
              <w:spacing w:line="440" w:lineRule="exact"/>
              <w:jc w:val="center"/>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4F3A309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年度</w:t>
            </w:r>
          </w:p>
          <w:p w14:paraId="1FA9D4AE">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地质</w:t>
            </w:r>
          </w:p>
          <w:p w14:paraId="4AE9ED11">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灾害</w:t>
            </w:r>
          </w:p>
          <w:p w14:paraId="337E350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防治</w:t>
            </w:r>
          </w:p>
          <w:p w14:paraId="5141F8D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方案</w:t>
            </w:r>
          </w:p>
        </w:tc>
        <w:tc>
          <w:tcPr>
            <w:tcW w:w="3019" w:type="dxa"/>
            <w:shd w:val="clear" w:color="auto" w:fill="auto"/>
            <w:tcMar>
              <w:top w:w="15" w:type="dxa"/>
              <w:left w:w="15" w:type="dxa"/>
              <w:right w:w="15" w:type="dxa"/>
            </w:tcMar>
            <w:vAlign w:val="center"/>
          </w:tcPr>
          <w:p w14:paraId="40C00165">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县级以上地方人民政府自然资源主管部门制定的年度地质灾害防治方案</w:t>
            </w:r>
          </w:p>
        </w:tc>
        <w:tc>
          <w:tcPr>
            <w:tcW w:w="2493" w:type="dxa"/>
            <w:shd w:val="clear" w:color="auto" w:fill="auto"/>
            <w:tcMar>
              <w:top w:w="15" w:type="dxa"/>
              <w:left w:w="15" w:type="dxa"/>
              <w:right w:w="15" w:type="dxa"/>
            </w:tcMar>
            <w:vAlign w:val="center"/>
          </w:tcPr>
          <w:p w14:paraId="1B7EA73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《地质灾害防治条例》</w:t>
            </w:r>
          </w:p>
        </w:tc>
        <w:tc>
          <w:tcPr>
            <w:tcW w:w="1707" w:type="dxa"/>
            <w:shd w:val="clear" w:color="auto" w:fill="auto"/>
            <w:tcMar>
              <w:top w:w="15" w:type="dxa"/>
              <w:left w:w="15" w:type="dxa"/>
              <w:right w:w="15" w:type="dxa"/>
            </w:tcMar>
            <w:vAlign w:val="center"/>
          </w:tcPr>
          <w:p w14:paraId="5859F494">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5A05F6E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4582CE0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330986B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0D567F9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540142F1">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4F17938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74088CEF">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403D175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61DBDD6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3ED1975C">
            <w:pPr>
              <w:widowControl/>
              <w:spacing w:line="440" w:lineRule="exact"/>
              <w:jc w:val="left"/>
              <w:rPr>
                <w:rFonts w:ascii="微软雅黑" w:hAnsi="微软雅黑" w:eastAsia="微软雅黑" w:cs="微软雅黑"/>
                <w:color w:val="333333"/>
                <w:sz w:val="24"/>
              </w:rPr>
            </w:pPr>
          </w:p>
        </w:tc>
      </w:tr>
      <w:tr w14:paraId="6C67D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39" w:hRule="atLeast"/>
        </w:trPr>
        <w:tc>
          <w:tcPr>
            <w:tcW w:w="495" w:type="dxa"/>
            <w:shd w:val="clear" w:color="auto" w:fill="auto"/>
            <w:tcMar>
              <w:top w:w="15" w:type="dxa"/>
              <w:left w:w="15" w:type="dxa"/>
              <w:right w:w="15" w:type="dxa"/>
            </w:tcMar>
            <w:vAlign w:val="center"/>
          </w:tcPr>
          <w:p w14:paraId="4509340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26</w:t>
            </w:r>
          </w:p>
        </w:tc>
        <w:tc>
          <w:tcPr>
            <w:tcW w:w="724" w:type="dxa"/>
            <w:vMerge w:val="continue"/>
            <w:shd w:val="clear" w:color="auto" w:fill="auto"/>
            <w:tcMar>
              <w:top w:w="15" w:type="dxa"/>
              <w:left w:w="15" w:type="dxa"/>
              <w:right w:w="15" w:type="dxa"/>
            </w:tcMar>
            <w:vAlign w:val="center"/>
          </w:tcPr>
          <w:p w14:paraId="403833D4">
            <w:pPr>
              <w:widowControl/>
              <w:spacing w:line="440" w:lineRule="exact"/>
              <w:rPr>
                <w:rFonts w:ascii="微软雅黑" w:hAnsi="微软雅黑" w:eastAsia="微软雅黑" w:cs="微软雅黑"/>
                <w:color w:val="333333"/>
                <w:sz w:val="24"/>
              </w:rPr>
            </w:pPr>
          </w:p>
        </w:tc>
        <w:tc>
          <w:tcPr>
            <w:tcW w:w="769" w:type="dxa"/>
            <w:shd w:val="clear" w:color="auto" w:fill="auto"/>
            <w:tcMar>
              <w:top w:w="15" w:type="dxa"/>
              <w:left w:w="15" w:type="dxa"/>
              <w:right w:w="15" w:type="dxa"/>
            </w:tcMar>
            <w:vAlign w:val="center"/>
          </w:tcPr>
          <w:p w14:paraId="494E612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监督</w:t>
            </w:r>
          </w:p>
          <w:p w14:paraId="556FD7D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检查</w:t>
            </w:r>
          </w:p>
        </w:tc>
        <w:tc>
          <w:tcPr>
            <w:tcW w:w="900" w:type="dxa"/>
            <w:shd w:val="clear" w:color="auto" w:fill="auto"/>
            <w:tcMar>
              <w:top w:w="15" w:type="dxa"/>
              <w:left w:w="15" w:type="dxa"/>
              <w:right w:w="15" w:type="dxa"/>
            </w:tcMar>
            <w:vAlign w:val="center"/>
          </w:tcPr>
          <w:p w14:paraId="04E480A3">
            <w:pPr>
              <w:pStyle w:val="4"/>
              <w:widowControl/>
              <w:spacing w:beforeAutospacing="0" w:afterAutospacing="0" w:line="440" w:lineRule="exact"/>
              <w:jc w:val="center"/>
              <w:textAlignment w:val="center"/>
              <w:rPr>
                <w:rFonts w:hint="eastAsia" w:ascii="微软雅黑" w:hAnsi="微软雅黑" w:eastAsia="微软雅黑" w:cs="微软雅黑"/>
                <w:lang w:eastAsia="zh-CN"/>
              </w:rPr>
            </w:pPr>
            <w:r>
              <w:rPr>
                <w:rFonts w:hint="eastAsia" w:ascii="微软雅黑" w:hAnsi="微软雅黑" w:eastAsia="微软雅黑" w:cs="微软雅黑"/>
                <w:color w:val="333333"/>
                <w:lang w:eastAsia="zh-CN"/>
              </w:rPr>
              <w:t>“双随机、一公开”</w:t>
            </w:r>
          </w:p>
        </w:tc>
        <w:tc>
          <w:tcPr>
            <w:tcW w:w="3019" w:type="dxa"/>
            <w:shd w:val="clear" w:color="auto" w:fill="auto"/>
            <w:tcMar>
              <w:top w:w="15" w:type="dxa"/>
              <w:left w:w="15" w:type="dxa"/>
              <w:right w:w="15" w:type="dxa"/>
            </w:tcMar>
            <w:vAlign w:val="center"/>
          </w:tcPr>
          <w:p w14:paraId="7C9CFE9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随机抽查事项清单,主要包括抽查依据、抽查主体、抽查内容、抽查方式等:抽查情况及查处结果</w:t>
            </w:r>
          </w:p>
        </w:tc>
        <w:tc>
          <w:tcPr>
            <w:tcW w:w="2493" w:type="dxa"/>
            <w:shd w:val="clear" w:color="auto" w:fill="auto"/>
            <w:tcMar>
              <w:top w:w="15" w:type="dxa"/>
              <w:left w:w="15" w:type="dxa"/>
              <w:right w:w="15" w:type="dxa"/>
            </w:tcMar>
            <w:vAlign w:val="center"/>
          </w:tcPr>
          <w:p w14:paraId="41F10261">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国务院办公厅关于推广随机抽查规范事中事后监管的通知》(国办2015)58号)《国务院关于在市场监管领域全面推行部门联合"双随机、一公开"监管的意见》(国发(2019)5号)《国务院关于加强和规范事中事后监管的指导意见》(国发(2019)18号)</w:t>
            </w:r>
          </w:p>
        </w:tc>
        <w:tc>
          <w:tcPr>
            <w:tcW w:w="1707" w:type="dxa"/>
            <w:shd w:val="clear" w:color="auto" w:fill="auto"/>
            <w:tcMar>
              <w:top w:w="15" w:type="dxa"/>
              <w:left w:w="15" w:type="dxa"/>
              <w:right w:w="15" w:type="dxa"/>
            </w:tcMar>
            <w:vAlign w:val="center"/>
          </w:tcPr>
          <w:p w14:paraId="4BD74A9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058D01D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6AAA5D8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16BA10D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bookmarkStart w:id="0" w:name="_GoBack"/>
            <w:bookmarkEnd w:id="0"/>
          </w:p>
        </w:tc>
        <w:tc>
          <w:tcPr>
            <w:tcW w:w="427" w:type="dxa"/>
            <w:shd w:val="clear" w:color="auto" w:fill="auto"/>
            <w:tcMar>
              <w:top w:w="15" w:type="dxa"/>
              <w:left w:w="15" w:type="dxa"/>
              <w:right w:w="15" w:type="dxa"/>
            </w:tcMar>
            <w:vAlign w:val="center"/>
          </w:tcPr>
          <w:p w14:paraId="02EA487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5A0DB4FE">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46EC671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3F2FCCD9">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7D5E7B4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45DCA0F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D3357C5">
            <w:pPr>
              <w:widowControl/>
              <w:spacing w:line="440" w:lineRule="exact"/>
              <w:jc w:val="left"/>
              <w:rPr>
                <w:rFonts w:ascii="微软雅黑" w:hAnsi="微软雅黑" w:eastAsia="微软雅黑" w:cs="微软雅黑"/>
                <w:color w:val="333333"/>
                <w:sz w:val="24"/>
              </w:rPr>
            </w:pPr>
          </w:p>
        </w:tc>
      </w:tr>
      <w:tr w14:paraId="73C30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trPr>
        <w:tc>
          <w:tcPr>
            <w:tcW w:w="495" w:type="dxa"/>
            <w:shd w:val="clear" w:color="auto" w:fill="auto"/>
            <w:tcMar>
              <w:top w:w="15" w:type="dxa"/>
              <w:left w:w="15" w:type="dxa"/>
              <w:right w:w="15" w:type="dxa"/>
            </w:tcMar>
            <w:vAlign w:val="center"/>
          </w:tcPr>
          <w:p w14:paraId="3C426A5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27</w:t>
            </w:r>
          </w:p>
        </w:tc>
        <w:tc>
          <w:tcPr>
            <w:tcW w:w="724" w:type="dxa"/>
            <w:vMerge w:val="restart"/>
            <w:shd w:val="clear" w:color="auto" w:fill="auto"/>
            <w:tcMar>
              <w:top w:w="15" w:type="dxa"/>
              <w:left w:w="15" w:type="dxa"/>
              <w:right w:w="15" w:type="dxa"/>
            </w:tcMar>
            <w:vAlign w:val="center"/>
          </w:tcPr>
          <w:p w14:paraId="36DF9D4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7E8A4B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B6F3E9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6F3587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4914D6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99C0E9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35B151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2B1E3E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000BA3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FBBCEA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83EE67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239B155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C03CF0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8DA404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3B3458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BCFDDE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676F24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291D98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DF8C72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422BD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92E711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844871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B20F93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0AE4F5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A3E827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CDF650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73F7BE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E4BDE9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CCC462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E38E02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7BEC2F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1A5AB59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0B13EF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E5ABE5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BBB9C4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E35CD1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F05858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489C6B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95429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87A434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C0A706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655736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9F66EA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FE31ED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010D0A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9505DC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8BA5AE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47701F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D37C80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286921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373754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4F61AB8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12FE69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40C320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46476C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A8609D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E7BBCD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D5D711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C7EC9D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1BA8B4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7AB245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A5902D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4FBD5C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1DE55A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22FBF3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DBCA59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7A443E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10D88D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C457C5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D69CBB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05982C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1BB5A11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CE03BD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24D981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69E418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B864A6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B8445E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B5D0E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35501D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D31F14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47BE96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56D37C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CE73EF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F1DC4B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FE6D7D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9F1172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E04EA2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CB971B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C92D78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2ADFB8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D53922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41E16E1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8A7C21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7BCC0E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635BEB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ED813F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34FD78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20D354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DEBD0F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D9931B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A26937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5BC74D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3140B8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C497AF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52C032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D69BC2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F074BE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868700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82E6F0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B8B3A6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FD4C1C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790E65E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B6337E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65B9CF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CC9A15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54B816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A4799C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F8867D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23A10E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89489E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2D3BBC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108EB2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7BDBAE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AC6F39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8F6BF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779C7D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D3C604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51B8A4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E9DF10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0800A3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7C55FC3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90A624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F976FE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BD8CD1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536092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067E96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A49731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1DBE86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B0D64E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C9793C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52F6BF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AD069E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64B6C1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6A411E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D994AB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AD0404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BBD9CFA">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22EFFAE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CAF106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79A14C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66C220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5BF49C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FB4A15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8EF98D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7BF692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2B3BF0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3EC980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8B6D85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A7A905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CC162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DA038A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004AE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E53E9E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4A8D61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7FDEA1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283D08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A95223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84FB32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1C7417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09A7074">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222A79D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BE4E1E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9D35A8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77E028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1DFEE9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55BE66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41B414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69199D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2D2AAD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10F59A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D12657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C95507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B817C3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8FAE1B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37E2BB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7BF5B8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AF236A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E5C32F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90F500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E74371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EC540C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40109BA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81371B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C53479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672026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8830D4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C24981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861058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0C504B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91D471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387CFC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A1E7A0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708C4A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ED0F97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6033E64">
            <w:pPr>
              <w:pStyle w:val="4"/>
              <w:widowControl/>
              <w:spacing w:beforeAutospacing="0" w:afterAutospacing="0" w:line="440" w:lineRule="exact"/>
              <w:jc w:val="both"/>
              <w:textAlignment w:val="center"/>
              <w:rPr>
                <w:rFonts w:ascii="微软雅黑" w:hAnsi="微软雅黑" w:eastAsia="微软雅黑" w:cs="微软雅黑"/>
                <w:color w:val="333333"/>
              </w:rPr>
            </w:pPr>
          </w:p>
          <w:p w14:paraId="3734DE4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B56D50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68FA82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0CF4738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405716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15B9D9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8AA07C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48F765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DF8753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3E903E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AF0590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590428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C0A686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C12FFC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881394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FAA7E6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70B745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05807C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080AEFB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235A7B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695640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B41546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52DBE8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DFC517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FEEA20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AEFCF7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10F5FB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76043A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DF386A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6D7676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08C0485">
            <w:pPr>
              <w:pStyle w:val="4"/>
              <w:widowControl/>
              <w:spacing w:beforeAutospacing="0" w:afterAutospacing="0" w:line="440" w:lineRule="exact"/>
              <w:jc w:val="both"/>
              <w:textAlignment w:val="center"/>
              <w:rPr>
                <w:rFonts w:ascii="微软雅黑" w:hAnsi="微软雅黑" w:eastAsia="微软雅黑" w:cs="微软雅黑"/>
                <w:color w:val="333333"/>
              </w:rPr>
            </w:pPr>
          </w:p>
          <w:p w14:paraId="2954A1A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8B9D3D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CD66F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9E1DC1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087D50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F05140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90874BE">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5D2A297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AB8600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3FF73B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7FEF35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F2F2F9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D319D1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023F64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31E4FE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B4EAF7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2B8614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2A1E7C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EC1E83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F8A4AD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D0B8C9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EB9455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C531002">
            <w:pPr>
              <w:pStyle w:val="4"/>
              <w:widowControl/>
              <w:spacing w:beforeAutospacing="0" w:afterAutospacing="0" w:line="440" w:lineRule="exact"/>
              <w:jc w:val="both"/>
              <w:textAlignment w:val="center"/>
              <w:rPr>
                <w:rFonts w:ascii="微软雅黑" w:hAnsi="微软雅黑" w:eastAsia="微软雅黑" w:cs="微软雅黑"/>
                <w:color w:val="333333"/>
              </w:rPr>
            </w:pPr>
          </w:p>
          <w:p w14:paraId="38BA37F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92DC6A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78F51D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4BFF1B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510DC92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7D38D0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794ABE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1D5DD1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5D5DB5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DC287A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D2E18E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8650DD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66ECB2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E0F0D8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540201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4489D6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9EC1C1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24BC9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13EED6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B37000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23885B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658832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207B4D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6E5D32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p w14:paraId="73F7A9E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174B9A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A4C290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995F0F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9CF545B">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83E881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65E01A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9A4426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A39FB9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F544A3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A2D757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0182FE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6D1FE2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44697C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E1A6C2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828D19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98CA7B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重点领域信息公开</w:t>
            </w:r>
          </w:p>
        </w:tc>
        <w:tc>
          <w:tcPr>
            <w:tcW w:w="1669" w:type="dxa"/>
            <w:gridSpan w:val="2"/>
            <w:shd w:val="clear" w:color="auto" w:fill="auto"/>
            <w:tcMar>
              <w:top w:w="15" w:type="dxa"/>
              <w:left w:w="15" w:type="dxa"/>
              <w:right w:w="15" w:type="dxa"/>
            </w:tcMar>
            <w:vAlign w:val="center"/>
          </w:tcPr>
          <w:p w14:paraId="1A649B9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政策</w:t>
            </w:r>
          </w:p>
          <w:p w14:paraId="6829E10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解读</w:t>
            </w:r>
          </w:p>
        </w:tc>
        <w:tc>
          <w:tcPr>
            <w:tcW w:w="3019" w:type="dxa"/>
            <w:shd w:val="clear" w:color="auto" w:fill="auto"/>
            <w:tcMar>
              <w:top w:w="15" w:type="dxa"/>
              <w:left w:w="15" w:type="dxa"/>
              <w:right w:w="15" w:type="dxa"/>
            </w:tcMar>
            <w:vAlign w:val="center"/>
          </w:tcPr>
          <w:p w14:paraId="0A0E6D88">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对以本机关名义印发的政策性文件或者代政府起草的政策性文件开展解读，发布解读材料</w:t>
            </w:r>
          </w:p>
        </w:tc>
        <w:tc>
          <w:tcPr>
            <w:tcW w:w="2493" w:type="dxa"/>
            <w:shd w:val="clear" w:color="auto" w:fill="auto"/>
            <w:tcMar>
              <w:top w:w="15" w:type="dxa"/>
              <w:left w:w="15" w:type="dxa"/>
              <w:right w:w="15" w:type="dxa"/>
            </w:tcMar>
            <w:vAlign w:val="center"/>
          </w:tcPr>
          <w:p w14:paraId="466784EE">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共中央办公厅国务院办公厅印发〈关于全面推进政务公开工作的意见〉（中办发〔2016〕8号）》《国务院办公厅关于加强行政规范性文件制定和监督管理工作的通知》（国办发〔2018〕37号）《国务院办公厅印发〈关于全面推进政务公开工作的意见〉实施细则的通知》（国办发〔2016〕80号）等</w:t>
            </w:r>
          </w:p>
        </w:tc>
        <w:tc>
          <w:tcPr>
            <w:tcW w:w="1707" w:type="dxa"/>
            <w:shd w:val="clear" w:color="auto" w:fill="auto"/>
            <w:tcMar>
              <w:top w:w="15" w:type="dxa"/>
              <w:left w:w="15" w:type="dxa"/>
              <w:right w:w="15" w:type="dxa"/>
            </w:tcMar>
            <w:vAlign w:val="center"/>
          </w:tcPr>
          <w:p w14:paraId="1A979A8D">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03699341">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B928AB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1CD072A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73BD84A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08D64341">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499D83F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7280C724">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34013EE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7A7CBEF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5190A04">
            <w:pPr>
              <w:widowControl/>
              <w:spacing w:line="440" w:lineRule="exact"/>
              <w:jc w:val="left"/>
              <w:rPr>
                <w:rFonts w:ascii="微软雅黑" w:hAnsi="微软雅黑" w:eastAsia="微软雅黑" w:cs="微软雅黑"/>
                <w:color w:val="333333"/>
                <w:sz w:val="24"/>
              </w:rPr>
            </w:pPr>
          </w:p>
        </w:tc>
      </w:tr>
      <w:tr w14:paraId="3C52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3" w:hRule="atLeast"/>
        </w:trPr>
        <w:tc>
          <w:tcPr>
            <w:tcW w:w="495" w:type="dxa"/>
            <w:shd w:val="clear" w:color="auto" w:fill="auto"/>
            <w:tcMar>
              <w:top w:w="15" w:type="dxa"/>
              <w:left w:w="15" w:type="dxa"/>
              <w:right w:w="15" w:type="dxa"/>
            </w:tcMar>
            <w:vAlign w:val="center"/>
          </w:tcPr>
          <w:p w14:paraId="0BD2CAB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28</w:t>
            </w:r>
          </w:p>
        </w:tc>
        <w:tc>
          <w:tcPr>
            <w:tcW w:w="724" w:type="dxa"/>
            <w:vMerge w:val="continue"/>
            <w:shd w:val="clear" w:color="auto" w:fill="auto"/>
            <w:tcMar>
              <w:top w:w="15" w:type="dxa"/>
              <w:left w:w="15" w:type="dxa"/>
              <w:right w:w="15" w:type="dxa"/>
            </w:tcMar>
            <w:vAlign w:val="center"/>
          </w:tcPr>
          <w:p w14:paraId="5DC05831">
            <w:pPr>
              <w:widowControl/>
              <w:spacing w:line="440" w:lineRule="exact"/>
              <w:jc w:val="center"/>
              <w:rPr>
                <w:rFonts w:ascii="微软雅黑" w:hAnsi="微软雅黑" w:eastAsia="微软雅黑" w:cs="微软雅黑"/>
                <w:color w:val="333333"/>
                <w:sz w:val="24"/>
              </w:rPr>
            </w:pPr>
          </w:p>
        </w:tc>
        <w:tc>
          <w:tcPr>
            <w:tcW w:w="1669" w:type="dxa"/>
            <w:gridSpan w:val="2"/>
            <w:shd w:val="clear" w:color="auto" w:fill="auto"/>
            <w:tcMar>
              <w:top w:w="15" w:type="dxa"/>
              <w:left w:w="15" w:type="dxa"/>
              <w:right w:w="15" w:type="dxa"/>
            </w:tcMar>
            <w:vAlign w:val="center"/>
          </w:tcPr>
          <w:p w14:paraId="5B93072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权力</w:t>
            </w:r>
          </w:p>
          <w:p w14:paraId="6E42A6B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清单</w:t>
            </w:r>
          </w:p>
        </w:tc>
        <w:tc>
          <w:tcPr>
            <w:tcW w:w="3019" w:type="dxa"/>
            <w:shd w:val="clear" w:color="auto" w:fill="auto"/>
            <w:tcMar>
              <w:top w:w="15" w:type="dxa"/>
              <w:left w:w="15" w:type="dxa"/>
              <w:right w:w="15" w:type="dxa"/>
            </w:tcMar>
            <w:vAlign w:val="center"/>
          </w:tcPr>
          <w:p w14:paraId="396BCB2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spacing w:val="-17"/>
              </w:rPr>
              <w:t>事项名称、子项名称、事项类型、行使层级、设定依据等</w:t>
            </w:r>
          </w:p>
        </w:tc>
        <w:tc>
          <w:tcPr>
            <w:tcW w:w="2493" w:type="dxa"/>
            <w:shd w:val="clear" w:color="auto" w:fill="auto"/>
            <w:tcMar>
              <w:top w:w="15" w:type="dxa"/>
              <w:left w:w="15" w:type="dxa"/>
              <w:right w:w="15" w:type="dxa"/>
            </w:tcMar>
            <w:vAlign w:val="center"/>
          </w:tcPr>
          <w:p w14:paraId="6397D49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《中华人民共和国政府信息公开条例》《关于推行地方各级政府工作部门权力清单制度的指导意见》(中办发(2015)21号)</w:t>
            </w:r>
          </w:p>
        </w:tc>
        <w:tc>
          <w:tcPr>
            <w:tcW w:w="1707" w:type="dxa"/>
            <w:shd w:val="clear" w:color="auto" w:fill="auto"/>
            <w:tcMar>
              <w:top w:w="15" w:type="dxa"/>
              <w:left w:w="15" w:type="dxa"/>
              <w:right w:w="15" w:type="dxa"/>
            </w:tcMar>
            <w:vAlign w:val="center"/>
          </w:tcPr>
          <w:p w14:paraId="1D6A079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16DCF551">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063FD0C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266105A1">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■渝快办</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27F5743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1A7E40B4">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24FD12C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A105286">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292B5B0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2C7284B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EED244A">
            <w:pPr>
              <w:widowControl/>
              <w:spacing w:line="440" w:lineRule="exact"/>
              <w:jc w:val="left"/>
              <w:rPr>
                <w:rFonts w:ascii="微软雅黑" w:hAnsi="微软雅黑" w:eastAsia="微软雅黑" w:cs="微软雅黑"/>
                <w:color w:val="333333"/>
                <w:sz w:val="24"/>
              </w:rPr>
            </w:pPr>
          </w:p>
        </w:tc>
      </w:tr>
      <w:tr w14:paraId="0528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1" w:hRule="atLeast"/>
        </w:trPr>
        <w:tc>
          <w:tcPr>
            <w:tcW w:w="495" w:type="dxa"/>
            <w:shd w:val="clear" w:color="auto" w:fill="auto"/>
            <w:tcMar>
              <w:top w:w="15" w:type="dxa"/>
              <w:left w:w="15" w:type="dxa"/>
              <w:right w:w="15" w:type="dxa"/>
            </w:tcMar>
            <w:vAlign w:val="center"/>
          </w:tcPr>
          <w:p w14:paraId="79BCE7B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29</w:t>
            </w:r>
          </w:p>
        </w:tc>
        <w:tc>
          <w:tcPr>
            <w:tcW w:w="724" w:type="dxa"/>
            <w:vMerge w:val="continue"/>
            <w:shd w:val="clear" w:color="auto" w:fill="auto"/>
            <w:tcMar>
              <w:top w:w="15" w:type="dxa"/>
              <w:left w:w="15" w:type="dxa"/>
              <w:right w:w="15" w:type="dxa"/>
            </w:tcMar>
            <w:vAlign w:val="center"/>
          </w:tcPr>
          <w:p w14:paraId="2A2F7CD1">
            <w:pPr>
              <w:widowControl/>
              <w:spacing w:line="440" w:lineRule="exact"/>
              <w:jc w:val="center"/>
              <w:rPr>
                <w:rFonts w:ascii="微软雅黑" w:hAnsi="微软雅黑" w:eastAsia="微软雅黑" w:cs="微软雅黑"/>
                <w:color w:val="333333"/>
                <w:sz w:val="24"/>
              </w:rPr>
            </w:pPr>
          </w:p>
        </w:tc>
        <w:tc>
          <w:tcPr>
            <w:tcW w:w="1669" w:type="dxa"/>
            <w:gridSpan w:val="2"/>
            <w:shd w:val="clear" w:color="auto" w:fill="auto"/>
            <w:tcMar>
              <w:top w:w="15" w:type="dxa"/>
              <w:left w:w="15" w:type="dxa"/>
              <w:right w:w="15" w:type="dxa"/>
            </w:tcMar>
            <w:vAlign w:val="center"/>
          </w:tcPr>
          <w:p w14:paraId="08AFB25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回应</w:t>
            </w:r>
          </w:p>
          <w:p w14:paraId="0E1856C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关切</w:t>
            </w:r>
          </w:p>
        </w:tc>
        <w:tc>
          <w:tcPr>
            <w:tcW w:w="3019" w:type="dxa"/>
            <w:shd w:val="clear" w:color="auto" w:fill="auto"/>
            <w:tcMar>
              <w:top w:w="15" w:type="dxa"/>
              <w:left w:w="15" w:type="dxa"/>
              <w:right w:w="15" w:type="dxa"/>
            </w:tcMar>
            <w:vAlign w:val="center"/>
          </w:tcPr>
          <w:p w14:paraId="3F28111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对</w:t>
            </w:r>
            <w:r>
              <w:rPr>
                <w:rFonts w:hint="eastAsia" w:ascii="微软雅黑" w:hAnsi="微软雅黑" w:eastAsia="微软雅黑" w:cs="微软雅黑"/>
                <w:color w:val="333333"/>
                <w:lang w:eastAsia="zh-CN"/>
              </w:rPr>
              <w:t>涉及</w:t>
            </w:r>
            <w:r>
              <w:rPr>
                <w:rFonts w:hint="eastAsia" w:ascii="微软雅黑" w:hAnsi="微软雅黑" w:eastAsia="微软雅黑" w:cs="微软雅黑"/>
                <w:color w:val="333333"/>
              </w:rPr>
              <w:t>自然资源领域经济社会热点、群众广泛关注的热点、</w:t>
            </w:r>
            <w:r>
              <w:rPr>
                <w:rFonts w:hint="eastAsia" w:ascii="微软雅黑" w:hAnsi="微软雅黑" w:eastAsia="微软雅黑" w:cs="微软雅黑"/>
                <w:color w:val="333333"/>
                <w:spacing w:val="-17"/>
              </w:rPr>
              <w:t>咨询的相关问题等进行回应。制作政策问答库，对群众关切热点问题进行回复。</w:t>
            </w:r>
          </w:p>
        </w:tc>
        <w:tc>
          <w:tcPr>
            <w:tcW w:w="2493" w:type="dxa"/>
            <w:shd w:val="clear" w:color="auto" w:fill="auto"/>
            <w:tcMar>
              <w:top w:w="15" w:type="dxa"/>
              <w:left w:w="15" w:type="dxa"/>
              <w:right w:w="15" w:type="dxa"/>
            </w:tcMar>
            <w:vAlign w:val="center"/>
          </w:tcPr>
          <w:p w14:paraId="239ABE9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《国务院办公厅关于进一步加强政府信息公开回应社会关切提升政府公信力的意见》(国办发2013)100号)《国务院办公厅关于在政务公开工作中进一步做好政务舆情回应的通知》(国办发(2016)61号) 《国务院办公厅印发&lt;关于全面推进政务公开工作的意见&gt;实施细则的通知》(国办发2016〕80号)</w:t>
            </w:r>
          </w:p>
        </w:tc>
        <w:tc>
          <w:tcPr>
            <w:tcW w:w="1707" w:type="dxa"/>
            <w:shd w:val="clear" w:color="auto" w:fill="auto"/>
            <w:tcMar>
              <w:top w:w="15" w:type="dxa"/>
              <w:left w:w="15" w:type="dxa"/>
              <w:right w:w="15" w:type="dxa"/>
            </w:tcMar>
            <w:vAlign w:val="center"/>
          </w:tcPr>
          <w:p w14:paraId="578C123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及时回应</w:t>
            </w:r>
          </w:p>
        </w:tc>
        <w:tc>
          <w:tcPr>
            <w:tcW w:w="1608" w:type="dxa"/>
            <w:shd w:val="clear" w:color="auto" w:fill="auto"/>
            <w:tcMar>
              <w:top w:w="15" w:type="dxa"/>
              <w:left w:w="15" w:type="dxa"/>
              <w:right w:w="15" w:type="dxa"/>
            </w:tcMar>
            <w:vAlign w:val="center"/>
          </w:tcPr>
          <w:p w14:paraId="450130D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B7C582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371E9FDE">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4A3BC85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54979102">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3BBF105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10C81F8A">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5D04A4F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357365C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3E57F7F">
            <w:pPr>
              <w:widowControl/>
              <w:spacing w:line="440" w:lineRule="exact"/>
              <w:jc w:val="left"/>
              <w:rPr>
                <w:rFonts w:ascii="微软雅黑" w:hAnsi="微软雅黑" w:eastAsia="微软雅黑" w:cs="微软雅黑"/>
                <w:color w:val="333333"/>
                <w:sz w:val="24"/>
              </w:rPr>
            </w:pPr>
          </w:p>
        </w:tc>
      </w:tr>
      <w:tr w14:paraId="2585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4" w:hRule="atLeast"/>
        </w:trPr>
        <w:tc>
          <w:tcPr>
            <w:tcW w:w="495" w:type="dxa"/>
            <w:shd w:val="clear" w:color="auto" w:fill="auto"/>
            <w:tcMar>
              <w:top w:w="15" w:type="dxa"/>
              <w:left w:w="15" w:type="dxa"/>
              <w:right w:w="15" w:type="dxa"/>
            </w:tcMar>
            <w:vAlign w:val="center"/>
          </w:tcPr>
          <w:p w14:paraId="21CD2B9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30</w:t>
            </w:r>
          </w:p>
        </w:tc>
        <w:tc>
          <w:tcPr>
            <w:tcW w:w="724" w:type="dxa"/>
            <w:vMerge w:val="continue"/>
            <w:shd w:val="clear" w:color="auto" w:fill="auto"/>
            <w:tcMar>
              <w:top w:w="15" w:type="dxa"/>
              <w:left w:w="15" w:type="dxa"/>
              <w:right w:w="15" w:type="dxa"/>
            </w:tcMar>
            <w:vAlign w:val="center"/>
          </w:tcPr>
          <w:p w14:paraId="4404AD32">
            <w:pPr>
              <w:widowControl/>
              <w:spacing w:line="440" w:lineRule="exact"/>
              <w:jc w:val="center"/>
              <w:rPr>
                <w:rFonts w:ascii="微软雅黑" w:hAnsi="微软雅黑" w:eastAsia="微软雅黑" w:cs="微软雅黑"/>
                <w:color w:val="333333"/>
                <w:sz w:val="24"/>
              </w:rPr>
            </w:pPr>
          </w:p>
        </w:tc>
        <w:tc>
          <w:tcPr>
            <w:tcW w:w="1669" w:type="dxa"/>
            <w:gridSpan w:val="2"/>
            <w:shd w:val="clear" w:color="auto" w:fill="auto"/>
            <w:tcMar>
              <w:top w:w="15" w:type="dxa"/>
              <w:left w:w="15" w:type="dxa"/>
              <w:right w:w="15" w:type="dxa"/>
            </w:tcMar>
            <w:vAlign w:val="center"/>
          </w:tcPr>
          <w:p w14:paraId="77400AC4">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重大</w:t>
            </w:r>
          </w:p>
          <w:p w14:paraId="646E7691">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决策</w:t>
            </w:r>
          </w:p>
          <w:p w14:paraId="38902B1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预公开</w:t>
            </w:r>
          </w:p>
        </w:tc>
        <w:tc>
          <w:tcPr>
            <w:tcW w:w="3019" w:type="dxa"/>
            <w:shd w:val="clear" w:color="auto" w:fill="auto"/>
            <w:tcMar>
              <w:top w:w="15" w:type="dxa"/>
              <w:left w:w="15" w:type="dxa"/>
              <w:right w:w="15" w:type="dxa"/>
            </w:tcMar>
            <w:vAlign w:val="center"/>
          </w:tcPr>
          <w:p w14:paraId="602DD7A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本机关承办的市、区县政府的重大决策事项的草案、草案解读、意见征集、意见征集结果。</w:t>
            </w:r>
          </w:p>
        </w:tc>
        <w:tc>
          <w:tcPr>
            <w:tcW w:w="2493" w:type="dxa"/>
            <w:shd w:val="clear" w:color="auto" w:fill="auto"/>
            <w:tcMar>
              <w:top w:w="15" w:type="dxa"/>
              <w:left w:w="15" w:type="dxa"/>
              <w:right w:w="15" w:type="dxa"/>
            </w:tcMar>
            <w:vAlign w:val="center"/>
          </w:tcPr>
          <w:p w14:paraId="3C1C48A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《重大行政决策程序暂行条例》</w:t>
            </w:r>
          </w:p>
        </w:tc>
        <w:tc>
          <w:tcPr>
            <w:tcW w:w="1707" w:type="dxa"/>
            <w:shd w:val="clear" w:color="auto" w:fill="auto"/>
            <w:tcMar>
              <w:top w:w="15" w:type="dxa"/>
              <w:left w:w="15" w:type="dxa"/>
              <w:right w:w="15" w:type="dxa"/>
            </w:tcMar>
            <w:vAlign w:val="center"/>
          </w:tcPr>
          <w:p w14:paraId="4000C0A7">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向社会公开征求意见期限一般不少于30日;因情况紧急等原因需要缩短期限的, 公开征求意见时应当予以说明</w:t>
            </w:r>
          </w:p>
        </w:tc>
        <w:tc>
          <w:tcPr>
            <w:tcW w:w="1608" w:type="dxa"/>
            <w:shd w:val="clear" w:color="auto" w:fill="auto"/>
            <w:tcMar>
              <w:top w:w="15" w:type="dxa"/>
              <w:left w:w="15" w:type="dxa"/>
              <w:right w:w="15" w:type="dxa"/>
            </w:tcMar>
            <w:vAlign w:val="center"/>
          </w:tcPr>
          <w:p w14:paraId="00CD6118">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5AA673E5">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3EFFB914">
            <w:pPr>
              <w:pStyle w:val="4"/>
              <w:widowControl/>
              <w:spacing w:beforeAutospacing="0" w:afterAutospacing="0" w:line="36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787D855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39178809">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65FE7FB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506138FE">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4CDBEB8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6BFAAF2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33CF87C">
            <w:pPr>
              <w:widowControl/>
              <w:spacing w:line="440" w:lineRule="exact"/>
              <w:jc w:val="left"/>
              <w:rPr>
                <w:rFonts w:ascii="微软雅黑" w:hAnsi="微软雅黑" w:eastAsia="微软雅黑" w:cs="微软雅黑"/>
                <w:color w:val="333333"/>
                <w:sz w:val="24"/>
              </w:rPr>
            </w:pPr>
          </w:p>
        </w:tc>
      </w:tr>
      <w:tr w14:paraId="6C92E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7" w:hRule="atLeast"/>
        </w:trPr>
        <w:tc>
          <w:tcPr>
            <w:tcW w:w="495" w:type="dxa"/>
            <w:shd w:val="clear" w:color="auto" w:fill="auto"/>
            <w:tcMar>
              <w:top w:w="15" w:type="dxa"/>
              <w:left w:w="15" w:type="dxa"/>
              <w:right w:w="15" w:type="dxa"/>
            </w:tcMar>
            <w:vAlign w:val="center"/>
          </w:tcPr>
          <w:p w14:paraId="55ACB59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31</w:t>
            </w:r>
          </w:p>
        </w:tc>
        <w:tc>
          <w:tcPr>
            <w:tcW w:w="724" w:type="dxa"/>
            <w:vMerge w:val="continue"/>
            <w:shd w:val="clear" w:color="auto" w:fill="auto"/>
            <w:tcMar>
              <w:top w:w="15" w:type="dxa"/>
              <w:left w:w="15" w:type="dxa"/>
              <w:right w:w="15" w:type="dxa"/>
            </w:tcMar>
            <w:vAlign w:val="center"/>
          </w:tcPr>
          <w:p w14:paraId="4A8AEB3C">
            <w:pPr>
              <w:widowControl/>
              <w:spacing w:line="440" w:lineRule="exact"/>
              <w:jc w:val="center"/>
              <w:rPr>
                <w:rFonts w:ascii="微软雅黑" w:hAnsi="微软雅黑" w:eastAsia="微软雅黑" w:cs="微软雅黑"/>
                <w:color w:val="333333"/>
                <w:sz w:val="24"/>
              </w:rPr>
            </w:pPr>
          </w:p>
        </w:tc>
        <w:tc>
          <w:tcPr>
            <w:tcW w:w="1669" w:type="dxa"/>
            <w:gridSpan w:val="2"/>
            <w:shd w:val="clear" w:color="auto" w:fill="auto"/>
            <w:tcMar>
              <w:top w:w="15" w:type="dxa"/>
              <w:left w:w="15" w:type="dxa"/>
              <w:right w:w="15" w:type="dxa"/>
            </w:tcMar>
            <w:vAlign w:val="center"/>
          </w:tcPr>
          <w:p w14:paraId="1682391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建议/提案</w:t>
            </w:r>
          </w:p>
          <w:p w14:paraId="4B55717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办理情况</w:t>
            </w:r>
          </w:p>
        </w:tc>
        <w:tc>
          <w:tcPr>
            <w:tcW w:w="3019" w:type="dxa"/>
            <w:shd w:val="clear" w:color="auto" w:fill="auto"/>
            <w:tcMar>
              <w:top w:w="15" w:type="dxa"/>
              <w:left w:w="15" w:type="dxa"/>
              <w:right w:w="15" w:type="dxa"/>
            </w:tcMar>
            <w:vAlign w:val="center"/>
          </w:tcPr>
          <w:p w14:paraId="1A40145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通过“建议/提案办理”栏目，及时、规范公开本部门主办的人大代表建议、政协委员提案（依法应当保密的除外）答复全文</w:t>
            </w:r>
          </w:p>
        </w:tc>
        <w:tc>
          <w:tcPr>
            <w:tcW w:w="2493" w:type="dxa"/>
            <w:shd w:val="clear" w:color="auto" w:fill="auto"/>
            <w:tcMar>
              <w:top w:w="15" w:type="dxa"/>
              <w:left w:w="15" w:type="dxa"/>
              <w:right w:w="15" w:type="dxa"/>
            </w:tcMar>
            <w:vAlign w:val="center"/>
          </w:tcPr>
          <w:p w14:paraId="53C08558">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w:t>
            </w:r>
          </w:p>
        </w:tc>
        <w:tc>
          <w:tcPr>
            <w:tcW w:w="1707" w:type="dxa"/>
            <w:shd w:val="clear" w:color="auto" w:fill="auto"/>
            <w:tcMar>
              <w:top w:w="15" w:type="dxa"/>
              <w:left w:w="15" w:type="dxa"/>
              <w:right w:w="15" w:type="dxa"/>
            </w:tcMar>
            <w:vAlign w:val="center"/>
          </w:tcPr>
          <w:p w14:paraId="1700BEA1">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3BD52045">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0E1E4038">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00732402">
            <w:pPr>
              <w:pStyle w:val="4"/>
              <w:widowControl/>
              <w:spacing w:beforeAutospacing="0" w:afterAutospacing="0" w:line="36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4A87459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0D86E8B9">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26ED8ED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0E37B3BA">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02AC8D1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60BB126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0FF8D04F">
            <w:pPr>
              <w:widowControl/>
              <w:spacing w:line="440" w:lineRule="exact"/>
              <w:jc w:val="left"/>
              <w:rPr>
                <w:rFonts w:ascii="微软雅黑" w:hAnsi="微软雅黑" w:eastAsia="微软雅黑" w:cs="微软雅黑"/>
                <w:color w:val="333333"/>
                <w:sz w:val="24"/>
              </w:rPr>
            </w:pPr>
          </w:p>
        </w:tc>
      </w:tr>
      <w:tr w14:paraId="5EF1F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16" w:hRule="atLeast"/>
        </w:trPr>
        <w:tc>
          <w:tcPr>
            <w:tcW w:w="495" w:type="dxa"/>
            <w:shd w:val="clear" w:color="auto" w:fill="auto"/>
            <w:tcMar>
              <w:top w:w="15" w:type="dxa"/>
              <w:left w:w="15" w:type="dxa"/>
              <w:right w:w="15" w:type="dxa"/>
            </w:tcMar>
            <w:vAlign w:val="center"/>
          </w:tcPr>
          <w:p w14:paraId="36D5DE6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32</w:t>
            </w:r>
          </w:p>
        </w:tc>
        <w:tc>
          <w:tcPr>
            <w:tcW w:w="724" w:type="dxa"/>
            <w:vMerge w:val="continue"/>
            <w:shd w:val="clear" w:color="auto" w:fill="auto"/>
            <w:tcMar>
              <w:top w:w="15" w:type="dxa"/>
              <w:left w:w="15" w:type="dxa"/>
              <w:right w:w="15" w:type="dxa"/>
            </w:tcMar>
            <w:vAlign w:val="center"/>
          </w:tcPr>
          <w:p w14:paraId="1647ABD7">
            <w:pPr>
              <w:widowControl/>
              <w:spacing w:line="440" w:lineRule="exact"/>
              <w:jc w:val="center"/>
              <w:rPr>
                <w:rFonts w:ascii="微软雅黑" w:hAnsi="微软雅黑" w:eastAsia="微软雅黑" w:cs="微软雅黑"/>
                <w:color w:val="333333"/>
                <w:sz w:val="24"/>
              </w:rPr>
            </w:pPr>
          </w:p>
        </w:tc>
        <w:tc>
          <w:tcPr>
            <w:tcW w:w="1669" w:type="dxa"/>
            <w:gridSpan w:val="2"/>
            <w:shd w:val="clear" w:color="auto" w:fill="auto"/>
            <w:tcMar>
              <w:top w:w="15" w:type="dxa"/>
              <w:left w:w="15" w:type="dxa"/>
              <w:right w:w="15" w:type="dxa"/>
            </w:tcMar>
            <w:vAlign w:val="center"/>
          </w:tcPr>
          <w:p w14:paraId="7C4969A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法治政府</w:t>
            </w:r>
          </w:p>
          <w:p w14:paraId="6CBA66C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建设工作</w:t>
            </w:r>
          </w:p>
          <w:p w14:paraId="7AD48F2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年度报告</w:t>
            </w:r>
          </w:p>
        </w:tc>
        <w:tc>
          <w:tcPr>
            <w:tcW w:w="3019" w:type="dxa"/>
            <w:shd w:val="clear" w:color="auto" w:fill="auto"/>
            <w:tcMar>
              <w:top w:w="15" w:type="dxa"/>
              <w:left w:w="15" w:type="dxa"/>
              <w:right w:w="15" w:type="dxa"/>
            </w:tcMar>
            <w:vAlign w:val="center"/>
          </w:tcPr>
          <w:p w14:paraId="2F1A574C">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公开本部门法治政府建设年度报告</w:t>
            </w:r>
          </w:p>
        </w:tc>
        <w:tc>
          <w:tcPr>
            <w:tcW w:w="2493" w:type="dxa"/>
            <w:shd w:val="clear" w:color="auto" w:fill="auto"/>
            <w:tcMar>
              <w:top w:w="15" w:type="dxa"/>
              <w:left w:w="15" w:type="dxa"/>
              <w:right w:w="15" w:type="dxa"/>
            </w:tcMar>
            <w:vAlign w:val="center"/>
          </w:tcPr>
          <w:p w14:paraId="24F1BF2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w:t>
            </w:r>
          </w:p>
        </w:tc>
        <w:tc>
          <w:tcPr>
            <w:tcW w:w="1707" w:type="dxa"/>
            <w:shd w:val="clear" w:color="auto" w:fill="auto"/>
            <w:tcMar>
              <w:top w:w="15" w:type="dxa"/>
              <w:left w:w="15" w:type="dxa"/>
              <w:right w:w="15" w:type="dxa"/>
            </w:tcMar>
            <w:vAlign w:val="center"/>
          </w:tcPr>
          <w:p w14:paraId="73D7953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规定时间内</w:t>
            </w:r>
          </w:p>
          <w:p w14:paraId="7A4DB34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公开</w:t>
            </w:r>
          </w:p>
        </w:tc>
        <w:tc>
          <w:tcPr>
            <w:tcW w:w="1608" w:type="dxa"/>
            <w:shd w:val="clear" w:color="auto" w:fill="auto"/>
            <w:tcMar>
              <w:top w:w="15" w:type="dxa"/>
              <w:left w:w="15" w:type="dxa"/>
              <w:right w:w="15" w:type="dxa"/>
            </w:tcMar>
            <w:vAlign w:val="center"/>
          </w:tcPr>
          <w:p w14:paraId="627E925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661F8FE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4BE7F1F4">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04FADCDD">
            <w:pPr>
              <w:widowControl/>
              <w:spacing w:line="440" w:lineRule="exact"/>
              <w:jc w:val="center"/>
              <w:rPr>
                <w:rFonts w:ascii="微软雅黑" w:hAnsi="微软雅黑" w:eastAsia="微软雅黑" w:cs="微软雅黑"/>
                <w:color w:val="333333"/>
                <w:sz w:val="24"/>
              </w:rPr>
            </w:pPr>
          </w:p>
        </w:tc>
        <w:tc>
          <w:tcPr>
            <w:tcW w:w="428" w:type="dxa"/>
            <w:shd w:val="clear" w:color="auto" w:fill="auto"/>
            <w:tcMar>
              <w:top w:w="15" w:type="dxa"/>
              <w:left w:w="15" w:type="dxa"/>
              <w:right w:w="15" w:type="dxa"/>
            </w:tcMar>
            <w:vAlign w:val="center"/>
          </w:tcPr>
          <w:p w14:paraId="17803FA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05" w:type="dxa"/>
            <w:shd w:val="clear" w:color="auto" w:fill="auto"/>
            <w:tcMar>
              <w:top w:w="15" w:type="dxa"/>
              <w:left w:w="15" w:type="dxa"/>
              <w:right w:w="15" w:type="dxa"/>
            </w:tcMar>
            <w:vAlign w:val="center"/>
          </w:tcPr>
          <w:p w14:paraId="05258DBD">
            <w:pPr>
              <w:widowControl/>
              <w:spacing w:line="440" w:lineRule="exact"/>
              <w:jc w:val="center"/>
              <w:rPr>
                <w:rFonts w:ascii="微软雅黑" w:hAnsi="微软雅黑" w:eastAsia="微软雅黑" w:cs="微软雅黑"/>
                <w:color w:val="333333"/>
                <w:sz w:val="24"/>
              </w:rPr>
            </w:pPr>
          </w:p>
        </w:tc>
        <w:tc>
          <w:tcPr>
            <w:tcW w:w="442" w:type="dxa"/>
            <w:shd w:val="clear" w:color="auto" w:fill="auto"/>
            <w:tcMar>
              <w:top w:w="15" w:type="dxa"/>
              <w:left w:w="15" w:type="dxa"/>
              <w:right w:w="15" w:type="dxa"/>
            </w:tcMar>
            <w:vAlign w:val="center"/>
          </w:tcPr>
          <w:p w14:paraId="594FBAC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75" w:type="dxa"/>
            <w:shd w:val="clear" w:color="auto" w:fill="auto"/>
            <w:tcMar>
              <w:top w:w="15" w:type="dxa"/>
              <w:left w:w="15" w:type="dxa"/>
              <w:right w:w="15" w:type="dxa"/>
            </w:tcMar>
            <w:vAlign w:val="center"/>
          </w:tcPr>
          <w:p w14:paraId="0B48AEA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6839788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9DBDFC5">
            <w:pPr>
              <w:widowControl/>
              <w:spacing w:line="440" w:lineRule="exact"/>
              <w:jc w:val="left"/>
              <w:rPr>
                <w:rFonts w:ascii="微软雅黑" w:hAnsi="微软雅黑" w:eastAsia="微软雅黑" w:cs="微软雅黑"/>
                <w:color w:val="333333"/>
                <w:sz w:val="24"/>
              </w:rPr>
            </w:pPr>
          </w:p>
        </w:tc>
      </w:tr>
      <w:tr w14:paraId="214D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9" w:hRule="atLeast"/>
        </w:trPr>
        <w:tc>
          <w:tcPr>
            <w:tcW w:w="495" w:type="dxa"/>
            <w:shd w:val="clear" w:color="auto" w:fill="auto"/>
            <w:tcMar>
              <w:top w:w="15" w:type="dxa"/>
              <w:left w:w="15" w:type="dxa"/>
              <w:right w:w="15" w:type="dxa"/>
            </w:tcMar>
            <w:vAlign w:val="center"/>
          </w:tcPr>
          <w:p w14:paraId="0D021C6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33</w:t>
            </w:r>
          </w:p>
        </w:tc>
        <w:tc>
          <w:tcPr>
            <w:tcW w:w="724" w:type="dxa"/>
            <w:vMerge w:val="continue"/>
            <w:shd w:val="clear" w:color="auto" w:fill="auto"/>
            <w:tcMar>
              <w:top w:w="15" w:type="dxa"/>
              <w:left w:w="15" w:type="dxa"/>
              <w:right w:w="15" w:type="dxa"/>
            </w:tcMar>
            <w:vAlign w:val="center"/>
          </w:tcPr>
          <w:p w14:paraId="1A1E8CB6">
            <w:pPr>
              <w:widowControl/>
              <w:spacing w:line="440" w:lineRule="exact"/>
              <w:jc w:val="center"/>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5D43170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调查</w:t>
            </w:r>
          </w:p>
          <w:p w14:paraId="6E05254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监测</w:t>
            </w:r>
          </w:p>
        </w:tc>
        <w:tc>
          <w:tcPr>
            <w:tcW w:w="900" w:type="dxa"/>
            <w:shd w:val="clear" w:color="auto" w:fill="auto"/>
            <w:tcMar>
              <w:top w:w="15" w:type="dxa"/>
              <w:left w:w="15" w:type="dxa"/>
              <w:right w:w="15" w:type="dxa"/>
            </w:tcMar>
            <w:vAlign w:val="center"/>
          </w:tcPr>
          <w:p w14:paraId="7773A7E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国土调查基本信息</w:t>
            </w:r>
          </w:p>
        </w:tc>
        <w:tc>
          <w:tcPr>
            <w:tcW w:w="3019" w:type="dxa"/>
            <w:shd w:val="clear" w:color="auto" w:fill="auto"/>
            <w:tcMar>
              <w:top w:w="15" w:type="dxa"/>
              <w:left w:w="15" w:type="dxa"/>
              <w:right w:w="15" w:type="dxa"/>
            </w:tcMar>
            <w:vAlign w:val="center"/>
          </w:tcPr>
          <w:p w14:paraId="7A8A6329">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国土利用现状主要数据(涉密信息、法律法规规定不予公开的除外)</w:t>
            </w:r>
          </w:p>
        </w:tc>
        <w:tc>
          <w:tcPr>
            <w:tcW w:w="2493" w:type="dxa"/>
            <w:shd w:val="clear" w:color="auto" w:fill="auto"/>
            <w:tcMar>
              <w:top w:w="15" w:type="dxa"/>
              <w:left w:w="15" w:type="dxa"/>
              <w:right w:w="15" w:type="dxa"/>
            </w:tcMar>
            <w:vAlign w:val="center"/>
          </w:tcPr>
          <w:p w14:paraId="7C74CA8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《中华人民共和国政府信息公开条例》《土地调查条例》</w:t>
            </w:r>
          </w:p>
        </w:tc>
        <w:tc>
          <w:tcPr>
            <w:tcW w:w="1707" w:type="dxa"/>
            <w:shd w:val="clear" w:color="auto" w:fill="auto"/>
            <w:tcMar>
              <w:top w:w="15" w:type="dxa"/>
              <w:left w:w="15" w:type="dxa"/>
              <w:right w:w="15" w:type="dxa"/>
            </w:tcMar>
            <w:vAlign w:val="center"/>
          </w:tcPr>
          <w:p w14:paraId="2F90417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信息形成之日起20个工作</w:t>
            </w:r>
          </w:p>
          <w:p w14:paraId="646C8ED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日内</w:t>
            </w:r>
          </w:p>
        </w:tc>
        <w:tc>
          <w:tcPr>
            <w:tcW w:w="1608" w:type="dxa"/>
            <w:shd w:val="clear" w:color="auto" w:fill="auto"/>
            <w:tcMar>
              <w:top w:w="15" w:type="dxa"/>
              <w:left w:w="15" w:type="dxa"/>
              <w:right w:w="15" w:type="dxa"/>
            </w:tcMar>
            <w:vAlign w:val="center"/>
          </w:tcPr>
          <w:p w14:paraId="65AA9EAA">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26E4062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0FDF03E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0BFB251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602CB9AA">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3F5E101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58C6AEEC">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7CE9398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2161FD9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3CA1DC55">
            <w:pPr>
              <w:widowControl/>
              <w:spacing w:line="440" w:lineRule="exact"/>
              <w:jc w:val="left"/>
              <w:rPr>
                <w:rFonts w:ascii="微软雅黑" w:hAnsi="微软雅黑" w:eastAsia="微软雅黑" w:cs="微软雅黑"/>
                <w:color w:val="333333"/>
                <w:sz w:val="24"/>
              </w:rPr>
            </w:pPr>
          </w:p>
        </w:tc>
      </w:tr>
      <w:tr w14:paraId="221A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6" w:hRule="atLeast"/>
        </w:trPr>
        <w:tc>
          <w:tcPr>
            <w:tcW w:w="495" w:type="dxa"/>
            <w:shd w:val="clear" w:color="auto" w:fill="auto"/>
            <w:tcMar>
              <w:top w:w="15" w:type="dxa"/>
              <w:left w:w="15" w:type="dxa"/>
              <w:right w:w="15" w:type="dxa"/>
            </w:tcMar>
            <w:vAlign w:val="center"/>
          </w:tcPr>
          <w:p w14:paraId="6D8D75E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34</w:t>
            </w:r>
          </w:p>
        </w:tc>
        <w:tc>
          <w:tcPr>
            <w:tcW w:w="724" w:type="dxa"/>
            <w:vMerge w:val="continue"/>
            <w:shd w:val="clear" w:color="auto" w:fill="auto"/>
            <w:tcMar>
              <w:top w:w="15" w:type="dxa"/>
              <w:left w:w="15" w:type="dxa"/>
              <w:right w:w="15" w:type="dxa"/>
            </w:tcMar>
            <w:vAlign w:val="center"/>
          </w:tcPr>
          <w:p w14:paraId="6495377F">
            <w:pPr>
              <w:widowControl/>
              <w:spacing w:line="440" w:lineRule="exact"/>
              <w:jc w:val="center"/>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3705CA79">
            <w:pPr>
              <w:widowControl/>
              <w:spacing w:line="440" w:lineRule="exact"/>
              <w:jc w:val="center"/>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0A26322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国土调查地类信息</w:t>
            </w:r>
          </w:p>
        </w:tc>
        <w:tc>
          <w:tcPr>
            <w:tcW w:w="3019" w:type="dxa"/>
            <w:shd w:val="clear" w:color="auto" w:fill="auto"/>
            <w:tcMar>
              <w:top w:w="15" w:type="dxa"/>
              <w:left w:w="15" w:type="dxa"/>
              <w:right w:w="15" w:type="dxa"/>
            </w:tcMar>
            <w:vAlign w:val="center"/>
          </w:tcPr>
          <w:p w14:paraId="1703C1E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所辖区域内特定范围或地块的国土调查地类信息(涉密信息、法律法规规定不予公开的除外)</w:t>
            </w:r>
          </w:p>
        </w:tc>
        <w:tc>
          <w:tcPr>
            <w:tcW w:w="2493" w:type="dxa"/>
            <w:shd w:val="clear" w:color="auto" w:fill="auto"/>
            <w:tcMar>
              <w:top w:w="15" w:type="dxa"/>
              <w:left w:w="15" w:type="dxa"/>
              <w:right w:w="15" w:type="dxa"/>
            </w:tcMar>
            <w:vAlign w:val="center"/>
          </w:tcPr>
          <w:p w14:paraId="38C27CFD">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《中华人民共和国政府信息公开条例》《土地调查条例》</w:t>
            </w:r>
          </w:p>
        </w:tc>
        <w:tc>
          <w:tcPr>
            <w:tcW w:w="1707" w:type="dxa"/>
            <w:shd w:val="clear" w:color="auto" w:fill="auto"/>
            <w:tcMar>
              <w:top w:w="15" w:type="dxa"/>
              <w:left w:w="15" w:type="dxa"/>
              <w:right w:w="15" w:type="dxa"/>
            </w:tcMar>
            <w:vAlign w:val="center"/>
          </w:tcPr>
          <w:p w14:paraId="3564A46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收到政府信息公开申请起20个工作日内</w:t>
            </w:r>
          </w:p>
        </w:tc>
        <w:tc>
          <w:tcPr>
            <w:tcW w:w="1608" w:type="dxa"/>
            <w:shd w:val="clear" w:color="auto" w:fill="auto"/>
            <w:tcMar>
              <w:top w:w="15" w:type="dxa"/>
              <w:left w:w="15" w:type="dxa"/>
              <w:right w:w="15" w:type="dxa"/>
            </w:tcMar>
            <w:vAlign w:val="center"/>
          </w:tcPr>
          <w:p w14:paraId="416F81E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72A8060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3947073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293D932F">
            <w:pPr>
              <w:widowControl/>
              <w:spacing w:line="440" w:lineRule="exact"/>
              <w:jc w:val="center"/>
              <w:rPr>
                <w:rFonts w:ascii="微软雅黑" w:hAnsi="微软雅黑" w:eastAsia="微软雅黑" w:cs="微软雅黑"/>
                <w:color w:val="333333"/>
                <w:sz w:val="24"/>
              </w:rPr>
            </w:pPr>
          </w:p>
        </w:tc>
        <w:tc>
          <w:tcPr>
            <w:tcW w:w="428" w:type="dxa"/>
            <w:shd w:val="clear" w:color="auto" w:fill="auto"/>
            <w:tcMar>
              <w:top w:w="15" w:type="dxa"/>
              <w:left w:w="15" w:type="dxa"/>
              <w:right w:w="15" w:type="dxa"/>
            </w:tcMar>
            <w:vAlign w:val="center"/>
          </w:tcPr>
          <w:p w14:paraId="090BAAB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05" w:type="dxa"/>
            <w:shd w:val="clear" w:color="auto" w:fill="auto"/>
            <w:tcMar>
              <w:top w:w="15" w:type="dxa"/>
              <w:left w:w="15" w:type="dxa"/>
              <w:right w:w="15" w:type="dxa"/>
            </w:tcMar>
            <w:vAlign w:val="center"/>
          </w:tcPr>
          <w:p w14:paraId="72EBB1F0">
            <w:pPr>
              <w:widowControl/>
              <w:spacing w:line="440" w:lineRule="exact"/>
              <w:jc w:val="center"/>
              <w:rPr>
                <w:rFonts w:ascii="微软雅黑" w:hAnsi="微软雅黑" w:eastAsia="微软雅黑" w:cs="微软雅黑"/>
                <w:color w:val="333333"/>
                <w:sz w:val="24"/>
              </w:rPr>
            </w:pPr>
          </w:p>
        </w:tc>
        <w:tc>
          <w:tcPr>
            <w:tcW w:w="442" w:type="dxa"/>
            <w:shd w:val="clear" w:color="auto" w:fill="auto"/>
            <w:tcMar>
              <w:top w:w="15" w:type="dxa"/>
              <w:left w:w="15" w:type="dxa"/>
              <w:right w:w="15" w:type="dxa"/>
            </w:tcMar>
            <w:vAlign w:val="center"/>
          </w:tcPr>
          <w:p w14:paraId="0A9800B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75" w:type="dxa"/>
            <w:shd w:val="clear" w:color="auto" w:fill="auto"/>
            <w:tcMar>
              <w:top w:w="15" w:type="dxa"/>
              <w:left w:w="15" w:type="dxa"/>
              <w:right w:w="15" w:type="dxa"/>
            </w:tcMar>
            <w:vAlign w:val="center"/>
          </w:tcPr>
          <w:p w14:paraId="6A53898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6A417F4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02147627">
            <w:pPr>
              <w:widowControl/>
              <w:spacing w:line="440" w:lineRule="exact"/>
              <w:jc w:val="left"/>
              <w:rPr>
                <w:rFonts w:ascii="微软雅黑" w:hAnsi="微软雅黑" w:eastAsia="微软雅黑" w:cs="微软雅黑"/>
                <w:color w:val="333333"/>
                <w:sz w:val="24"/>
              </w:rPr>
            </w:pPr>
          </w:p>
        </w:tc>
      </w:tr>
      <w:tr w14:paraId="7869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2" w:hRule="atLeast"/>
        </w:trPr>
        <w:tc>
          <w:tcPr>
            <w:tcW w:w="495" w:type="dxa"/>
            <w:shd w:val="clear" w:color="auto" w:fill="auto"/>
            <w:tcMar>
              <w:top w:w="15" w:type="dxa"/>
              <w:left w:w="15" w:type="dxa"/>
              <w:right w:w="15" w:type="dxa"/>
            </w:tcMar>
            <w:vAlign w:val="center"/>
          </w:tcPr>
          <w:p w14:paraId="5272FAB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35</w:t>
            </w:r>
          </w:p>
        </w:tc>
        <w:tc>
          <w:tcPr>
            <w:tcW w:w="724" w:type="dxa"/>
            <w:vMerge w:val="continue"/>
            <w:shd w:val="clear" w:color="auto" w:fill="auto"/>
            <w:tcMar>
              <w:top w:w="15" w:type="dxa"/>
              <w:left w:w="15" w:type="dxa"/>
              <w:right w:w="15" w:type="dxa"/>
            </w:tcMar>
            <w:vAlign w:val="center"/>
          </w:tcPr>
          <w:p w14:paraId="2B3B2DBE">
            <w:pPr>
              <w:widowControl/>
              <w:spacing w:line="440" w:lineRule="exact"/>
              <w:jc w:val="center"/>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7F87DB8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确权</w:t>
            </w:r>
          </w:p>
          <w:p w14:paraId="2EDE5A6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登记</w:t>
            </w:r>
          </w:p>
        </w:tc>
        <w:tc>
          <w:tcPr>
            <w:tcW w:w="900" w:type="dxa"/>
            <w:shd w:val="clear" w:color="auto" w:fill="auto"/>
            <w:tcMar>
              <w:top w:w="15" w:type="dxa"/>
              <w:left w:w="15" w:type="dxa"/>
              <w:right w:w="15" w:type="dxa"/>
            </w:tcMar>
            <w:vAlign w:val="center"/>
          </w:tcPr>
          <w:p w14:paraId="2768A55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不动产登记</w:t>
            </w:r>
          </w:p>
        </w:tc>
        <w:tc>
          <w:tcPr>
            <w:tcW w:w="3019" w:type="dxa"/>
            <w:shd w:val="clear" w:color="auto" w:fill="auto"/>
            <w:tcMar>
              <w:top w:w="15" w:type="dxa"/>
              <w:left w:w="15" w:type="dxa"/>
              <w:right w:w="15" w:type="dxa"/>
            </w:tcMar>
            <w:vAlign w:val="center"/>
          </w:tcPr>
          <w:p w14:paraId="418464E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不同登记类型申请登记或申请登记资料查询所需的材料目录、示范文本、办理时限、收费依据和标准等信息</w:t>
            </w:r>
          </w:p>
        </w:tc>
        <w:tc>
          <w:tcPr>
            <w:tcW w:w="2493" w:type="dxa"/>
            <w:shd w:val="clear" w:color="auto" w:fill="auto"/>
            <w:tcMar>
              <w:top w:w="15" w:type="dxa"/>
              <w:left w:w="15" w:type="dxa"/>
              <w:right w:w="15" w:type="dxa"/>
            </w:tcMar>
            <w:vAlign w:val="center"/>
          </w:tcPr>
          <w:p w14:paraId="514DF0AD">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《不动产登记暂行条例》《不动产登记暂行条例实施细则》《不动产登记资料查询暂行办法》《国家发展改革委财政部关于不动产登记收费标准等有关问题的通知》(发改价格规(2016)2559号)</w:t>
            </w:r>
          </w:p>
        </w:tc>
        <w:tc>
          <w:tcPr>
            <w:tcW w:w="1707" w:type="dxa"/>
            <w:shd w:val="clear" w:color="auto" w:fill="auto"/>
            <w:tcMar>
              <w:top w:w="15" w:type="dxa"/>
              <w:left w:w="15" w:type="dxa"/>
              <w:right w:w="15" w:type="dxa"/>
            </w:tcMar>
            <w:vAlign w:val="center"/>
          </w:tcPr>
          <w:p w14:paraId="3235C45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实时公开</w:t>
            </w:r>
          </w:p>
        </w:tc>
        <w:tc>
          <w:tcPr>
            <w:tcW w:w="1608" w:type="dxa"/>
            <w:shd w:val="clear" w:color="auto" w:fill="auto"/>
            <w:tcMar>
              <w:top w:w="15" w:type="dxa"/>
              <w:left w:w="15" w:type="dxa"/>
              <w:right w:w="15" w:type="dxa"/>
            </w:tcMar>
            <w:vAlign w:val="center"/>
          </w:tcPr>
          <w:p w14:paraId="0E0781B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县规划和自然资源局、不动产登记中心</w:t>
            </w:r>
          </w:p>
        </w:tc>
        <w:tc>
          <w:tcPr>
            <w:tcW w:w="2033" w:type="dxa"/>
            <w:shd w:val="clear" w:color="auto" w:fill="auto"/>
            <w:tcMar>
              <w:top w:w="15" w:type="dxa"/>
              <w:left w:w="15" w:type="dxa"/>
              <w:right w:w="15" w:type="dxa"/>
            </w:tcMar>
            <w:vAlign w:val="center"/>
          </w:tcPr>
          <w:p w14:paraId="66B372B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  </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38E9425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749ECEAB">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1B39BDC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2F340B59">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000C450E">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2059919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5571730E">
            <w:pPr>
              <w:widowControl/>
              <w:spacing w:line="440" w:lineRule="exact"/>
              <w:jc w:val="left"/>
              <w:rPr>
                <w:rFonts w:ascii="微软雅黑" w:hAnsi="微软雅黑" w:eastAsia="微软雅黑" w:cs="微软雅黑"/>
                <w:color w:val="333333"/>
                <w:sz w:val="24"/>
              </w:rPr>
            </w:pPr>
          </w:p>
        </w:tc>
      </w:tr>
      <w:tr w14:paraId="7F78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6" w:hRule="atLeast"/>
        </w:trPr>
        <w:tc>
          <w:tcPr>
            <w:tcW w:w="495" w:type="dxa"/>
            <w:shd w:val="clear" w:color="auto" w:fill="auto"/>
            <w:tcMar>
              <w:top w:w="15" w:type="dxa"/>
              <w:left w:w="15" w:type="dxa"/>
              <w:right w:w="15" w:type="dxa"/>
            </w:tcMar>
            <w:vAlign w:val="center"/>
          </w:tcPr>
          <w:p w14:paraId="5398788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36</w:t>
            </w:r>
          </w:p>
        </w:tc>
        <w:tc>
          <w:tcPr>
            <w:tcW w:w="724" w:type="dxa"/>
            <w:vMerge w:val="continue"/>
            <w:shd w:val="clear" w:color="auto" w:fill="auto"/>
            <w:tcMar>
              <w:top w:w="15" w:type="dxa"/>
              <w:left w:w="15" w:type="dxa"/>
              <w:right w:w="15" w:type="dxa"/>
            </w:tcMar>
            <w:vAlign w:val="center"/>
          </w:tcPr>
          <w:p w14:paraId="094F51ED">
            <w:pPr>
              <w:widowControl/>
              <w:spacing w:line="440" w:lineRule="exact"/>
              <w:jc w:val="center"/>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09199B0B">
            <w:pPr>
              <w:widowControl/>
              <w:spacing w:line="440" w:lineRule="exact"/>
              <w:jc w:val="center"/>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3E0C5DD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自然</w:t>
            </w:r>
          </w:p>
          <w:p w14:paraId="08D6057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资源</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登簿前公告</w:t>
            </w:r>
          </w:p>
        </w:tc>
        <w:tc>
          <w:tcPr>
            <w:tcW w:w="3019" w:type="dxa"/>
            <w:shd w:val="clear" w:color="auto" w:fill="auto"/>
            <w:tcMar>
              <w:top w:w="15" w:type="dxa"/>
              <w:left w:w="15" w:type="dxa"/>
              <w:right w:w="15" w:type="dxa"/>
            </w:tcMar>
            <w:vAlign w:val="center"/>
          </w:tcPr>
          <w:p w14:paraId="213CCD1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自然资源拟登簿事项(涉及国家秘密以及《不动产登记暂行条例》规定的不动产登记的相关内容除外 )</w:t>
            </w:r>
          </w:p>
        </w:tc>
        <w:tc>
          <w:tcPr>
            <w:tcW w:w="2493" w:type="dxa"/>
            <w:shd w:val="clear" w:color="auto" w:fill="auto"/>
            <w:tcMar>
              <w:top w:w="15" w:type="dxa"/>
              <w:left w:w="15" w:type="dxa"/>
              <w:right w:w="15" w:type="dxa"/>
            </w:tcMar>
            <w:vAlign w:val="center"/>
          </w:tcPr>
          <w:p w14:paraId="5B6AFDA1">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《自然资源统一确权登记暂行办法》(自然资发(2019) 116号)</w:t>
            </w:r>
          </w:p>
        </w:tc>
        <w:tc>
          <w:tcPr>
            <w:tcW w:w="1707" w:type="dxa"/>
            <w:shd w:val="clear" w:color="auto" w:fill="auto"/>
            <w:tcMar>
              <w:top w:w="15" w:type="dxa"/>
              <w:left w:w="15" w:type="dxa"/>
              <w:right w:w="15" w:type="dxa"/>
            </w:tcMar>
            <w:vAlign w:val="center"/>
          </w:tcPr>
          <w:p w14:paraId="1773BAF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公告期不少于15个工作日</w:t>
            </w:r>
          </w:p>
        </w:tc>
        <w:tc>
          <w:tcPr>
            <w:tcW w:w="1608" w:type="dxa"/>
            <w:shd w:val="clear" w:color="auto" w:fill="auto"/>
            <w:tcMar>
              <w:top w:w="15" w:type="dxa"/>
              <w:left w:w="15" w:type="dxa"/>
              <w:right w:w="15" w:type="dxa"/>
            </w:tcMar>
            <w:vAlign w:val="center"/>
          </w:tcPr>
          <w:p w14:paraId="6E24D97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县规划和自然资源局、不动产登记中心</w:t>
            </w:r>
          </w:p>
        </w:tc>
        <w:tc>
          <w:tcPr>
            <w:tcW w:w="2033" w:type="dxa"/>
            <w:shd w:val="clear" w:color="auto" w:fill="auto"/>
            <w:tcMar>
              <w:top w:w="15" w:type="dxa"/>
              <w:left w:w="15" w:type="dxa"/>
              <w:right w:w="15" w:type="dxa"/>
            </w:tcMar>
            <w:vAlign w:val="center"/>
          </w:tcPr>
          <w:p w14:paraId="3B7634E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061C20A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0630C240">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3440130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34CC7252">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0332DD18">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5EBC0A5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58D2F11C">
            <w:pPr>
              <w:widowControl/>
              <w:spacing w:line="440" w:lineRule="exact"/>
              <w:jc w:val="left"/>
              <w:rPr>
                <w:rFonts w:ascii="微软雅黑" w:hAnsi="微软雅黑" w:eastAsia="微软雅黑" w:cs="微软雅黑"/>
                <w:color w:val="333333"/>
                <w:sz w:val="24"/>
              </w:rPr>
            </w:pPr>
          </w:p>
        </w:tc>
      </w:tr>
      <w:tr w14:paraId="4A0E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1" w:hRule="atLeast"/>
        </w:trPr>
        <w:tc>
          <w:tcPr>
            <w:tcW w:w="495" w:type="dxa"/>
            <w:shd w:val="clear" w:color="auto" w:fill="auto"/>
            <w:tcMar>
              <w:top w:w="15" w:type="dxa"/>
              <w:left w:w="15" w:type="dxa"/>
              <w:right w:w="15" w:type="dxa"/>
            </w:tcMar>
            <w:vAlign w:val="center"/>
          </w:tcPr>
          <w:p w14:paraId="401B206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37</w:t>
            </w:r>
          </w:p>
        </w:tc>
        <w:tc>
          <w:tcPr>
            <w:tcW w:w="724" w:type="dxa"/>
            <w:vMerge w:val="continue"/>
            <w:shd w:val="clear" w:color="auto" w:fill="auto"/>
            <w:tcMar>
              <w:top w:w="15" w:type="dxa"/>
              <w:left w:w="15" w:type="dxa"/>
              <w:right w:w="15" w:type="dxa"/>
            </w:tcMar>
            <w:vAlign w:val="center"/>
          </w:tcPr>
          <w:p w14:paraId="3D745974">
            <w:pPr>
              <w:widowControl/>
              <w:spacing w:line="440" w:lineRule="exact"/>
              <w:jc w:val="center"/>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2B6A3E93">
            <w:pPr>
              <w:widowControl/>
              <w:spacing w:line="440" w:lineRule="exact"/>
              <w:jc w:val="center"/>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6F5230C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自然</w:t>
            </w:r>
          </w:p>
          <w:p w14:paraId="5C20E54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资源</w:t>
            </w:r>
          </w:p>
          <w:p w14:paraId="5746260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确权</w:t>
            </w:r>
          </w:p>
          <w:p w14:paraId="58A449D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登记</w:t>
            </w:r>
          </w:p>
          <w:p w14:paraId="2E5778E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结果</w:t>
            </w:r>
          </w:p>
          <w:p w14:paraId="7210F15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公开</w:t>
            </w:r>
          </w:p>
        </w:tc>
        <w:tc>
          <w:tcPr>
            <w:tcW w:w="3019" w:type="dxa"/>
            <w:shd w:val="clear" w:color="auto" w:fill="auto"/>
            <w:tcMar>
              <w:top w:w="15" w:type="dxa"/>
              <w:left w:w="15" w:type="dxa"/>
              <w:right w:w="15" w:type="dxa"/>
            </w:tcMar>
            <w:vAlign w:val="center"/>
          </w:tcPr>
          <w:p w14:paraId="676E595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自然资源登记簿等登记结果信息(涉及国家秘密以及《不动产登记暂行条例》规定的不动产登记的相关内容除外)</w:t>
            </w:r>
          </w:p>
        </w:tc>
        <w:tc>
          <w:tcPr>
            <w:tcW w:w="2493" w:type="dxa"/>
            <w:shd w:val="clear" w:color="auto" w:fill="auto"/>
            <w:tcMar>
              <w:top w:w="15" w:type="dxa"/>
              <w:left w:w="15" w:type="dxa"/>
              <w:right w:w="15" w:type="dxa"/>
            </w:tcMar>
            <w:vAlign w:val="center"/>
          </w:tcPr>
          <w:p w14:paraId="0C0C995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《自然资源统一确权登记暂行办法》(自然资发(2019) 116号)</w:t>
            </w:r>
          </w:p>
        </w:tc>
        <w:tc>
          <w:tcPr>
            <w:tcW w:w="1707" w:type="dxa"/>
            <w:shd w:val="clear" w:color="auto" w:fill="auto"/>
            <w:tcMar>
              <w:top w:w="15" w:type="dxa"/>
              <w:left w:w="15" w:type="dxa"/>
              <w:right w:w="15" w:type="dxa"/>
            </w:tcMar>
            <w:vAlign w:val="center"/>
          </w:tcPr>
          <w:p w14:paraId="5F94EF3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31396A5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县规划和自然资源局、不动产登记中心</w:t>
            </w:r>
          </w:p>
        </w:tc>
        <w:tc>
          <w:tcPr>
            <w:tcW w:w="2033" w:type="dxa"/>
            <w:shd w:val="clear" w:color="auto" w:fill="auto"/>
            <w:tcMar>
              <w:top w:w="15" w:type="dxa"/>
              <w:left w:w="15" w:type="dxa"/>
              <w:right w:w="15" w:type="dxa"/>
            </w:tcMar>
            <w:vAlign w:val="center"/>
          </w:tcPr>
          <w:p w14:paraId="5ED815B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r>
              <w:rPr>
                <w:rFonts w:hint="eastAsia" w:ascii="微软雅黑" w:hAnsi="微软雅黑" w:eastAsia="微软雅黑" w:cs="微软雅黑"/>
                <w:color w:val="333333"/>
                <w:u w:val="single"/>
              </w:rPr>
              <w:t> </w:t>
            </w:r>
          </w:p>
        </w:tc>
        <w:tc>
          <w:tcPr>
            <w:tcW w:w="427" w:type="dxa"/>
            <w:shd w:val="clear" w:color="auto" w:fill="auto"/>
            <w:tcMar>
              <w:top w:w="15" w:type="dxa"/>
              <w:left w:w="15" w:type="dxa"/>
              <w:right w:w="15" w:type="dxa"/>
            </w:tcMar>
            <w:vAlign w:val="center"/>
          </w:tcPr>
          <w:p w14:paraId="6324F12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75D205BF">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3C3A54E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07D2A79D">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6A918E76">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3B6D0F6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730964F">
            <w:pPr>
              <w:widowControl/>
              <w:spacing w:line="440" w:lineRule="exact"/>
              <w:jc w:val="left"/>
              <w:rPr>
                <w:rFonts w:ascii="微软雅黑" w:hAnsi="微软雅黑" w:eastAsia="微软雅黑" w:cs="微软雅黑"/>
                <w:color w:val="333333"/>
                <w:sz w:val="24"/>
              </w:rPr>
            </w:pPr>
          </w:p>
        </w:tc>
      </w:tr>
      <w:tr w14:paraId="03192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9" w:hRule="atLeast"/>
        </w:trPr>
        <w:tc>
          <w:tcPr>
            <w:tcW w:w="495" w:type="dxa"/>
            <w:shd w:val="clear" w:color="auto" w:fill="auto"/>
            <w:tcMar>
              <w:top w:w="15" w:type="dxa"/>
              <w:left w:w="15" w:type="dxa"/>
              <w:right w:w="15" w:type="dxa"/>
            </w:tcMar>
            <w:vAlign w:val="center"/>
          </w:tcPr>
          <w:p w14:paraId="2017B7E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38</w:t>
            </w:r>
          </w:p>
        </w:tc>
        <w:tc>
          <w:tcPr>
            <w:tcW w:w="724" w:type="dxa"/>
            <w:vMerge w:val="continue"/>
            <w:shd w:val="clear" w:color="auto" w:fill="auto"/>
            <w:tcMar>
              <w:top w:w="15" w:type="dxa"/>
              <w:left w:w="15" w:type="dxa"/>
              <w:right w:w="15" w:type="dxa"/>
            </w:tcMar>
            <w:vAlign w:val="center"/>
          </w:tcPr>
          <w:p w14:paraId="55C84CC4">
            <w:pPr>
              <w:widowControl/>
              <w:spacing w:line="440" w:lineRule="exact"/>
              <w:jc w:val="center"/>
              <w:rPr>
                <w:rFonts w:ascii="微软雅黑" w:hAnsi="微软雅黑" w:eastAsia="微软雅黑" w:cs="微软雅黑"/>
                <w:color w:val="333333"/>
                <w:sz w:val="24"/>
              </w:rPr>
            </w:pPr>
          </w:p>
        </w:tc>
        <w:tc>
          <w:tcPr>
            <w:tcW w:w="769" w:type="dxa"/>
            <w:vMerge w:val="restart"/>
            <w:shd w:val="clear" w:color="auto" w:fill="FFFFFF"/>
            <w:tcMar>
              <w:top w:w="15" w:type="dxa"/>
              <w:left w:w="15" w:type="dxa"/>
              <w:right w:w="15" w:type="dxa"/>
            </w:tcMar>
            <w:vAlign w:val="center"/>
          </w:tcPr>
          <w:p w14:paraId="649BA08F">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267008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A60EEF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9C6763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8A0F68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73D30B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27D02F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BFE312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543173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BE96FFA">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国有</w:t>
            </w:r>
          </w:p>
          <w:p w14:paraId="6DBD6FC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土地</w:t>
            </w:r>
          </w:p>
          <w:p w14:paraId="39449B4E">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使用权出让和划拨</w:t>
            </w:r>
          </w:p>
          <w:p w14:paraId="42589CD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C20139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A095E2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1D30A1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96A1D5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060601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06B529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8A4558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5F54C8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727E1F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E75C83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22F231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681484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4E9A18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C4B571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64D764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345F9D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46D79E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76A6C7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0351DB3">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国有</w:t>
            </w:r>
          </w:p>
          <w:p w14:paraId="16F556E1">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土地</w:t>
            </w:r>
          </w:p>
          <w:p w14:paraId="308C45B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使用权出让和划拨</w:t>
            </w:r>
          </w:p>
        </w:tc>
        <w:tc>
          <w:tcPr>
            <w:tcW w:w="900" w:type="dxa"/>
            <w:shd w:val="clear" w:color="auto" w:fill="FFFFFF"/>
            <w:tcMar>
              <w:top w:w="15" w:type="dxa"/>
              <w:left w:w="15" w:type="dxa"/>
              <w:right w:w="15" w:type="dxa"/>
            </w:tcMar>
            <w:vAlign w:val="center"/>
          </w:tcPr>
          <w:p w14:paraId="587BFBC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土地</w:t>
            </w:r>
          </w:p>
          <w:p w14:paraId="6EF31A0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供应</w:t>
            </w:r>
          </w:p>
          <w:p w14:paraId="0B23D38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计划</w:t>
            </w:r>
          </w:p>
        </w:tc>
        <w:tc>
          <w:tcPr>
            <w:tcW w:w="3019" w:type="dxa"/>
            <w:shd w:val="clear" w:color="auto" w:fill="FFFFFF"/>
            <w:tcMar>
              <w:top w:w="15" w:type="dxa"/>
              <w:left w:w="15" w:type="dxa"/>
              <w:right w:w="15" w:type="dxa"/>
            </w:tcMar>
            <w:vAlign w:val="center"/>
          </w:tcPr>
          <w:p w14:paraId="227F80CD">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供应计划安排、区域、面积、保障措施等</w:t>
            </w:r>
          </w:p>
        </w:tc>
        <w:tc>
          <w:tcPr>
            <w:tcW w:w="2493" w:type="dxa"/>
            <w:shd w:val="clear" w:color="auto" w:fill="FFFFFF"/>
            <w:tcMar>
              <w:top w:w="15" w:type="dxa"/>
              <w:left w:w="15" w:type="dxa"/>
              <w:right w:w="15" w:type="dxa"/>
            </w:tcMar>
            <w:vAlign w:val="center"/>
          </w:tcPr>
          <w:p w14:paraId="2D31D6B0">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国务院办公厅关于推进公共资源配置领域政府信息公开的意见》(国办(2017)97号)《招标拍卖挂牌出让国有建设用地使用权规定》(国土资源部令第39号)《国有建设用地供应计划编制规范(试行)》(国土资发〔2010〕117号)</w:t>
            </w:r>
          </w:p>
        </w:tc>
        <w:tc>
          <w:tcPr>
            <w:tcW w:w="1707" w:type="dxa"/>
            <w:shd w:val="clear" w:color="auto" w:fill="FFFFFF"/>
            <w:tcMar>
              <w:top w:w="15" w:type="dxa"/>
              <w:left w:w="15" w:type="dxa"/>
              <w:right w:w="15" w:type="dxa"/>
            </w:tcMar>
            <w:vAlign w:val="center"/>
          </w:tcPr>
          <w:p w14:paraId="709D488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每年</w:t>
            </w:r>
          </w:p>
          <w:p w14:paraId="3085C61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3月31日前</w:t>
            </w:r>
          </w:p>
        </w:tc>
        <w:tc>
          <w:tcPr>
            <w:tcW w:w="1608" w:type="dxa"/>
            <w:shd w:val="clear" w:color="auto" w:fill="FFFFFF"/>
            <w:tcMar>
              <w:top w:w="15" w:type="dxa"/>
              <w:left w:w="15" w:type="dxa"/>
              <w:right w:w="15" w:type="dxa"/>
            </w:tcMar>
            <w:vAlign w:val="center"/>
          </w:tcPr>
          <w:p w14:paraId="767E75D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4937A56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FFFFFF"/>
            <w:tcMar>
              <w:top w:w="15" w:type="dxa"/>
              <w:left w:w="15" w:type="dxa"/>
              <w:right w:w="15" w:type="dxa"/>
            </w:tcMar>
            <w:vAlign w:val="center"/>
          </w:tcPr>
          <w:p w14:paraId="2D63B7C5">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4C2C684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6684A435">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0A56744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71B1F056">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32CBEA8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7BD9578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36AF7338">
            <w:pPr>
              <w:widowControl/>
              <w:spacing w:line="440" w:lineRule="exact"/>
              <w:jc w:val="left"/>
              <w:rPr>
                <w:rFonts w:ascii="微软雅黑" w:hAnsi="微软雅黑" w:eastAsia="微软雅黑" w:cs="微软雅黑"/>
                <w:color w:val="333333"/>
                <w:sz w:val="24"/>
              </w:rPr>
            </w:pPr>
          </w:p>
        </w:tc>
      </w:tr>
      <w:tr w14:paraId="56C1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1" w:hRule="atLeast"/>
        </w:trPr>
        <w:tc>
          <w:tcPr>
            <w:tcW w:w="495" w:type="dxa"/>
            <w:shd w:val="clear" w:color="auto" w:fill="auto"/>
            <w:tcMar>
              <w:top w:w="15" w:type="dxa"/>
              <w:left w:w="15" w:type="dxa"/>
              <w:right w:w="15" w:type="dxa"/>
            </w:tcMar>
            <w:vAlign w:val="center"/>
          </w:tcPr>
          <w:p w14:paraId="43777B7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39</w:t>
            </w:r>
          </w:p>
        </w:tc>
        <w:tc>
          <w:tcPr>
            <w:tcW w:w="724" w:type="dxa"/>
            <w:vMerge w:val="continue"/>
            <w:shd w:val="clear" w:color="auto" w:fill="auto"/>
            <w:tcMar>
              <w:top w:w="15" w:type="dxa"/>
              <w:left w:w="15" w:type="dxa"/>
              <w:right w:w="15" w:type="dxa"/>
            </w:tcMar>
            <w:vAlign w:val="center"/>
          </w:tcPr>
          <w:p w14:paraId="3132A357">
            <w:pPr>
              <w:widowControl/>
              <w:spacing w:line="440" w:lineRule="exact"/>
              <w:jc w:val="center"/>
              <w:rPr>
                <w:rFonts w:ascii="微软雅黑" w:hAnsi="微软雅黑" w:eastAsia="微软雅黑" w:cs="微软雅黑"/>
                <w:color w:val="333333"/>
                <w:sz w:val="24"/>
              </w:rPr>
            </w:pPr>
          </w:p>
        </w:tc>
        <w:tc>
          <w:tcPr>
            <w:tcW w:w="769" w:type="dxa"/>
            <w:vMerge w:val="continue"/>
            <w:shd w:val="clear" w:color="auto" w:fill="FFFFFF"/>
            <w:tcMar>
              <w:top w:w="15" w:type="dxa"/>
              <w:left w:w="15" w:type="dxa"/>
              <w:right w:w="15" w:type="dxa"/>
            </w:tcMar>
            <w:vAlign w:val="center"/>
          </w:tcPr>
          <w:p w14:paraId="57A41957">
            <w:pPr>
              <w:widowControl/>
              <w:spacing w:line="440" w:lineRule="exact"/>
              <w:jc w:val="center"/>
              <w:rPr>
                <w:rFonts w:ascii="微软雅黑" w:hAnsi="微软雅黑" w:eastAsia="微软雅黑" w:cs="微软雅黑"/>
                <w:color w:val="333333"/>
                <w:sz w:val="24"/>
              </w:rPr>
            </w:pPr>
          </w:p>
        </w:tc>
        <w:tc>
          <w:tcPr>
            <w:tcW w:w="900" w:type="dxa"/>
            <w:shd w:val="clear" w:color="auto" w:fill="FFFFFF"/>
            <w:tcMar>
              <w:top w:w="15" w:type="dxa"/>
              <w:left w:w="15" w:type="dxa"/>
              <w:right w:w="15" w:type="dxa"/>
            </w:tcMar>
            <w:vAlign w:val="center"/>
          </w:tcPr>
          <w:p w14:paraId="0446959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土地</w:t>
            </w:r>
          </w:p>
          <w:p w14:paraId="7C142EA3">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出让</w:t>
            </w:r>
          </w:p>
          <w:p w14:paraId="49BE8FD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公告</w:t>
            </w:r>
          </w:p>
        </w:tc>
        <w:tc>
          <w:tcPr>
            <w:tcW w:w="3019" w:type="dxa"/>
            <w:shd w:val="clear" w:color="auto" w:fill="FFFFFF"/>
            <w:tcMar>
              <w:top w:w="15" w:type="dxa"/>
              <w:left w:w="15" w:type="dxa"/>
              <w:right w:w="15" w:type="dxa"/>
            </w:tcMar>
            <w:vAlign w:val="center"/>
          </w:tcPr>
          <w:p w14:paraId="77EF3AB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宗地位置、土地用途、出让面积、出让价款起始价、竞买保证金、报名时限、申请人资格、报名方式等</w:t>
            </w:r>
          </w:p>
        </w:tc>
        <w:tc>
          <w:tcPr>
            <w:tcW w:w="2493" w:type="dxa"/>
            <w:shd w:val="clear" w:color="auto" w:fill="FFFFFF"/>
            <w:tcMar>
              <w:top w:w="15" w:type="dxa"/>
              <w:left w:w="15" w:type="dxa"/>
              <w:right w:w="15" w:type="dxa"/>
            </w:tcMar>
            <w:vAlign w:val="center"/>
          </w:tcPr>
          <w:p w14:paraId="6769D18D">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国务院办公厅关于推进公共资源配置领域政府信息公开的意见》(国办发(2017)97号)《招标拍卖挂牌出让国有建设用地使用权规定》(国土资源部令第39号)《国土资源部关于印发&lt;招标拍卖挂牌出让国有土地使用权规范&gt;(试行)和&lt;协议出让国有土地使用权规范&gt;(试行)的通知》(国土资发【2006】114号)</w:t>
            </w:r>
          </w:p>
        </w:tc>
        <w:tc>
          <w:tcPr>
            <w:tcW w:w="1707" w:type="dxa"/>
            <w:shd w:val="clear" w:color="auto" w:fill="FFFFFF"/>
            <w:tcMar>
              <w:top w:w="15" w:type="dxa"/>
              <w:left w:w="15" w:type="dxa"/>
              <w:right w:w="15" w:type="dxa"/>
            </w:tcMar>
            <w:vAlign w:val="center"/>
          </w:tcPr>
          <w:p w14:paraId="44FF088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组织招拍挂</w:t>
            </w:r>
          </w:p>
          <w:p w14:paraId="1F711B2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活动20日前</w:t>
            </w:r>
          </w:p>
        </w:tc>
        <w:tc>
          <w:tcPr>
            <w:tcW w:w="1608" w:type="dxa"/>
            <w:shd w:val="clear" w:color="auto" w:fill="FFFFFF"/>
            <w:tcMar>
              <w:top w:w="15" w:type="dxa"/>
              <w:left w:w="15" w:type="dxa"/>
              <w:right w:w="15" w:type="dxa"/>
            </w:tcMar>
            <w:vAlign w:val="center"/>
          </w:tcPr>
          <w:p w14:paraId="726F262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27E73D8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FFFFFF"/>
            <w:tcMar>
              <w:top w:w="15" w:type="dxa"/>
              <w:left w:w="15" w:type="dxa"/>
              <w:right w:w="15" w:type="dxa"/>
            </w:tcMar>
            <w:vAlign w:val="center"/>
          </w:tcPr>
          <w:p w14:paraId="3216B6BE">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■公共资源交易中心官网</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1ADBEA8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182260CE">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54AF28C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553EE5D2">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657EB9F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4E878FC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10E9F753">
            <w:pPr>
              <w:widowControl/>
              <w:spacing w:line="440" w:lineRule="exact"/>
              <w:jc w:val="left"/>
              <w:rPr>
                <w:rFonts w:ascii="微软雅黑" w:hAnsi="微软雅黑" w:eastAsia="微软雅黑" w:cs="微软雅黑"/>
                <w:color w:val="333333"/>
                <w:sz w:val="24"/>
              </w:rPr>
            </w:pPr>
          </w:p>
        </w:tc>
      </w:tr>
      <w:tr w14:paraId="49CE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5" w:hRule="atLeast"/>
        </w:trPr>
        <w:tc>
          <w:tcPr>
            <w:tcW w:w="495" w:type="dxa"/>
            <w:shd w:val="clear" w:color="auto" w:fill="auto"/>
            <w:tcMar>
              <w:top w:w="15" w:type="dxa"/>
              <w:left w:w="15" w:type="dxa"/>
              <w:right w:w="15" w:type="dxa"/>
            </w:tcMar>
            <w:vAlign w:val="center"/>
          </w:tcPr>
          <w:p w14:paraId="6B484F3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40</w:t>
            </w:r>
          </w:p>
        </w:tc>
        <w:tc>
          <w:tcPr>
            <w:tcW w:w="724" w:type="dxa"/>
            <w:vMerge w:val="continue"/>
            <w:shd w:val="clear" w:color="auto" w:fill="auto"/>
            <w:tcMar>
              <w:top w:w="15" w:type="dxa"/>
              <w:left w:w="15" w:type="dxa"/>
              <w:right w:w="15" w:type="dxa"/>
            </w:tcMar>
            <w:vAlign w:val="center"/>
          </w:tcPr>
          <w:p w14:paraId="3EE714A5">
            <w:pPr>
              <w:widowControl/>
              <w:spacing w:line="440" w:lineRule="exact"/>
              <w:jc w:val="center"/>
              <w:rPr>
                <w:rFonts w:ascii="微软雅黑" w:hAnsi="微软雅黑" w:eastAsia="微软雅黑" w:cs="微软雅黑"/>
                <w:color w:val="333333"/>
                <w:sz w:val="24"/>
              </w:rPr>
            </w:pPr>
          </w:p>
        </w:tc>
        <w:tc>
          <w:tcPr>
            <w:tcW w:w="769" w:type="dxa"/>
            <w:vMerge w:val="continue"/>
            <w:shd w:val="clear" w:color="auto" w:fill="FFFFFF"/>
            <w:tcMar>
              <w:top w:w="15" w:type="dxa"/>
              <w:left w:w="15" w:type="dxa"/>
              <w:right w:w="15" w:type="dxa"/>
            </w:tcMar>
            <w:vAlign w:val="center"/>
          </w:tcPr>
          <w:p w14:paraId="13205FFC">
            <w:pPr>
              <w:widowControl/>
              <w:spacing w:line="440" w:lineRule="exact"/>
              <w:jc w:val="center"/>
              <w:rPr>
                <w:rFonts w:ascii="微软雅黑" w:hAnsi="微软雅黑" w:eastAsia="微软雅黑" w:cs="微软雅黑"/>
                <w:color w:val="333333"/>
                <w:sz w:val="24"/>
              </w:rPr>
            </w:pPr>
          </w:p>
        </w:tc>
        <w:tc>
          <w:tcPr>
            <w:tcW w:w="900" w:type="dxa"/>
            <w:shd w:val="clear" w:color="auto" w:fill="FFFFFF"/>
            <w:tcMar>
              <w:top w:w="15" w:type="dxa"/>
              <w:left w:w="15" w:type="dxa"/>
              <w:right w:w="15" w:type="dxa"/>
            </w:tcMar>
            <w:vAlign w:val="center"/>
          </w:tcPr>
          <w:p w14:paraId="056DDDB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划拨</w:t>
            </w:r>
          </w:p>
          <w:p w14:paraId="7728E93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用地</w:t>
            </w:r>
          </w:p>
          <w:p w14:paraId="3A07EC8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批前</w:t>
            </w:r>
          </w:p>
          <w:p w14:paraId="21D9C22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公示</w:t>
            </w:r>
          </w:p>
        </w:tc>
        <w:tc>
          <w:tcPr>
            <w:tcW w:w="3019" w:type="dxa"/>
            <w:shd w:val="clear" w:color="auto" w:fill="FFFFFF"/>
            <w:tcMar>
              <w:top w:w="15" w:type="dxa"/>
              <w:left w:w="15" w:type="dxa"/>
              <w:right w:w="15" w:type="dxa"/>
            </w:tcMar>
            <w:vAlign w:val="center"/>
          </w:tcPr>
          <w:p w14:paraId="22CB9B41">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公示用地的申请人、项目名称、项目类型、申请用地面积等情况</w:t>
            </w:r>
          </w:p>
        </w:tc>
        <w:tc>
          <w:tcPr>
            <w:tcW w:w="2493" w:type="dxa"/>
            <w:shd w:val="clear" w:color="auto" w:fill="FFFFFF"/>
            <w:tcMar>
              <w:top w:w="15" w:type="dxa"/>
              <w:left w:w="15" w:type="dxa"/>
              <w:right w:w="15" w:type="dxa"/>
            </w:tcMar>
            <w:vAlign w:val="center"/>
          </w:tcPr>
          <w:p w14:paraId="12CB91A1">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《国土资源部关于贯彻落实&lt;国务院关于促进节约集约用地的通知&gt;的通知》(国土资发(2008) 6号)</w:t>
            </w:r>
          </w:p>
        </w:tc>
        <w:tc>
          <w:tcPr>
            <w:tcW w:w="1707" w:type="dxa"/>
            <w:shd w:val="clear" w:color="auto" w:fill="FFFFFF"/>
            <w:tcMar>
              <w:top w:w="15" w:type="dxa"/>
              <w:left w:w="15" w:type="dxa"/>
              <w:right w:w="15" w:type="dxa"/>
            </w:tcMar>
            <w:vAlign w:val="center"/>
          </w:tcPr>
          <w:p w14:paraId="60252B1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划拨用地报</w:t>
            </w:r>
          </w:p>
          <w:p w14:paraId="651C79B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批10日前</w:t>
            </w:r>
          </w:p>
        </w:tc>
        <w:tc>
          <w:tcPr>
            <w:tcW w:w="1608" w:type="dxa"/>
            <w:shd w:val="clear" w:color="auto" w:fill="FFFFFF"/>
            <w:tcMar>
              <w:top w:w="15" w:type="dxa"/>
              <w:left w:w="15" w:type="dxa"/>
              <w:right w:w="15" w:type="dxa"/>
            </w:tcMar>
            <w:vAlign w:val="center"/>
          </w:tcPr>
          <w:p w14:paraId="05B3F50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24C067A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FFFFFF"/>
            <w:tcMar>
              <w:top w:w="15" w:type="dxa"/>
              <w:left w:w="15" w:type="dxa"/>
              <w:right w:w="15" w:type="dxa"/>
            </w:tcMar>
            <w:vAlign w:val="center"/>
          </w:tcPr>
          <w:p w14:paraId="6371D349">
            <w:pPr>
              <w:pStyle w:val="4"/>
              <w:widowControl/>
              <w:spacing w:beforeAutospacing="0" w:afterAutospacing="0" w:line="38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□公共资源交易中心官网</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 xml:space="preserve">■中国土地市场网 </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5AD5A92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4B0DD694">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30E08E1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49F805C5">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761D7B18">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02804B8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192436E3">
            <w:pPr>
              <w:widowControl/>
              <w:spacing w:line="440" w:lineRule="exact"/>
              <w:jc w:val="left"/>
              <w:rPr>
                <w:rFonts w:ascii="微软雅黑" w:hAnsi="微软雅黑" w:eastAsia="微软雅黑" w:cs="微软雅黑"/>
                <w:color w:val="333333"/>
                <w:sz w:val="24"/>
              </w:rPr>
            </w:pPr>
          </w:p>
        </w:tc>
      </w:tr>
      <w:tr w14:paraId="491BA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77" w:hRule="atLeast"/>
        </w:trPr>
        <w:tc>
          <w:tcPr>
            <w:tcW w:w="495" w:type="dxa"/>
            <w:shd w:val="clear" w:color="auto" w:fill="auto"/>
            <w:tcMar>
              <w:top w:w="15" w:type="dxa"/>
              <w:left w:w="15" w:type="dxa"/>
              <w:right w:w="15" w:type="dxa"/>
            </w:tcMar>
            <w:vAlign w:val="center"/>
          </w:tcPr>
          <w:p w14:paraId="5A642E8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41</w:t>
            </w:r>
          </w:p>
        </w:tc>
        <w:tc>
          <w:tcPr>
            <w:tcW w:w="724" w:type="dxa"/>
            <w:vMerge w:val="continue"/>
            <w:shd w:val="clear" w:color="auto" w:fill="auto"/>
            <w:tcMar>
              <w:top w:w="15" w:type="dxa"/>
              <w:left w:w="15" w:type="dxa"/>
              <w:right w:w="15" w:type="dxa"/>
            </w:tcMar>
            <w:vAlign w:val="center"/>
          </w:tcPr>
          <w:p w14:paraId="048FA9CC">
            <w:pPr>
              <w:widowControl/>
              <w:spacing w:line="440" w:lineRule="exact"/>
              <w:jc w:val="center"/>
              <w:rPr>
                <w:rFonts w:ascii="微软雅黑" w:hAnsi="微软雅黑" w:eastAsia="微软雅黑" w:cs="微软雅黑"/>
                <w:color w:val="333333"/>
                <w:sz w:val="24"/>
              </w:rPr>
            </w:pPr>
          </w:p>
        </w:tc>
        <w:tc>
          <w:tcPr>
            <w:tcW w:w="769" w:type="dxa"/>
            <w:vMerge w:val="continue"/>
            <w:shd w:val="clear" w:color="auto" w:fill="FFFFFF"/>
            <w:tcMar>
              <w:top w:w="15" w:type="dxa"/>
              <w:left w:w="15" w:type="dxa"/>
              <w:right w:w="15" w:type="dxa"/>
            </w:tcMar>
            <w:vAlign w:val="center"/>
          </w:tcPr>
          <w:p w14:paraId="4ED0C02A">
            <w:pPr>
              <w:widowControl/>
              <w:spacing w:line="440" w:lineRule="exact"/>
              <w:jc w:val="center"/>
              <w:rPr>
                <w:rFonts w:ascii="微软雅黑" w:hAnsi="微软雅黑" w:eastAsia="微软雅黑" w:cs="微软雅黑"/>
                <w:color w:val="333333"/>
                <w:sz w:val="24"/>
              </w:rPr>
            </w:pPr>
          </w:p>
        </w:tc>
        <w:tc>
          <w:tcPr>
            <w:tcW w:w="900" w:type="dxa"/>
            <w:shd w:val="clear" w:color="auto" w:fill="FFFFFF"/>
            <w:tcMar>
              <w:top w:w="15" w:type="dxa"/>
              <w:left w:w="15" w:type="dxa"/>
              <w:right w:w="15" w:type="dxa"/>
            </w:tcMar>
            <w:vAlign w:val="center"/>
          </w:tcPr>
          <w:p w14:paraId="67903C7E">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划拨</w:t>
            </w:r>
          </w:p>
          <w:p w14:paraId="7A2421C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用地</w:t>
            </w:r>
          </w:p>
          <w:p w14:paraId="28368A1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结果</w:t>
            </w:r>
          </w:p>
          <w:p w14:paraId="7891A8A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公示</w:t>
            </w:r>
          </w:p>
        </w:tc>
        <w:tc>
          <w:tcPr>
            <w:tcW w:w="3019" w:type="dxa"/>
            <w:shd w:val="clear" w:color="auto" w:fill="FFFFFF"/>
            <w:tcMar>
              <w:top w:w="15" w:type="dxa"/>
              <w:left w:w="15" w:type="dxa"/>
              <w:right w:w="15" w:type="dxa"/>
            </w:tcMar>
            <w:vAlign w:val="center"/>
          </w:tcPr>
          <w:p w14:paraId="572B669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公示用地项目名称、士地使用权人、地块的位置、用途、面积、空间范围、土地使用条件、开竣工时间等</w:t>
            </w:r>
          </w:p>
        </w:tc>
        <w:tc>
          <w:tcPr>
            <w:tcW w:w="2493" w:type="dxa"/>
            <w:shd w:val="clear" w:color="auto" w:fill="FFFFFF"/>
            <w:tcMar>
              <w:top w:w="15" w:type="dxa"/>
              <w:left w:w="15" w:type="dxa"/>
              <w:right w:w="15" w:type="dxa"/>
            </w:tcMar>
            <w:vAlign w:val="center"/>
          </w:tcPr>
          <w:p w14:paraId="170853BF">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《国土资源部关于贯彻落实&lt;国务院关于促进节约集约用地的通知&gt;的通知》(国土资发(2008) 16号)</w:t>
            </w:r>
          </w:p>
        </w:tc>
        <w:tc>
          <w:tcPr>
            <w:tcW w:w="1707" w:type="dxa"/>
            <w:shd w:val="clear" w:color="auto" w:fill="FFFFFF"/>
            <w:tcMar>
              <w:top w:w="15" w:type="dxa"/>
              <w:left w:w="15" w:type="dxa"/>
              <w:right w:w="15" w:type="dxa"/>
            </w:tcMar>
            <w:vAlign w:val="center"/>
          </w:tcPr>
          <w:p w14:paraId="539DEB3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FFFFFF"/>
            <w:tcMar>
              <w:top w:w="15" w:type="dxa"/>
              <w:left w:w="15" w:type="dxa"/>
              <w:right w:w="15" w:type="dxa"/>
            </w:tcMar>
            <w:vAlign w:val="center"/>
          </w:tcPr>
          <w:p w14:paraId="28364B2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40B889B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FFFFFF"/>
            <w:tcMar>
              <w:top w:w="15" w:type="dxa"/>
              <w:left w:w="15" w:type="dxa"/>
              <w:right w:w="15" w:type="dxa"/>
            </w:tcMar>
            <w:vAlign w:val="center"/>
          </w:tcPr>
          <w:p w14:paraId="58C99FDF">
            <w:pPr>
              <w:pStyle w:val="4"/>
              <w:widowControl/>
              <w:spacing w:beforeAutospacing="0" w:afterAutospacing="0" w:line="36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□公共资源交易中心官网</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 xml:space="preserve">■中国土地市场网 </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4A952CA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08BBF0EA">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72F9F85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3DC3C7BC">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4DDC495C">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22941EE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715895CD">
            <w:pPr>
              <w:widowControl/>
              <w:spacing w:line="440" w:lineRule="exact"/>
              <w:jc w:val="left"/>
              <w:rPr>
                <w:rFonts w:ascii="微软雅黑" w:hAnsi="微软雅黑" w:eastAsia="微软雅黑" w:cs="微软雅黑"/>
                <w:color w:val="333333"/>
                <w:sz w:val="24"/>
              </w:rPr>
            </w:pPr>
          </w:p>
        </w:tc>
      </w:tr>
      <w:tr w14:paraId="4992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2" w:hRule="atLeast"/>
        </w:trPr>
        <w:tc>
          <w:tcPr>
            <w:tcW w:w="495" w:type="dxa"/>
            <w:shd w:val="clear" w:color="auto" w:fill="auto"/>
            <w:tcMar>
              <w:top w:w="15" w:type="dxa"/>
              <w:left w:w="15" w:type="dxa"/>
              <w:right w:w="15" w:type="dxa"/>
            </w:tcMar>
            <w:vAlign w:val="center"/>
          </w:tcPr>
          <w:p w14:paraId="67FC1CA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42</w:t>
            </w:r>
          </w:p>
        </w:tc>
        <w:tc>
          <w:tcPr>
            <w:tcW w:w="724" w:type="dxa"/>
            <w:vMerge w:val="continue"/>
            <w:shd w:val="clear" w:color="auto" w:fill="auto"/>
            <w:tcMar>
              <w:top w:w="15" w:type="dxa"/>
              <w:left w:w="15" w:type="dxa"/>
              <w:right w:w="15" w:type="dxa"/>
            </w:tcMar>
            <w:vAlign w:val="center"/>
          </w:tcPr>
          <w:p w14:paraId="20B70A14">
            <w:pPr>
              <w:widowControl/>
              <w:spacing w:line="440" w:lineRule="exact"/>
              <w:jc w:val="center"/>
              <w:rPr>
                <w:rFonts w:ascii="微软雅黑" w:hAnsi="微软雅黑" w:eastAsia="微软雅黑" w:cs="微软雅黑"/>
                <w:color w:val="333333"/>
                <w:sz w:val="24"/>
              </w:rPr>
            </w:pPr>
          </w:p>
        </w:tc>
        <w:tc>
          <w:tcPr>
            <w:tcW w:w="769" w:type="dxa"/>
            <w:vMerge w:val="continue"/>
            <w:shd w:val="clear" w:color="auto" w:fill="FFFFFF"/>
            <w:tcMar>
              <w:top w:w="15" w:type="dxa"/>
              <w:left w:w="15" w:type="dxa"/>
              <w:right w:w="15" w:type="dxa"/>
            </w:tcMar>
            <w:vAlign w:val="center"/>
          </w:tcPr>
          <w:p w14:paraId="391B35D6">
            <w:pPr>
              <w:widowControl/>
              <w:spacing w:line="440" w:lineRule="exact"/>
              <w:jc w:val="center"/>
              <w:rPr>
                <w:rFonts w:ascii="微软雅黑" w:hAnsi="微软雅黑" w:eastAsia="微软雅黑" w:cs="微软雅黑"/>
                <w:color w:val="333333"/>
                <w:sz w:val="24"/>
              </w:rPr>
            </w:pPr>
          </w:p>
        </w:tc>
        <w:tc>
          <w:tcPr>
            <w:tcW w:w="900" w:type="dxa"/>
            <w:shd w:val="clear" w:color="auto" w:fill="FFFFFF"/>
            <w:tcMar>
              <w:top w:w="15" w:type="dxa"/>
              <w:left w:w="15" w:type="dxa"/>
              <w:right w:w="15" w:type="dxa"/>
            </w:tcMar>
            <w:vAlign w:val="center"/>
          </w:tcPr>
          <w:p w14:paraId="3831E1C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闲置</w:t>
            </w:r>
          </w:p>
          <w:p w14:paraId="029AFED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土地</w:t>
            </w:r>
          </w:p>
        </w:tc>
        <w:tc>
          <w:tcPr>
            <w:tcW w:w="3019" w:type="dxa"/>
            <w:shd w:val="clear" w:color="auto" w:fill="FFFFFF"/>
            <w:tcMar>
              <w:top w:w="15" w:type="dxa"/>
              <w:left w:w="15" w:type="dxa"/>
              <w:right w:w="15" w:type="dxa"/>
            </w:tcMar>
            <w:vAlign w:val="center"/>
          </w:tcPr>
          <w:p w14:paraId="4490B27F">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闲置土地位置、国有建设用地使用权人名称、闲置时间等信息</w:t>
            </w:r>
          </w:p>
        </w:tc>
        <w:tc>
          <w:tcPr>
            <w:tcW w:w="2493" w:type="dxa"/>
            <w:shd w:val="clear" w:color="auto" w:fill="FFFFFF"/>
            <w:tcMar>
              <w:top w:w="15" w:type="dxa"/>
              <w:left w:w="15" w:type="dxa"/>
              <w:right w:w="15" w:type="dxa"/>
            </w:tcMar>
            <w:vAlign w:val="center"/>
          </w:tcPr>
          <w:p w14:paraId="7AFDDFAE">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《闲置土地处置办法》(国土资源部令第53号)</w:t>
            </w:r>
          </w:p>
        </w:tc>
        <w:tc>
          <w:tcPr>
            <w:tcW w:w="1707" w:type="dxa"/>
            <w:shd w:val="clear" w:color="auto" w:fill="FFFFFF"/>
            <w:tcMar>
              <w:top w:w="15" w:type="dxa"/>
              <w:left w:w="15" w:type="dxa"/>
              <w:right w:w="15" w:type="dxa"/>
            </w:tcMar>
            <w:vAlign w:val="center"/>
          </w:tcPr>
          <w:p w14:paraId="57284D3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《闲置土地认定书》下达后20个工作日内</w:t>
            </w:r>
          </w:p>
        </w:tc>
        <w:tc>
          <w:tcPr>
            <w:tcW w:w="1608" w:type="dxa"/>
            <w:shd w:val="clear" w:color="auto" w:fill="FFFFFF"/>
            <w:tcMar>
              <w:top w:w="15" w:type="dxa"/>
              <w:left w:w="15" w:type="dxa"/>
              <w:right w:w="15" w:type="dxa"/>
            </w:tcMar>
            <w:vAlign w:val="center"/>
          </w:tcPr>
          <w:p w14:paraId="3BA6506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7444E3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FFFFFF"/>
            <w:tcMar>
              <w:top w:w="15" w:type="dxa"/>
              <w:left w:w="15" w:type="dxa"/>
              <w:right w:w="15" w:type="dxa"/>
            </w:tcMar>
            <w:vAlign w:val="center"/>
          </w:tcPr>
          <w:p w14:paraId="6E229C38">
            <w:pPr>
              <w:pStyle w:val="4"/>
              <w:widowControl/>
              <w:spacing w:beforeAutospacing="0" w:afterAutospacing="0" w:line="36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□公共资源交易中心官网</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42C9EDC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7F303051">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0C73FE6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286C6D53">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7B0DC960">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2C84138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68D2060">
            <w:pPr>
              <w:widowControl/>
              <w:spacing w:line="440" w:lineRule="exact"/>
              <w:jc w:val="left"/>
              <w:rPr>
                <w:rFonts w:ascii="微软雅黑" w:hAnsi="微软雅黑" w:eastAsia="微软雅黑" w:cs="微软雅黑"/>
                <w:color w:val="333333"/>
                <w:sz w:val="24"/>
              </w:rPr>
            </w:pPr>
          </w:p>
        </w:tc>
      </w:tr>
      <w:tr w14:paraId="752B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7" w:hRule="atLeast"/>
        </w:trPr>
        <w:tc>
          <w:tcPr>
            <w:tcW w:w="495" w:type="dxa"/>
            <w:shd w:val="clear" w:color="auto" w:fill="auto"/>
            <w:tcMar>
              <w:top w:w="15" w:type="dxa"/>
              <w:left w:w="15" w:type="dxa"/>
              <w:right w:w="15" w:type="dxa"/>
            </w:tcMar>
            <w:vAlign w:val="center"/>
          </w:tcPr>
          <w:p w14:paraId="2B4E3D0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43</w:t>
            </w:r>
          </w:p>
        </w:tc>
        <w:tc>
          <w:tcPr>
            <w:tcW w:w="724" w:type="dxa"/>
            <w:vMerge w:val="continue"/>
            <w:shd w:val="clear" w:color="auto" w:fill="auto"/>
            <w:tcMar>
              <w:top w:w="15" w:type="dxa"/>
              <w:left w:w="15" w:type="dxa"/>
              <w:right w:w="15" w:type="dxa"/>
            </w:tcMar>
            <w:vAlign w:val="center"/>
          </w:tcPr>
          <w:p w14:paraId="6585A6C1">
            <w:pPr>
              <w:widowControl/>
              <w:spacing w:line="440" w:lineRule="exact"/>
              <w:jc w:val="center"/>
              <w:rPr>
                <w:rFonts w:ascii="微软雅黑" w:hAnsi="微软雅黑" w:eastAsia="微软雅黑" w:cs="微软雅黑"/>
                <w:color w:val="333333"/>
                <w:sz w:val="24"/>
              </w:rPr>
            </w:pPr>
          </w:p>
        </w:tc>
        <w:tc>
          <w:tcPr>
            <w:tcW w:w="769" w:type="dxa"/>
            <w:vMerge w:val="continue"/>
            <w:shd w:val="clear" w:color="auto" w:fill="FFFFFF"/>
            <w:tcMar>
              <w:top w:w="15" w:type="dxa"/>
              <w:left w:w="15" w:type="dxa"/>
              <w:right w:w="15" w:type="dxa"/>
            </w:tcMar>
            <w:vAlign w:val="center"/>
          </w:tcPr>
          <w:p w14:paraId="546C0A55">
            <w:pPr>
              <w:widowControl/>
              <w:spacing w:line="440" w:lineRule="exact"/>
              <w:jc w:val="center"/>
              <w:rPr>
                <w:rFonts w:ascii="微软雅黑" w:hAnsi="微软雅黑" w:eastAsia="微软雅黑" w:cs="微软雅黑"/>
                <w:color w:val="333333"/>
                <w:sz w:val="24"/>
              </w:rPr>
            </w:pPr>
          </w:p>
        </w:tc>
        <w:tc>
          <w:tcPr>
            <w:tcW w:w="900" w:type="dxa"/>
            <w:shd w:val="clear" w:color="auto" w:fill="FFFFFF"/>
            <w:tcMar>
              <w:top w:w="15" w:type="dxa"/>
              <w:left w:w="15" w:type="dxa"/>
              <w:right w:w="15" w:type="dxa"/>
            </w:tcMar>
            <w:vAlign w:val="center"/>
          </w:tcPr>
          <w:p w14:paraId="1802334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地价</w:t>
            </w:r>
          </w:p>
          <w:p w14:paraId="34566F1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w:t>
            </w:r>
          </w:p>
        </w:tc>
        <w:tc>
          <w:tcPr>
            <w:tcW w:w="3019" w:type="dxa"/>
            <w:shd w:val="clear" w:color="auto" w:fill="FFFFFF"/>
            <w:tcMar>
              <w:top w:w="15" w:type="dxa"/>
              <w:left w:w="15" w:type="dxa"/>
              <w:right w:w="15" w:type="dxa"/>
            </w:tcMar>
            <w:vAlign w:val="center"/>
          </w:tcPr>
          <w:p w14:paraId="1302DD6F">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县(市、区)基准地价、标定地价及调整信息</w:t>
            </w:r>
          </w:p>
        </w:tc>
        <w:tc>
          <w:tcPr>
            <w:tcW w:w="2493" w:type="dxa"/>
            <w:shd w:val="clear" w:color="auto" w:fill="FFFFFF"/>
            <w:tcMar>
              <w:top w:w="15" w:type="dxa"/>
              <w:left w:w="15" w:type="dxa"/>
              <w:right w:w="15" w:type="dxa"/>
            </w:tcMar>
            <w:vAlign w:val="center"/>
          </w:tcPr>
          <w:p w14:paraId="17B926F8">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《城市房地产管理法》《国务院关于加强国有土地资产管理的通知》(国发(2001)15号)</w:t>
            </w:r>
          </w:p>
        </w:tc>
        <w:tc>
          <w:tcPr>
            <w:tcW w:w="1707" w:type="dxa"/>
            <w:shd w:val="clear" w:color="auto" w:fill="FFFFFF"/>
            <w:tcMar>
              <w:top w:w="15" w:type="dxa"/>
              <w:left w:w="15" w:type="dxa"/>
              <w:right w:w="15" w:type="dxa"/>
            </w:tcMar>
            <w:vAlign w:val="center"/>
          </w:tcPr>
          <w:p w14:paraId="20661A3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FFFFFF"/>
            <w:tcMar>
              <w:top w:w="15" w:type="dxa"/>
              <w:left w:w="15" w:type="dxa"/>
              <w:right w:w="15" w:type="dxa"/>
            </w:tcMar>
            <w:vAlign w:val="center"/>
          </w:tcPr>
          <w:p w14:paraId="2B64CA3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5783F93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FFFFFF"/>
            <w:tcMar>
              <w:top w:w="15" w:type="dxa"/>
              <w:left w:w="15" w:type="dxa"/>
              <w:right w:w="15" w:type="dxa"/>
            </w:tcMar>
            <w:vAlign w:val="center"/>
          </w:tcPr>
          <w:p w14:paraId="57B5968A">
            <w:pPr>
              <w:pStyle w:val="4"/>
              <w:widowControl/>
              <w:spacing w:beforeAutospacing="0" w:afterAutospacing="0" w:line="36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□公共资源交易中心官网</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4D76768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0BAA5660">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6657EB8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1F6BA896">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6F50147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2A1A801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58FD5CB1">
            <w:pPr>
              <w:widowControl/>
              <w:spacing w:line="440" w:lineRule="exact"/>
              <w:jc w:val="left"/>
              <w:rPr>
                <w:rFonts w:ascii="微软雅黑" w:hAnsi="微软雅黑" w:eastAsia="微软雅黑" w:cs="微软雅黑"/>
                <w:color w:val="333333"/>
                <w:sz w:val="24"/>
              </w:rPr>
            </w:pPr>
          </w:p>
        </w:tc>
      </w:tr>
      <w:tr w14:paraId="25B1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7" w:hRule="atLeast"/>
        </w:trPr>
        <w:tc>
          <w:tcPr>
            <w:tcW w:w="495" w:type="dxa"/>
            <w:shd w:val="clear" w:color="auto" w:fill="auto"/>
            <w:tcMar>
              <w:top w:w="15" w:type="dxa"/>
              <w:left w:w="15" w:type="dxa"/>
              <w:right w:w="15" w:type="dxa"/>
            </w:tcMar>
            <w:vAlign w:val="center"/>
          </w:tcPr>
          <w:p w14:paraId="51C1A02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44</w:t>
            </w:r>
          </w:p>
        </w:tc>
        <w:tc>
          <w:tcPr>
            <w:tcW w:w="724" w:type="dxa"/>
            <w:vMerge w:val="continue"/>
            <w:shd w:val="clear" w:color="auto" w:fill="auto"/>
            <w:tcMar>
              <w:top w:w="15" w:type="dxa"/>
              <w:left w:w="15" w:type="dxa"/>
              <w:right w:w="15" w:type="dxa"/>
            </w:tcMar>
            <w:vAlign w:val="center"/>
          </w:tcPr>
          <w:p w14:paraId="2815CEC3">
            <w:pPr>
              <w:widowControl/>
              <w:spacing w:line="440" w:lineRule="exact"/>
              <w:jc w:val="center"/>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52D4D63E">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规划</w:t>
            </w:r>
          </w:p>
          <w:p w14:paraId="44B64EE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许可</w:t>
            </w:r>
          </w:p>
        </w:tc>
        <w:tc>
          <w:tcPr>
            <w:tcW w:w="900" w:type="dxa"/>
            <w:shd w:val="clear" w:color="auto" w:fill="auto"/>
            <w:tcMar>
              <w:top w:w="15" w:type="dxa"/>
              <w:left w:w="15" w:type="dxa"/>
              <w:right w:w="15" w:type="dxa"/>
            </w:tcMar>
            <w:vAlign w:val="center"/>
          </w:tcPr>
          <w:p w14:paraId="41727E2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建设</w:t>
            </w:r>
          </w:p>
          <w:p w14:paraId="771692D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项目</w:t>
            </w:r>
          </w:p>
          <w:p w14:paraId="4E24404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用地</w:t>
            </w:r>
          </w:p>
          <w:p w14:paraId="1F5A43F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预审</w:t>
            </w:r>
          </w:p>
          <w:p w14:paraId="65F19201">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与选</w:t>
            </w:r>
          </w:p>
          <w:p w14:paraId="6AF5D71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址意</w:t>
            </w:r>
          </w:p>
          <w:p w14:paraId="07B2B25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见书</w:t>
            </w:r>
          </w:p>
        </w:tc>
        <w:tc>
          <w:tcPr>
            <w:tcW w:w="3019" w:type="dxa"/>
            <w:shd w:val="clear" w:color="auto" w:fill="auto"/>
            <w:tcMar>
              <w:top w:w="15" w:type="dxa"/>
              <w:left w:w="15" w:type="dxa"/>
              <w:right w:w="15" w:type="dxa"/>
            </w:tcMar>
            <w:vAlign w:val="center"/>
          </w:tcPr>
          <w:p w14:paraId="56084D58">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《建设项目用地预审与选址意见书》正本内容</w:t>
            </w:r>
            <w:r>
              <w:rPr>
                <w:rFonts w:hint="eastAsia" w:ascii="微软雅黑" w:hAnsi="微软雅黑" w:eastAsia="微软雅黑" w:cs="微软雅黑"/>
                <w:color w:val="333333"/>
                <w:sz w:val="22"/>
                <w:szCs w:val="22"/>
              </w:rPr>
              <w:t>(涉密信息、法律法规规定不予公开的除外)</w:t>
            </w:r>
          </w:p>
        </w:tc>
        <w:tc>
          <w:tcPr>
            <w:tcW w:w="2493" w:type="dxa"/>
            <w:shd w:val="clear" w:color="auto" w:fill="auto"/>
            <w:tcMar>
              <w:top w:w="15" w:type="dxa"/>
              <w:left w:w="15" w:type="dxa"/>
              <w:right w:w="15" w:type="dxa"/>
            </w:tcMar>
            <w:vAlign w:val="center"/>
          </w:tcPr>
          <w:p w14:paraId="21A93EA9">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《行政许可法》《土地管理法》《城多规划法》《中华人民共和国政府信息公开条例》《国务院办公厅关于运用大数据加强对市场主体服务和监管的若干意见》(国办(2015)5号)</w:t>
            </w:r>
          </w:p>
        </w:tc>
        <w:tc>
          <w:tcPr>
            <w:tcW w:w="1707" w:type="dxa"/>
            <w:shd w:val="clear" w:color="auto" w:fill="auto"/>
            <w:tcMar>
              <w:top w:w="15" w:type="dxa"/>
              <w:left w:w="15" w:type="dxa"/>
              <w:right w:w="15" w:type="dxa"/>
            </w:tcMar>
            <w:vAlign w:val="center"/>
          </w:tcPr>
          <w:p w14:paraId="05C9D19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作出行政决定之日起7个工作日内,法律法规另有规定的从其规定</w:t>
            </w:r>
          </w:p>
        </w:tc>
        <w:tc>
          <w:tcPr>
            <w:tcW w:w="1608" w:type="dxa"/>
            <w:shd w:val="clear" w:color="auto" w:fill="auto"/>
            <w:tcMar>
              <w:top w:w="15" w:type="dxa"/>
              <w:left w:w="15" w:type="dxa"/>
              <w:right w:w="15" w:type="dxa"/>
            </w:tcMar>
            <w:vAlign w:val="center"/>
          </w:tcPr>
          <w:p w14:paraId="63A31B2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6A40453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77DFCE65">
            <w:pPr>
              <w:pStyle w:val="4"/>
              <w:widowControl/>
              <w:spacing w:beforeAutospacing="0" w:afterAutospacing="0" w:line="38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□信息重庆      </w:t>
            </w:r>
          </w:p>
        </w:tc>
        <w:tc>
          <w:tcPr>
            <w:tcW w:w="427" w:type="dxa"/>
            <w:shd w:val="clear" w:color="auto" w:fill="auto"/>
            <w:tcMar>
              <w:top w:w="15" w:type="dxa"/>
              <w:left w:w="15" w:type="dxa"/>
              <w:right w:w="15" w:type="dxa"/>
            </w:tcMar>
            <w:vAlign w:val="center"/>
          </w:tcPr>
          <w:p w14:paraId="51072BA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55177740">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5747B4D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45733AB0">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1A145C1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7337E4E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7335270A">
            <w:pPr>
              <w:widowControl/>
              <w:spacing w:line="440" w:lineRule="exact"/>
              <w:jc w:val="left"/>
              <w:rPr>
                <w:rFonts w:ascii="微软雅黑" w:hAnsi="微软雅黑" w:eastAsia="微软雅黑" w:cs="微软雅黑"/>
                <w:color w:val="333333"/>
                <w:sz w:val="24"/>
              </w:rPr>
            </w:pPr>
          </w:p>
        </w:tc>
      </w:tr>
      <w:tr w14:paraId="18618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5" w:hRule="atLeast"/>
        </w:trPr>
        <w:tc>
          <w:tcPr>
            <w:tcW w:w="495" w:type="dxa"/>
            <w:shd w:val="clear" w:color="auto" w:fill="auto"/>
            <w:tcMar>
              <w:top w:w="15" w:type="dxa"/>
              <w:left w:w="15" w:type="dxa"/>
              <w:right w:w="15" w:type="dxa"/>
            </w:tcMar>
            <w:vAlign w:val="center"/>
          </w:tcPr>
          <w:p w14:paraId="009E2A2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45</w:t>
            </w:r>
          </w:p>
        </w:tc>
        <w:tc>
          <w:tcPr>
            <w:tcW w:w="724" w:type="dxa"/>
            <w:vMerge w:val="continue"/>
            <w:shd w:val="clear" w:color="auto" w:fill="auto"/>
            <w:tcMar>
              <w:top w:w="15" w:type="dxa"/>
              <w:left w:w="15" w:type="dxa"/>
              <w:right w:w="15" w:type="dxa"/>
            </w:tcMar>
            <w:vAlign w:val="center"/>
          </w:tcPr>
          <w:p w14:paraId="0D752F74">
            <w:pPr>
              <w:widowControl/>
              <w:spacing w:line="440" w:lineRule="exact"/>
              <w:jc w:val="center"/>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633DB3ED">
            <w:pPr>
              <w:widowControl/>
              <w:spacing w:line="440" w:lineRule="exact"/>
              <w:jc w:val="center"/>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4500B20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建设</w:t>
            </w:r>
          </w:p>
          <w:p w14:paraId="0C6D16B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用地、临时建设用地规划许可</w:t>
            </w:r>
          </w:p>
        </w:tc>
        <w:tc>
          <w:tcPr>
            <w:tcW w:w="3019" w:type="dxa"/>
            <w:shd w:val="clear" w:color="auto" w:fill="auto"/>
            <w:tcMar>
              <w:top w:w="15" w:type="dxa"/>
              <w:left w:w="15" w:type="dxa"/>
              <w:right w:w="15" w:type="dxa"/>
            </w:tcMar>
            <w:vAlign w:val="center"/>
          </w:tcPr>
          <w:p w14:paraId="4A9D9901">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《建设用地、临时建设用地规划许可证》正本内容(涉密信息、法律法规规定不予公开的除外)</w:t>
            </w:r>
          </w:p>
        </w:tc>
        <w:tc>
          <w:tcPr>
            <w:tcW w:w="2493" w:type="dxa"/>
            <w:shd w:val="clear" w:color="auto" w:fill="auto"/>
            <w:tcMar>
              <w:top w:w="15" w:type="dxa"/>
              <w:left w:w="15" w:type="dxa"/>
              <w:right w:w="15" w:type="dxa"/>
            </w:tcMar>
            <w:vAlign w:val="center"/>
          </w:tcPr>
          <w:p w14:paraId="51DB8CA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《行政许可法》《城乡规划法》《中华人民共和国政府信息公开条例》《国务院办公厅关于运用大数据加强对市场主体服务和监管的若干意见》(国办发(2015)51号)</w:t>
            </w:r>
          </w:p>
        </w:tc>
        <w:tc>
          <w:tcPr>
            <w:tcW w:w="1707" w:type="dxa"/>
            <w:shd w:val="clear" w:color="auto" w:fill="auto"/>
            <w:tcMar>
              <w:top w:w="15" w:type="dxa"/>
              <w:left w:w="15" w:type="dxa"/>
              <w:right w:w="15" w:type="dxa"/>
            </w:tcMar>
            <w:vAlign w:val="center"/>
          </w:tcPr>
          <w:p w14:paraId="5C2B411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作出行政决定之日起7个工作日内,法律法规另有规定的从其规定</w:t>
            </w:r>
          </w:p>
        </w:tc>
        <w:tc>
          <w:tcPr>
            <w:tcW w:w="1608" w:type="dxa"/>
            <w:shd w:val="clear" w:color="auto" w:fill="auto"/>
            <w:tcMar>
              <w:top w:w="15" w:type="dxa"/>
              <w:left w:w="15" w:type="dxa"/>
              <w:right w:w="15" w:type="dxa"/>
            </w:tcMar>
            <w:vAlign w:val="center"/>
          </w:tcPr>
          <w:p w14:paraId="4FC692E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64F42E7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5BE8331E">
            <w:pPr>
              <w:pStyle w:val="4"/>
              <w:widowControl/>
              <w:spacing w:beforeAutospacing="0" w:afterAutospacing="0" w:line="38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□信用重庆      </w:t>
            </w:r>
          </w:p>
        </w:tc>
        <w:tc>
          <w:tcPr>
            <w:tcW w:w="427" w:type="dxa"/>
            <w:shd w:val="clear" w:color="auto" w:fill="auto"/>
            <w:tcMar>
              <w:top w:w="15" w:type="dxa"/>
              <w:left w:w="15" w:type="dxa"/>
              <w:right w:w="15" w:type="dxa"/>
            </w:tcMar>
            <w:vAlign w:val="center"/>
          </w:tcPr>
          <w:p w14:paraId="770D68A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164A06D6">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3C92E41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5430C6ED">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2262DE6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300A2BC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07BDDD2E">
            <w:pPr>
              <w:widowControl/>
              <w:spacing w:line="440" w:lineRule="exact"/>
              <w:jc w:val="left"/>
              <w:rPr>
                <w:rFonts w:ascii="微软雅黑" w:hAnsi="微软雅黑" w:eastAsia="微软雅黑" w:cs="微软雅黑"/>
                <w:color w:val="333333"/>
                <w:sz w:val="24"/>
              </w:rPr>
            </w:pPr>
          </w:p>
        </w:tc>
      </w:tr>
      <w:tr w14:paraId="1851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3" w:hRule="atLeast"/>
        </w:trPr>
        <w:tc>
          <w:tcPr>
            <w:tcW w:w="495" w:type="dxa"/>
            <w:shd w:val="clear" w:color="auto" w:fill="auto"/>
            <w:tcMar>
              <w:top w:w="15" w:type="dxa"/>
              <w:left w:w="15" w:type="dxa"/>
              <w:right w:w="15" w:type="dxa"/>
            </w:tcMar>
            <w:vAlign w:val="center"/>
          </w:tcPr>
          <w:p w14:paraId="174E164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46</w:t>
            </w:r>
          </w:p>
        </w:tc>
        <w:tc>
          <w:tcPr>
            <w:tcW w:w="724" w:type="dxa"/>
            <w:vMerge w:val="continue"/>
            <w:shd w:val="clear" w:color="auto" w:fill="auto"/>
            <w:tcMar>
              <w:top w:w="15" w:type="dxa"/>
              <w:left w:w="15" w:type="dxa"/>
              <w:right w:w="15" w:type="dxa"/>
            </w:tcMar>
            <w:vAlign w:val="center"/>
          </w:tcPr>
          <w:p w14:paraId="422EECB7">
            <w:pPr>
              <w:widowControl/>
              <w:spacing w:line="440" w:lineRule="exact"/>
              <w:jc w:val="center"/>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36682B0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规划</w:t>
            </w:r>
          </w:p>
          <w:p w14:paraId="26F7A55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许可</w:t>
            </w:r>
          </w:p>
        </w:tc>
        <w:tc>
          <w:tcPr>
            <w:tcW w:w="900" w:type="dxa"/>
            <w:shd w:val="clear" w:color="auto" w:fill="auto"/>
            <w:tcMar>
              <w:top w:w="15" w:type="dxa"/>
              <w:left w:w="15" w:type="dxa"/>
              <w:right w:w="15" w:type="dxa"/>
            </w:tcMar>
            <w:vAlign w:val="center"/>
          </w:tcPr>
          <w:p w14:paraId="68694FF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建设工程、临时建设工程规划许可</w:t>
            </w:r>
          </w:p>
        </w:tc>
        <w:tc>
          <w:tcPr>
            <w:tcW w:w="3019" w:type="dxa"/>
            <w:shd w:val="clear" w:color="auto" w:fill="auto"/>
            <w:tcMar>
              <w:top w:w="15" w:type="dxa"/>
              <w:left w:w="15" w:type="dxa"/>
              <w:right w:w="15" w:type="dxa"/>
            </w:tcMar>
            <w:vAlign w:val="center"/>
          </w:tcPr>
          <w:p w14:paraId="34D3AAF1">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《建设工程、临时建设工程规划许可证》正本内容(涉密信息、法律法规规定不予公开的除外)</w:t>
            </w:r>
          </w:p>
        </w:tc>
        <w:tc>
          <w:tcPr>
            <w:tcW w:w="2493" w:type="dxa"/>
            <w:shd w:val="clear" w:color="auto" w:fill="auto"/>
            <w:tcMar>
              <w:top w:w="15" w:type="dxa"/>
              <w:left w:w="15" w:type="dxa"/>
              <w:right w:w="15" w:type="dxa"/>
            </w:tcMar>
            <w:vAlign w:val="center"/>
          </w:tcPr>
          <w:p w14:paraId="4DAA8CE9">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《行政许可法》《城乡规划法》《中华人民共和国政府信息公开条例》《国务院办公厅关于运用大数据加强对市场主体服务和监管的若干意见》(国办发 (2015)51-号)</w:t>
            </w:r>
          </w:p>
        </w:tc>
        <w:tc>
          <w:tcPr>
            <w:tcW w:w="1707" w:type="dxa"/>
            <w:shd w:val="clear" w:color="auto" w:fill="auto"/>
            <w:tcMar>
              <w:top w:w="15" w:type="dxa"/>
              <w:left w:w="15" w:type="dxa"/>
              <w:right w:w="15" w:type="dxa"/>
            </w:tcMar>
            <w:vAlign w:val="center"/>
          </w:tcPr>
          <w:p w14:paraId="22B7D07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作出行政决定之日起7个工作日内,法律法规另有规定的从其规定</w:t>
            </w:r>
          </w:p>
        </w:tc>
        <w:tc>
          <w:tcPr>
            <w:tcW w:w="1608" w:type="dxa"/>
            <w:shd w:val="clear" w:color="auto" w:fill="auto"/>
            <w:tcMar>
              <w:top w:w="15" w:type="dxa"/>
              <w:left w:w="15" w:type="dxa"/>
              <w:right w:w="15" w:type="dxa"/>
            </w:tcMar>
            <w:vAlign w:val="center"/>
          </w:tcPr>
          <w:p w14:paraId="0B4B956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5313AEF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58FBC9D8">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 信用重庆      </w:t>
            </w:r>
          </w:p>
        </w:tc>
        <w:tc>
          <w:tcPr>
            <w:tcW w:w="427" w:type="dxa"/>
            <w:shd w:val="clear" w:color="auto" w:fill="auto"/>
            <w:tcMar>
              <w:top w:w="15" w:type="dxa"/>
              <w:left w:w="15" w:type="dxa"/>
              <w:right w:w="15" w:type="dxa"/>
            </w:tcMar>
            <w:vAlign w:val="center"/>
          </w:tcPr>
          <w:p w14:paraId="5B0A5A7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5765CFBE">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3BD63B1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16553776">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27A4DD0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702940B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4AD7E05">
            <w:pPr>
              <w:widowControl/>
              <w:spacing w:line="440" w:lineRule="exact"/>
              <w:jc w:val="left"/>
              <w:rPr>
                <w:rFonts w:ascii="微软雅黑" w:hAnsi="微软雅黑" w:eastAsia="微软雅黑" w:cs="微软雅黑"/>
                <w:color w:val="333333"/>
                <w:sz w:val="24"/>
              </w:rPr>
            </w:pPr>
          </w:p>
        </w:tc>
      </w:tr>
      <w:tr w14:paraId="3A237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7" w:hRule="atLeast"/>
        </w:trPr>
        <w:tc>
          <w:tcPr>
            <w:tcW w:w="495" w:type="dxa"/>
            <w:shd w:val="clear" w:color="auto" w:fill="auto"/>
            <w:tcMar>
              <w:top w:w="15" w:type="dxa"/>
              <w:left w:w="15" w:type="dxa"/>
              <w:right w:w="15" w:type="dxa"/>
            </w:tcMar>
            <w:vAlign w:val="center"/>
          </w:tcPr>
          <w:p w14:paraId="59567A2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47</w:t>
            </w:r>
          </w:p>
        </w:tc>
        <w:tc>
          <w:tcPr>
            <w:tcW w:w="724" w:type="dxa"/>
            <w:vMerge w:val="continue"/>
            <w:shd w:val="clear" w:color="auto" w:fill="auto"/>
            <w:tcMar>
              <w:top w:w="15" w:type="dxa"/>
              <w:left w:w="15" w:type="dxa"/>
              <w:right w:w="15" w:type="dxa"/>
            </w:tcMar>
            <w:vAlign w:val="center"/>
          </w:tcPr>
          <w:p w14:paraId="770E5F08">
            <w:pPr>
              <w:widowControl/>
              <w:spacing w:line="440" w:lineRule="exact"/>
              <w:jc w:val="center"/>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424594F6">
            <w:pPr>
              <w:widowControl/>
              <w:spacing w:line="440" w:lineRule="exact"/>
              <w:jc w:val="center"/>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4D31647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乡村建设规划许可（村民自建房除外）</w:t>
            </w:r>
          </w:p>
        </w:tc>
        <w:tc>
          <w:tcPr>
            <w:tcW w:w="3019" w:type="dxa"/>
            <w:shd w:val="clear" w:color="auto" w:fill="auto"/>
            <w:tcMar>
              <w:top w:w="15" w:type="dxa"/>
              <w:left w:w="15" w:type="dxa"/>
              <w:right w:w="15" w:type="dxa"/>
            </w:tcMar>
            <w:vAlign w:val="center"/>
          </w:tcPr>
          <w:p w14:paraId="5A859CE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《乡村建设规划许可证》正本内容(涉密信息、法律法规规定不予公开的除外)</w:t>
            </w:r>
          </w:p>
        </w:tc>
        <w:tc>
          <w:tcPr>
            <w:tcW w:w="2493" w:type="dxa"/>
            <w:shd w:val="clear" w:color="auto" w:fill="auto"/>
            <w:tcMar>
              <w:top w:w="15" w:type="dxa"/>
              <w:left w:w="15" w:type="dxa"/>
              <w:right w:w="15" w:type="dxa"/>
            </w:tcMar>
            <w:vAlign w:val="center"/>
          </w:tcPr>
          <w:p w14:paraId="53C91AC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《行政许可法》《城乡规划法》《中华人民共和国政府信息公开条例》《国务院办公厅关于运用大数据加强对市场主体服务和监管的若干意见》(国办发 (2015)51号)</w:t>
            </w:r>
          </w:p>
        </w:tc>
        <w:tc>
          <w:tcPr>
            <w:tcW w:w="1707" w:type="dxa"/>
            <w:shd w:val="clear" w:color="auto" w:fill="auto"/>
            <w:tcMar>
              <w:top w:w="15" w:type="dxa"/>
              <w:left w:w="15" w:type="dxa"/>
              <w:right w:w="15" w:type="dxa"/>
            </w:tcMar>
            <w:vAlign w:val="center"/>
          </w:tcPr>
          <w:p w14:paraId="0E38BB3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作出行政决定之日起7个工作日内,法律法规另有规定的从其规定</w:t>
            </w:r>
          </w:p>
        </w:tc>
        <w:tc>
          <w:tcPr>
            <w:tcW w:w="1608" w:type="dxa"/>
            <w:shd w:val="clear" w:color="auto" w:fill="auto"/>
            <w:tcMar>
              <w:top w:w="15" w:type="dxa"/>
              <w:left w:w="15" w:type="dxa"/>
              <w:right w:w="15" w:type="dxa"/>
            </w:tcMar>
            <w:vAlign w:val="center"/>
          </w:tcPr>
          <w:p w14:paraId="2EF8B01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57F6416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1F3537A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r>
              <w:rPr>
                <w:rFonts w:hint="eastAsia" w:ascii="微软雅黑" w:hAnsi="微软雅黑" w:eastAsia="微软雅黑" w:cs="微软雅黑"/>
                <w:color w:val="333333"/>
                <w:u w:val="single"/>
              </w:rPr>
              <w:t>        </w:t>
            </w:r>
          </w:p>
        </w:tc>
        <w:tc>
          <w:tcPr>
            <w:tcW w:w="427" w:type="dxa"/>
            <w:shd w:val="clear" w:color="auto" w:fill="auto"/>
            <w:tcMar>
              <w:top w:w="15" w:type="dxa"/>
              <w:left w:w="15" w:type="dxa"/>
              <w:right w:w="15" w:type="dxa"/>
            </w:tcMar>
            <w:vAlign w:val="center"/>
          </w:tcPr>
          <w:p w14:paraId="5E0AA74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34A88F71">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7183ED4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5925E9F5">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77BC2DB5">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04C80A0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70BE635B">
            <w:pPr>
              <w:widowControl/>
              <w:spacing w:line="440" w:lineRule="exact"/>
              <w:jc w:val="left"/>
              <w:rPr>
                <w:rFonts w:ascii="微软雅黑" w:hAnsi="微软雅黑" w:eastAsia="微软雅黑" w:cs="微软雅黑"/>
                <w:color w:val="333333"/>
                <w:sz w:val="24"/>
              </w:rPr>
            </w:pPr>
          </w:p>
        </w:tc>
      </w:tr>
      <w:tr w14:paraId="6B32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8" w:hRule="atLeast"/>
        </w:trPr>
        <w:tc>
          <w:tcPr>
            <w:tcW w:w="495" w:type="dxa"/>
            <w:shd w:val="clear" w:color="auto" w:fill="auto"/>
            <w:tcMar>
              <w:top w:w="15" w:type="dxa"/>
              <w:left w:w="15" w:type="dxa"/>
              <w:right w:w="15" w:type="dxa"/>
            </w:tcMar>
            <w:vAlign w:val="center"/>
          </w:tcPr>
          <w:p w14:paraId="3DF263E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48</w:t>
            </w:r>
          </w:p>
        </w:tc>
        <w:tc>
          <w:tcPr>
            <w:tcW w:w="724" w:type="dxa"/>
            <w:vMerge w:val="continue"/>
            <w:shd w:val="clear" w:color="auto" w:fill="auto"/>
            <w:tcMar>
              <w:top w:w="15" w:type="dxa"/>
              <w:left w:w="15" w:type="dxa"/>
              <w:right w:w="15" w:type="dxa"/>
            </w:tcMar>
            <w:vAlign w:val="center"/>
          </w:tcPr>
          <w:p w14:paraId="45FE3B19">
            <w:pPr>
              <w:widowControl/>
              <w:spacing w:line="440" w:lineRule="exact"/>
              <w:jc w:val="center"/>
              <w:rPr>
                <w:rFonts w:ascii="微软雅黑" w:hAnsi="微软雅黑" w:eastAsia="微软雅黑" w:cs="微软雅黑"/>
                <w:color w:val="333333"/>
                <w:sz w:val="24"/>
              </w:rPr>
            </w:pPr>
          </w:p>
        </w:tc>
        <w:tc>
          <w:tcPr>
            <w:tcW w:w="769" w:type="dxa"/>
            <w:shd w:val="clear" w:color="auto" w:fill="auto"/>
            <w:tcMar>
              <w:top w:w="15" w:type="dxa"/>
              <w:left w:w="15" w:type="dxa"/>
              <w:right w:w="15" w:type="dxa"/>
            </w:tcMar>
            <w:vAlign w:val="center"/>
          </w:tcPr>
          <w:p w14:paraId="5A97FC7A">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矿山</w:t>
            </w:r>
          </w:p>
          <w:p w14:paraId="26BD796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地质</w:t>
            </w:r>
          </w:p>
          <w:p w14:paraId="00B78C43">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环境</w:t>
            </w:r>
          </w:p>
          <w:p w14:paraId="0CADDAB4">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保护与土地</w:t>
            </w:r>
          </w:p>
          <w:p w14:paraId="5D072941">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复垦</w:t>
            </w:r>
          </w:p>
          <w:p w14:paraId="689A25D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方案</w:t>
            </w:r>
          </w:p>
          <w:p w14:paraId="55D264F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审查</w:t>
            </w:r>
          </w:p>
        </w:tc>
        <w:tc>
          <w:tcPr>
            <w:tcW w:w="900" w:type="dxa"/>
            <w:shd w:val="clear" w:color="auto" w:fill="auto"/>
            <w:tcMar>
              <w:top w:w="15" w:type="dxa"/>
              <w:left w:w="15" w:type="dxa"/>
              <w:right w:w="15" w:type="dxa"/>
            </w:tcMar>
            <w:vAlign w:val="center"/>
          </w:tcPr>
          <w:p w14:paraId="5E5B5C0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审查</w:t>
            </w:r>
          </w:p>
          <w:p w14:paraId="7D2C748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结果</w:t>
            </w:r>
          </w:p>
        </w:tc>
        <w:tc>
          <w:tcPr>
            <w:tcW w:w="3019" w:type="dxa"/>
            <w:shd w:val="clear" w:color="auto" w:fill="auto"/>
            <w:tcMar>
              <w:top w:w="15" w:type="dxa"/>
              <w:left w:w="15" w:type="dxa"/>
              <w:right w:w="15" w:type="dxa"/>
            </w:tcMar>
            <w:vAlign w:val="center"/>
          </w:tcPr>
          <w:p w14:paraId="04DA51B9">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拟通过审查的矿山地质环境保护与土地复垦方案公示、矿山地质环境保护与土地复垦方案审查、结果公告</w:t>
            </w:r>
          </w:p>
        </w:tc>
        <w:tc>
          <w:tcPr>
            <w:tcW w:w="2493" w:type="dxa"/>
            <w:shd w:val="clear" w:color="auto" w:fill="auto"/>
            <w:tcMar>
              <w:top w:w="15" w:type="dxa"/>
              <w:left w:w="15" w:type="dxa"/>
              <w:right w:w="15" w:type="dxa"/>
            </w:tcMar>
            <w:vAlign w:val="center"/>
          </w:tcPr>
          <w:p w14:paraId="2C688BE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国务院办公厅关于推进公共资源配置领域政府信息公开的意见》(国办发〔2017〕97号)《土地复垦条例实施办法》(国土资源部第56号令)《关于加强矿山地质环境恢复和综合治理的指导意见》(国土资发(2016)63号)</w:t>
            </w:r>
          </w:p>
        </w:tc>
        <w:tc>
          <w:tcPr>
            <w:tcW w:w="1707" w:type="dxa"/>
            <w:shd w:val="clear" w:color="auto" w:fill="auto"/>
            <w:tcMar>
              <w:top w:w="15" w:type="dxa"/>
              <w:left w:w="15" w:type="dxa"/>
              <w:right w:w="15" w:type="dxa"/>
            </w:tcMar>
            <w:vAlign w:val="center"/>
          </w:tcPr>
          <w:p w14:paraId="79013C6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方案公示不得少于7个工作日,方案通过之日起20个工作日内公告</w:t>
            </w:r>
          </w:p>
        </w:tc>
        <w:tc>
          <w:tcPr>
            <w:tcW w:w="1608" w:type="dxa"/>
            <w:shd w:val="clear" w:color="auto" w:fill="auto"/>
            <w:tcMar>
              <w:top w:w="15" w:type="dxa"/>
              <w:left w:w="15" w:type="dxa"/>
              <w:right w:w="15" w:type="dxa"/>
            </w:tcMar>
            <w:vAlign w:val="center"/>
          </w:tcPr>
          <w:p w14:paraId="431FD12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791EF44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1A961E0C">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4BFD363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530ECB44">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294E37A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01635568">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601DADC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3608E18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55000662">
            <w:pPr>
              <w:widowControl/>
              <w:spacing w:line="440" w:lineRule="exact"/>
              <w:jc w:val="left"/>
              <w:rPr>
                <w:rFonts w:ascii="微软雅黑" w:hAnsi="微软雅黑" w:eastAsia="微软雅黑" w:cs="微软雅黑"/>
                <w:color w:val="333333"/>
                <w:sz w:val="24"/>
              </w:rPr>
            </w:pPr>
          </w:p>
        </w:tc>
      </w:tr>
      <w:tr w14:paraId="4885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5" w:hRule="atLeast"/>
        </w:trPr>
        <w:tc>
          <w:tcPr>
            <w:tcW w:w="495" w:type="dxa"/>
            <w:shd w:val="clear" w:color="auto" w:fill="auto"/>
            <w:tcMar>
              <w:top w:w="15" w:type="dxa"/>
              <w:left w:w="15" w:type="dxa"/>
              <w:right w:w="15" w:type="dxa"/>
            </w:tcMar>
            <w:vAlign w:val="center"/>
          </w:tcPr>
          <w:p w14:paraId="2524A7F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49</w:t>
            </w:r>
          </w:p>
        </w:tc>
        <w:tc>
          <w:tcPr>
            <w:tcW w:w="724" w:type="dxa"/>
            <w:vMerge w:val="continue"/>
            <w:shd w:val="clear" w:color="auto" w:fill="auto"/>
            <w:tcMar>
              <w:top w:w="15" w:type="dxa"/>
              <w:left w:w="15" w:type="dxa"/>
              <w:right w:w="15" w:type="dxa"/>
            </w:tcMar>
            <w:vAlign w:val="center"/>
          </w:tcPr>
          <w:p w14:paraId="70B3E0E4">
            <w:pPr>
              <w:widowControl/>
              <w:spacing w:line="440" w:lineRule="exact"/>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707350E4">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矿山</w:t>
            </w:r>
          </w:p>
          <w:p w14:paraId="75D97EF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生态</w:t>
            </w:r>
          </w:p>
          <w:p w14:paraId="15C0075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修复</w:t>
            </w:r>
          </w:p>
          <w:p w14:paraId="3ED0EEF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工程</w:t>
            </w:r>
          </w:p>
          <w:p w14:paraId="15244641">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实施</w:t>
            </w:r>
          </w:p>
          <w:p w14:paraId="76EAF9C6">
            <w:pPr>
              <w:pStyle w:val="4"/>
              <w:widowControl/>
              <w:spacing w:beforeAutospacing="0" w:afterAutospacing="0" w:line="440" w:lineRule="exact"/>
              <w:jc w:val="center"/>
              <w:textAlignment w:val="center"/>
              <w:rPr>
                <w:rFonts w:ascii="微软雅黑" w:hAnsi="微软雅黑" w:eastAsia="微软雅黑" w:cs="微软雅黑"/>
              </w:rPr>
            </w:pPr>
          </w:p>
        </w:tc>
        <w:tc>
          <w:tcPr>
            <w:tcW w:w="900" w:type="dxa"/>
            <w:shd w:val="clear" w:color="auto" w:fill="auto"/>
            <w:tcMar>
              <w:top w:w="15" w:type="dxa"/>
              <w:left w:w="15" w:type="dxa"/>
              <w:right w:w="15" w:type="dxa"/>
            </w:tcMar>
            <w:vAlign w:val="center"/>
          </w:tcPr>
          <w:p w14:paraId="5E8D71AB">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重大</w:t>
            </w:r>
          </w:p>
          <w:p w14:paraId="0E76558F">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设计</w:t>
            </w:r>
          </w:p>
          <w:p w14:paraId="2F3421C0">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变更</w:t>
            </w:r>
          </w:p>
          <w:p w14:paraId="0E7ED896">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w:t>
            </w:r>
          </w:p>
        </w:tc>
        <w:tc>
          <w:tcPr>
            <w:tcW w:w="3019" w:type="dxa"/>
            <w:shd w:val="clear" w:color="auto" w:fill="auto"/>
            <w:tcMar>
              <w:top w:w="15" w:type="dxa"/>
              <w:left w:w="15" w:type="dxa"/>
              <w:right w:w="15" w:type="dxa"/>
            </w:tcMar>
            <w:vAlign w:val="center"/>
          </w:tcPr>
          <w:p w14:paraId="5427C81E">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项目设计变更原因, 主要变更内容、变更依据、批准单位、变更结果等</w:t>
            </w:r>
          </w:p>
        </w:tc>
        <w:tc>
          <w:tcPr>
            <w:tcW w:w="2493" w:type="dxa"/>
            <w:shd w:val="clear" w:color="auto" w:fill="auto"/>
            <w:tcMar>
              <w:top w:w="15" w:type="dxa"/>
              <w:left w:w="15" w:type="dxa"/>
              <w:right w:w="15" w:type="dxa"/>
            </w:tcMar>
            <w:vAlign w:val="center"/>
          </w:tcPr>
          <w:p w14:paraId="55B45559">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《中华人民共和国政府信息公开条例》《国务院办公厅关于推进重大建设项目批准和实施领域政府信息公开的意见》(国办发2017)94号)</w:t>
            </w:r>
          </w:p>
        </w:tc>
        <w:tc>
          <w:tcPr>
            <w:tcW w:w="1707" w:type="dxa"/>
            <w:shd w:val="clear" w:color="auto" w:fill="auto"/>
            <w:tcMar>
              <w:top w:w="15" w:type="dxa"/>
              <w:left w:w="15" w:type="dxa"/>
              <w:right w:w="15" w:type="dxa"/>
            </w:tcMar>
            <w:vAlign w:val="center"/>
          </w:tcPr>
          <w:p w14:paraId="5D5A9266">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15994E94">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0156F4B7">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30332ABC">
            <w:pPr>
              <w:pStyle w:val="4"/>
              <w:widowControl/>
              <w:spacing w:beforeAutospacing="0" w:afterAutospacing="0" w:line="36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■区规划自然资源局网页（首页-政务公开-法定主动公开内容）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1447F83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20B7A465">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34415AF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77F98C62">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02921244">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59C4DC2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559393F1">
            <w:pPr>
              <w:widowControl/>
              <w:spacing w:line="440" w:lineRule="exact"/>
              <w:jc w:val="left"/>
              <w:rPr>
                <w:rFonts w:ascii="微软雅黑" w:hAnsi="微软雅黑" w:eastAsia="微软雅黑" w:cs="微软雅黑"/>
                <w:color w:val="333333"/>
                <w:sz w:val="24"/>
              </w:rPr>
            </w:pPr>
          </w:p>
        </w:tc>
      </w:tr>
      <w:tr w14:paraId="2EA5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0" w:hRule="atLeast"/>
        </w:trPr>
        <w:tc>
          <w:tcPr>
            <w:tcW w:w="495" w:type="dxa"/>
            <w:shd w:val="clear" w:color="auto" w:fill="auto"/>
            <w:tcMar>
              <w:top w:w="15" w:type="dxa"/>
              <w:left w:w="15" w:type="dxa"/>
              <w:right w:w="15" w:type="dxa"/>
            </w:tcMar>
            <w:vAlign w:val="center"/>
          </w:tcPr>
          <w:p w14:paraId="75F1238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50</w:t>
            </w:r>
          </w:p>
        </w:tc>
        <w:tc>
          <w:tcPr>
            <w:tcW w:w="724" w:type="dxa"/>
            <w:vMerge w:val="continue"/>
            <w:shd w:val="clear" w:color="auto" w:fill="auto"/>
            <w:tcMar>
              <w:top w:w="15" w:type="dxa"/>
              <w:left w:w="15" w:type="dxa"/>
              <w:right w:w="15" w:type="dxa"/>
            </w:tcMar>
            <w:vAlign w:val="center"/>
          </w:tcPr>
          <w:p w14:paraId="3B66DC8E">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5D98E9CF">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5A33499E">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施工</w:t>
            </w:r>
          </w:p>
          <w:p w14:paraId="43A12E46">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有关</w:t>
            </w:r>
          </w:p>
          <w:p w14:paraId="1BC288B3">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w:t>
            </w:r>
          </w:p>
        </w:tc>
        <w:tc>
          <w:tcPr>
            <w:tcW w:w="3019" w:type="dxa"/>
            <w:shd w:val="clear" w:color="auto" w:fill="auto"/>
            <w:tcMar>
              <w:top w:w="15" w:type="dxa"/>
              <w:left w:w="15" w:type="dxa"/>
              <w:right w:w="15" w:type="dxa"/>
            </w:tcMar>
            <w:vAlign w:val="center"/>
          </w:tcPr>
          <w:p w14:paraId="7858CC07">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项目名称,实施期限,实施单位及责任人,设计、施工、监理单位及其主要负责人、项目负责人信息、资质情况,施工单</w:t>
            </w:r>
            <w:r>
              <w:rPr>
                <w:rFonts w:hint="eastAsia" w:ascii="微软雅黑" w:hAnsi="微软雅黑" w:eastAsia="微软雅黑" w:cs="微软雅黑"/>
                <w:color w:val="333333"/>
                <w:w w:val="90"/>
              </w:rPr>
              <w:t>位项目管理机构设置、工作职责、主要管理制度,施工期环境保护措施落实情况等</w:t>
            </w:r>
          </w:p>
        </w:tc>
        <w:tc>
          <w:tcPr>
            <w:tcW w:w="2493" w:type="dxa"/>
            <w:shd w:val="clear" w:color="auto" w:fill="auto"/>
            <w:tcMar>
              <w:top w:w="15" w:type="dxa"/>
              <w:left w:w="15" w:type="dxa"/>
              <w:right w:w="15" w:type="dxa"/>
            </w:tcMar>
            <w:vAlign w:val="center"/>
          </w:tcPr>
          <w:p w14:paraId="2A37BEC7">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《中华人民共和国政府信息公开条例》《国务院办公厅关于推进重大建设项目批准和实施领域政府信息公开的意见》(国办发(2017)94号)</w:t>
            </w:r>
          </w:p>
        </w:tc>
        <w:tc>
          <w:tcPr>
            <w:tcW w:w="1707" w:type="dxa"/>
            <w:shd w:val="clear" w:color="auto" w:fill="auto"/>
            <w:tcMar>
              <w:top w:w="15" w:type="dxa"/>
              <w:left w:w="15" w:type="dxa"/>
              <w:right w:w="15" w:type="dxa"/>
            </w:tcMar>
            <w:vAlign w:val="center"/>
          </w:tcPr>
          <w:p w14:paraId="18F8F2E4">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13C4B94A">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7A2009E">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7EC8C6A7">
            <w:pPr>
              <w:pStyle w:val="4"/>
              <w:widowControl/>
              <w:spacing w:beforeAutospacing="0" w:afterAutospacing="0" w:line="36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7F70E72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5E8982FF">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1E7F8D0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599851AE">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393C8014">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24B82B9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778B4652">
            <w:pPr>
              <w:widowControl/>
              <w:spacing w:line="440" w:lineRule="exact"/>
              <w:jc w:val="left"/>
              <w:rPr>
                <w:rFonts w:ascii="微软雅黑" w:hAnsi="微软雅黑" w:eastAsia="微软雅黑" w:cs="微软雅黑"/>
                <w:color w:val="333333"/>
                <w:sz w:val="24"/>
              </w:rPr>
            </w:pPr>
          </w:p>
        </w:tc>
      </w:tr>
      <w:tr w14:paraId="1A8CC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4" w:hRule="atLeast"/>
        </w:trPr>
        <w:tc>
          <w:tcPr>
            <w:tcW w:w="495" w:type="dxa"/>
            <w:shd w:val="clear" w:color="auto" w:fill="auto"/>
            <w:tcMar>
              <w:top w:w="15" w:type="dxa"/>
              <w:left w:w="15" w:type="dxa"/>
              <w:right w:w="15" w:type="dxa"/>
            </w:tcMar>
            <w:vAlign w:val="center"/>
          </w:tcPr>
          <w:p w14:paraId="18E1904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51</w:t>
            </w:r>
          </w:p>
        </w:tc>
        <w:tc>
          <w:tcPr>
            <w:tcW w:w="724" w:type="dxa"/>
            <w:vMerge w:val="continue"/>
            <w:shd w:val="clear" w:color="auto" w:fill="auto"/>
            <w:tcMar>
              <w:top w:w="15" w:type="dxa"/>
              <w:left w:w="15" w:type="dxa"/>
              <w:right w:w="15" w:type="dxa"/>
            </w:tcMar>
            <w:vAlign w:val="center"/>
          </w:tcPr>
          <w:p w14:paraId="2C82014F">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15826D54">
            <w:pPr>
              <w:pStyle w:val="4"/>
              <w:widowControl/>
              <w:spacing w:beforeAutospacing="0" w:afterAutospacing="0" w:line="440" w:lineRule="exact"/>
              <w:jc w:val="center"/>
              <w:textAlignment w:val="center"/>
              <w:rPr>
                <w:rFonts w:ascii="微软雅黑" w:hAnsi="微软雅黑" w:eastAsia="微软雅黑" w:cs="微软雅黑"/>
              </w:rPr>
            </w:pPr>
          </w:p>
        </w:tc>
        <w:tc>
          <w:tcPr>
            <w:tcW w:w="900" w:type="dxa"/>
            <w:shd w:val="clear" w:color="auto" w:fill="auto"/>
            <w:tcMar>
              <w:top w:w="15" w:type="dxa"/>
              <w:left w:w="15" w:type="dxa"/>
              <w:right w:w="15" w:type="dxa"/>
            </w:tcMar>
            <w:vAlign w:val="center"/>
          </w:tcPr>
          <w:p w14:paraId="71E62AAB">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质量</w:t>
            </w:r>
          </w:p>
          <w:p w14:paraId="55972A4D">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安全</w:t>
            </w:r>
          </w:p>
          <w:p w14:paraId="5E4AC073">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监督</w:t>
            </w:r>
          </w:p>
          <w:p w14:paraId="5131F4DD">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w:t>
            </w:r>
          </w:p>
        </w:tc>
        <w:tc>
          <w:tcPr>
            <w:tcW w:w="3019" w:type="dxa"/>
            <w:shd w:val="clear" w:color="auto" w:fill="auto"/>
            <w:tcMar>
              <w:top w:w="15" w:type="dxa"/>
              <w:left w:w="15" w:type="dxa"/>
              <w:right w:w="15" w:type="dxa"/>
            </w:tcMar>
            <w:vAlign w:val="center"/>
          </w:tcPr>
          <w:p w14:paraId="44D254D5">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质量安全监督机构及其联系方式、质量安全行政处罚情况等</w:t>
            </w:r>
          </w:p>
        </w:tc>
        <w:tc>
          <w:tcPr>
            <w:tcW w:w="2493" w:type="dxa"/>
            <w:shd w:val="clear" w:color="auto" w:fill="auto"/>
            <w:tcMar>
              <w:top w:w="15" w:type="dxa"/>
              <w:left w:w="15" w:type="dxa"/>
              <w:right w:w="15" w:type="dxa"/>
            </w:tcMar>
            <w:vAlign w:val="center"/>
          </w:tcPr>
          <w:p w14:paraId="626B90D6">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《中华人民共和国政府信息公开条例》《国务院办公厅关于推进重大建设项目批准和实施领域政府信息公开的意见》(国办发(2017)94号)</w:t>
            </w:r>
          </w:p>
        </w:tc>
        <w:tc>
          <w:tcPr>
            <w:tcW w:w="1707" w:type="dxa"/>
            <w:shd w:val="clear" w:color="auto" w:fill="auto"/>
            <w:tcMar>
              <w:top w:w="15" w:type="dxa"/>
              <w:left w:w="15" w:type="dxa"/>
              <w:right w:w="15" w:type="dxa"/>
            </w:tcMar>
            <w:vAlign w:val="center"/>
          </w:tcPr>
          <w:p w14:paraId="226BE514">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3BCC9938">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1E144BF7">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78C35757">
            <w:pPr>
              <w:pStyle w:val="4"/>
              <w:widowControl/>
              <w:spacing w:beforeAutospacing="0" w:afterAutospacing="0" w:line="36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66B4A7E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2B8DBC9B">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6ED1A1E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167830BD">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68FD6DB8">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59899CF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223AB104">
            <w:pPr>
              <w:widowControl/>
              <w:spacing w:line="440" w:lineRule="exact"/>
              <w:jc w:val="left"/>
              <w:rPr>
                <w:rFonts w:ascii="微软雅黑" w:hAnsi="微软雅黑" w:eastAsia="微软雅黑" w:cs="微软雅黑"/>
                <w:color w:val="333333"/>
                <w:sz w:val="24"/>
              </w:rPr>
            </w:pPr>
          </w:p>
        </w:tc>
      </w:tr>
      <w:tr w14:paraId="355FD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5" w:hRule="atLeast"/>
        </w:trPr>
        <w:tc>
          <w:tcPr>
            <w:tcW w:w="495" w:type="dxa"/>
            <w:shd w:val="clear" w:color="auto" w:fill="auto"/>
            <w:tcMar>
              <w:top w:w="15" w:type="dxa"/>
              <w:left w:w="15" w:type="dxa"/>
              <w:right w:w="15" w:type="dxa"/>
            </w:tcMar>
            <w:vAlign w:val="center"/>
          </w:tcPr>
          <w:p w14:paraId="113CD77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52</w:t>
            </w:r>
          </w:p>
        </w:tc>
        <w:tc>
          <w:tcPr>
            <w:tcW w:w="724" w:type="dxa"/>
            <w:vMerge w:val="continue"/>
            <w:shd w:val="clear" w:color="auto" w:fill="auto"/>
            <w:tcMar>
              <w:top w:w="15" w:type="dxa"/>
              <w:left w:w="15" w:type="dxa"/>
              <w:right w:w="15" w:type="dxa"/>
            </w:tcMar>
            <w:vAlign w:val="center"/>
          </w:tcPr>
          <w:p w14:paraId="15B2F56E">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4EC5119C">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57591311">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工程</w:t>
            </w:r>
          </w:p>
          <w:p w14:paraId="164A56D7">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竣工</w:t>
            </w:r>
          </w:p>
          <w:p w14:paraId="11028433">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w:t>
            </w:r>
          </w:p>
        </w:tc>
        <w:tc>
          <w:tcPr>
            <w:tcW w:w="3019" w:type="dxa"/>
            <w:shd w:val="clear" w:color="auto" w:fill="auto"/>
            <w:tcMar>
              <w:top w:w="15" w:type="dxa"/>
              <w:left w:w="15" w:type="dxa"/>
              <w:right w:w="15" w:type="dxa"/>
            </w:tcMar>
            <w:vAlign w:val="center"/>
          </w:tcPr>
          <w:p w14:paraId="48395AA1">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竣工验收时间、工程质量验收结果,竣工验收备案时间、备案编号、备案部门、交付使用时间,竣工决算审计单位、审计结论、财务决算金额等</w:t>
            </w:r>
          </w:p>
        </w:tc>
        <w:tc>
          <w:tcPr>
            <w:tcW w:w="2493" w:type="dxa"/>
            <w:shd w:val="clear" w:color="auto" w:fill="auto"/>
            <w:tcMar>
              <w:top w:w="15" w:type="dxa"/>
              <w:left w:w="15" w:type="dxa"/>
              <w:right w:w="15" w:type="dxa"/>
            </w:tcMar>
            <w:vAlign w:val="center"/>
          </w:tcPr>
          <w:p w14:paraId="772359E7">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《中华人民共和国政府信息公开条例》《国务院办公厅关于推进重大建设项目批准和实施领域政府信息公开的意见》(国办发(2017)94号)</w:t>
            </w:r>
          </w:p>
        </w:tc>
        <w:tc>
          <w:tcPr>
            <w:tcW w:w="1707" w:type="dxa"/>
            <w:shd w:val="clear" w:color="auto" w:fill="auto"/>
            <w:tcMar>
              <w:top w:w="15" w:type="dxa"/>
              <w:left w:w="15" w:type="dxa"/>
              <w:right w:w="15" w:type="dxa"/>
            </w:tcMar>
            <w:vAlign w:val="center"/>
          </w:tcPr>
          <w:p w14:paraId="25FBD885">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5BC262CB">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01DFC70">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7B9A8BE1">
            <w:pPr>
              <w:pStyle w:val="4"/>
              <w:widowControl/>
              <w:spacing w:beforeAutospacing="0" w:afterAutospacing="0" w:line="36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39B279F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72CB1FDF">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174D88E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0188D2E">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0700B089">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313AB8A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62589A34">
            <w:pPr>
              <w:widowControl/>
              <w:spacing w:line="440" w:lineRule="exact"/>
              <w:jc w:val="left"/>
              <w:rPr>
                <w:rFonts w:ascii="微软雅黑" w:hAnsi="微软雅黑" w:eastAsia="微软雅黑" w:cs="微软雅黑"/>
                <w:color w:val="333333"/>
                <w:sz w:val="24"/>
              </w:rPr>
            </w:pPr>
          </w:p>
        </w:tc>
      </w:tr>
      <w:tr w14:paraId="0B8D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3" w:hRule="atLeast"/>
        </w:trPr>
        <w:tc>
          <w:tcPr>
            <w:tcW w:w="495" w:type="dxa"/>
            <w:shd w:val="clear" w:color="auto" w:fill="auto"/>
            <w:tcMar>
              <w:top w:w="15" w:type="dxa"/>
              <w:left w:w="15" w:type="dxa"/>
              <w:right w:w="15" w:type="dxa"/>
            </w:tcMar>
            <w:vAlign w:val="center"/>
          </w:tcPr>
          <w:p w14:paraId="6013C79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53</w:t>
            </w:r>
          </w:p>
        </w:tc>
        <w:tc>
          <w:tcPr>
            <w:tcW w:w="724" w:type="dxa"/>
            <w:vMerge w:val="continue"/>
            <w:shd w:val="clear" w:color="auto" w:fill="auto"/>
            <w:tcMar>
              <w:top w:w="15" w:type="dxa"/>
              <w:left w:w="15" w:type="dxa"/>
              <w:right w:w="15" w:type="dxa"/>
            </w:tcMar>
            <w:vAlign w:val="center"/>
          </w:tcPr>
          <w:p w14:paraId="5DFB14DA">
            <w:pPr>
              <w:widowControl/>
              <w:spacing w:line="440" w:lineRule="exact"/>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2232163A">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用地</w:t>
            </w:r>
          </w:p>
          <w:p w14:paraId="10B496A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审批</w:t>
            </w:r>
          </w:p>
        </w:tc>
        <w:tc>
          <w:tcPr>
            <w:tcW w:w="900" w:type="dxa"/>
            <w:shd w:val="clear" w:color="auto" w:fill="auto"/>
            <w:tcMar>
              <w:top w:w="15" w:type="dxa"/>
              <w:left w:w="15" w:type="dxa"/>
              <w:right w:w="15" w:type="dxa"/>
            </w:tcMar>
            <w:vAlign w:val="center"/>
          </w:tcPr>
          <w:p w14:paraId="52503BB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农村集体经济组织兴办企业用地</w:t>
            </w:r>
          </w:p>
          <w:p w14:paraId="342517D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审核</w:t>
            </w:r>
          </w:p>
        </w:tc>
        <w:tc>
          <w:tcPr>
            <w:tcW w:w="3019" w:type="dxa"/>
            <w:shd w:val="clear" w:color="auto" w:fill="auto"/>
            <w:tcMar>
              <w:top w:w="15" w:type="dxa"/>
              <w:left w:w="15" w:type="dxa"/>
              <w:right w:w="15" w:type="dxa"/>
            </w:tcMar>
            <w:vAlign w:val="center"/>
          </w:tcPr>
          <w:p w14:paraId="4583061E">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审批结果信息等内容</w:t>
            </w:r>
          </w:p>
        </w:tc>
        <w:tc>
          <w:tcPr>
            <w:tcW w:w="2493" w:type="dxa"/>
            <w:shd w:val="clear" w:color="auto" w:fill="auto"/>
            <w:tcMar>
              <w:top w:w="15" w:type="dxa"/>
              <w:left w:w="15" w:type="dxa"/>
              <w:right w:w="15" w:type="dxa"/>
            </w:tcMar>
            <w:vAlign w:val="center"/>
          </w:tcPr>
          <w:p w14:paraId="7A9CE99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《中华人民共和国政府信息公开条例》《土地管理法》 《国务院办公厅关于运用大数据加强对市场主体服务和监管的若干意见》(国办发(2015)51 号 )</w:t>
            </w:r>
          </w:p>
        </w:tc>
        <w:tc>
          <w:tcPr>
            <w:tcW w:w="1707" w:type="dxa"/>
            <w:shd w:val="clear" w:color="auto" w:fill="auto"/>
            <w:tcMar>
              <w:top w:w="15" w:type="dxa"/>
              <w:left w:w="15" w:type="dxa"/>
              <w:right w:w="15" w:type="dxa"/>
            </w:tcMar>
            <w:vAlign w:val="center"/>
          </w:tcPr>
          <w:p w14:paraId="3DD2D76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作出行政决定之日起7个工作日内,法律法规另有规定的从其规定</w:t>
            </w:r>
          </w:p>
        </w:tc>
        <w:tc>
          <w:tcPr>
            <w:tcW w:w="1608" w:type="dxa"/>
            <w:shd w:val="clear" w:color="auto" w:fill="auto"/>
            <w:tcMar>
              <w:top w:w="15" w:type="dxa"/>
              <w:left w:w="15" w:type="dxa"/>
              <w:right w:w="15" w:type="dxa"/>
            </w:tcMar>
            <w:vAlign w:val="center"/>
          </w:tcPr>
          <w:p w14:paraId="7E5F2CCE">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县人民政府、县规划和自然资源局</w:t>
            </w:r>
          </w:p>
        </w:tc>
        <w:tc>
          <w:tcPr>
            <w:tcW w:w="2033" w:type="dxa"/>
            <w:shd w:val="clear" w:color="auto" w:fill="auto"/>
            <w:tcMar>
              <w:top w:w="15" w:type="dxa"/>
              <w:left w:w="15" w:type="dxa"/>
              <w:right w:w="15" w:type="dxa"/>
            </w:tcMar>
            <w:vAlign w:val="center"/>
          </w:tcPr>
          <w:p w14:paraId="75A6429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3B1E3D5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2E5A340E">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604091A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5C0A332D">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5F1A0624">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6F9FD10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0F58E1E">
            <w:pPr>
              <w:widowControl/>
              <w:spacing w:line="440" w:lineRule="exact"/>
              <w:jc w:val="left"/>
              <w:rPr>
                <w:rFonts w:ascii="微软雅黑" w:hAnsi="微软雅黑" w:eastAsia="微软雅黑" w:cs="微软雅黑"/>
                <w:color w:val="333333"/>
                <w:sz w:val="24"/>
              </w:rPr>
            </w:pPr>
          </w:p>
        </w:tc>
      </w:tr>
      <w:tr w14:paraId="60A8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1" w:hRule="atLeast"/>
        </w:trPr>
        <w:tc>
          <w:tcPr>
            <w:tcW w:w="495" w:type="dxa"/>
            <w:shd w:val="clear" w:color="auto" w:fill="auto"/>
            <w:tcMar>
              <w:top w:w="15" w:type="dxa"/>
              <w:left w:w="15" w:type="dxa"/>
              <w:right w:w="15" w:type="dxa"/>
            </w:tcMar>
            <w:vAlign w:val="center"/>
          </w:tcPr>
          <w:p w14:paraId="4CAF10C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54</w:t>
            </w:r>
          </w:p>
        </w:tc>
        <w:tc>
          <w:tcPr>
            <w:tcW w:w="724" w:type="dxa"/>
            <w:vMerge w:val="continue"/>
            <w:shd w:val="clear" w:color="auto" w:fill="auto"/>
            <w:tcMar>
              <w:top w:w="15" w:type="dxa"/>
              <w:left w:w="15" w:type="dxa"/>
              <w:right w:w="15" w:type="dxa"/>
            </w:tcMar>
            <w:vAlign w:val="center"/>
          </w:tcPr>
          <w:p w14:paraId="794E37D2">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35153656">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081F038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乡(镇)村公共设施、公益事业建设用地审核</w:t>
            </w:r>
          </w:p>
        </w:tc>
        <w:tc>
          <w:tcPr>
            <w:tcW w:w="3019" w:type="dxa"/>
            <w:shd w:val="clear" w:color="auto" w:fill="auto"/>
            <w:tcMar>
              <w:top w:w="15" w:type="dxa"/>
              <w:left w:w="15" w:type="dxa"/>
              <w:right w:w="15" w:type="dxa"/>
            </w:tcMar>
            <w:vAlign w:val="center"/>
          </w:tcPr>
          <w:p w14:paraId="6E7D5E34">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审批结果信息等，包含用地位置、坐落、面积、批复文件等。</w:t>
            </w:r>
          </w:p>
        </w:tc>
        <w:tc>
          <w:tcPr>
            <w:tcW w:w="2493" w:type="dxa"/>
            <w:shd w:val="clear" w:color="auto" w:fill="auto"/>
            <w:tcMar>
              <w:top w:w="15" w:type="dxa"/>
              <w:left w:w="15" w:type="dxa"/>
              <w:right w:w="15" w:type="dxa"/>
            </w:tcMar>
            <w:vAlign w:val="center"/>
          </w:tcPr>
          <w:p w14:paraId="3395812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《中华人民共和国政府信息公开条例》《土地管理法》 《国务院办公厅关于运用大数据加强对市场主体服务和监管的若干意见》(国办发(2015)51 号)</w:t>
            </w:r>
          </w:p>
        </w:tc>
        <w:tc>
          <w:tcPr>
            <w:tcW w:w="1707" w:type="dxa"/>
            <w:shd w:val="clear" w:color="auto" w:fill="auto"/>
            <w:tcMar>
              <w:top w:w="15" w:type="dxa"/>
              <w:left w:w="15" w:type="dxa"/>
              <w:right w:w="15" w:type="dxa"/>
            </w:tcMar>
            <w:vAlign w:val="center"/>
          </w:tcPr>
          <w:p w14:paraId="2F21412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作出行政决定之日起7个工作日内,法律法规另有规定的从其规定</w:t>
            </w:r>
          </w:p>
        </w:tc>
        <w:tc>
          <w:tcPr>
            <w:tcW w:w="1608" w:type="dxa"/>
            <w:shd w:val="clear" w:color="auto" w:fill="auto"/>
            <w:tcMar>
              <w:top w:w="15" w:type="dxa"/>
              <w:left w:w="15" w:type="dxa"/>
              <w:right w:w="15" w:type="dxa"/>
            </w:tcMar>
            <w:vAlign w:val="center"/>
          </w:tcPr>
          <w:p w14:paraId="7FD2BCCC">
            <w:pPr>
              <w:pStyle w:val="4"/>
              <w:widowControl/>
              <w:spacing w:beforeAutospacing="0" w:afterAutospacing="0" w:line="40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县人民政府、县规划和自然资源局</w:t>
            </w:r>
          </w:p>
        </w:tc>
        <w:tc>
          <w:tcPr>
            <w:tcW w:w="2033" w:type="dxa"/>
            <w:shd w:val="clear" w:color="auto" w:fill="auto"/>
            <w:tcMar>
              <w:top w:w="15" w:type="dxa"/>
              <w:left w:w="15" w:type="dxa"/>
              <w:right w:w="15" w:type="dxa"/>
            </w:tcMar>
            <w:vAlign w:val="center"/>
          </w:tcPr>
          <w:p w14:paraId="0A8D2559">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1023956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4247B712">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7077E7B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17473B48">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5077A083">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7FD25E3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BC03F26">
            <w:pPr>
              <w:widowControl/>
              <w:spacing w:line="440" w:lineRule="exact"/>
              <w:jc w:val="left"/>
              <w:rPr>
                <w:rFonts w:ascii="微软雅黑" w:hAnsi="微软雅黑" w:eastAsia="微软雅黑" w:cs="微软雅黑"/>
                <w:color w:val="333333"/>
                <w:sz w:val="24"/>
              </w:rPr>
            </w:pPr>
          </w:p>
        </w:tc>
      </w:tr>
      <w:tr w14:paraId="762D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1" w:hRule="atLeast"/>
        </w:trPr>
        <w:tc>
          <w:tcPr>
            <w:tcW w:w="495" w:type="dxa"/>
            <w:shd w:val="clear" w:color="auto" w:fill="auto"/>
            <w:tcMar>
              <w:top w:w="15" w:type="dxa"/>
              <w:left w:w="15" w:type="dxa"/>
              <w:right w:w="15" w:type="dxa"/>
            </w:tcMar>
            <w:vAlign w:val="center"/>
          </w:tcPr>
          <w:p w14:paraId="6CD871E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55</w:t>
            </w:r>
          </w:p>
        </w:tc>
        <w:tc>
          <w:tcPr>
            <w:tcW w:w="724" w:type="dxa"/>
            <w:vMerge w:val="continue"/>
            <w:shd w:val="clear" w:color="auto" w:fill="auto"/>
            <w:tcMar>
              <w:top w:w="15" w:type="dxa"/>
              <w:left w:w="15" w:type="dxa"/>
              <w:right w:w="15" w:type="dxa"/>
            </w:tcMar>
            <w:vAlign w:val="center"/>
          </w:tcPr>
          <w:p w14:paraId="5BE71F21">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103587EE">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328D2A3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临时</w:t>
            </w:r>
          </w:p>
          <w:p w14:paraId="288362FE">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用地</w:t>
            </w:r>
          </w:p>
          <w:p w14:paraId="5FB9706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审批</w:t>
            </w:r>
          </w:p>
        </w:tc>
        <w:tc>
          <w:tcPr>
            <w:tcW w:w="3019" w:type="dxa"/>
            <w:shd w:val="clear" w:color="auto" w:fill="auto"/>
            <w:tcMar>
              <w:top w:w="15" w:type="dxa"/>
              <w:left w:w="15" w:type="dxa"/>
              <w:right w:w="15" w:type="dxa"/>
            </w:tcMar>
            <w:vAlign w:val="center"/>
          </w:tcPr>
          <w:p w14:paraId="44696272">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审批结果信息和相关批复文件(临时用地批准书等)，包含用地位置、坐落、面积、批复文件等。</w:t>
            </w:r>
          </w:p>
        </w:tc>
        <w:tc>
          <w:tcPr>
            <w:tcW w:w="2493" w:type="dxa"/>
            <w:shd w:val="clear" w:color="auto" w:fill="auto"/>
            <w:tcMar>
              <w:top w:w="15" w:type="dxa"/>
              <w:left w:w="15" w:type="dxa"/>
              <w:right w:w="15" w:type="dxa"/>
            </w:tcMar>
            <w:vAlign w:val="center"/>
          </w:tcPr>
          <w:p w14:paraId="18D34F0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《中华人民共和国政府信息公开条例》《土地管理法》 《国务院办公厅关于运用大数据加强对市场主体服务和监管的若干意见》(国办发(2015)51 号 ）</w:t>
            </w:r>
          </w:p>
        </w:tc>
        <w:tc>
          <w:tcPr>
            <w:tcW w:w="1707" w:type="dxa"/>
            <w:shd w:val="clear" w:color="auto" w:fill="auto"/>
            <w:tcMar>
              <w:top w:w="15" w:type="dxa"/>
              <w:left w:w="15" w:type="dxa"/>
              <w:right w:w="15" w:type="dxa"/>
            </w:tcMar>
            <w:vAlign w:val="center"/>
          </w:tcPr>
          <w:p w14:paraId="38361AB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作出行政决定之日起7个工作日内,法律法规另有规定的从其规定</w:t>
            </w:r>
          </w:p>
        </w:tc>
        <w:tc>
          <w:tcPr>
            <w:tcW w:w="1608" w:type="dxa"/>
            <w:shd w:val="clear" w:color="auto" w:fill="auto"/>
            <w:tcMar>
              <w:top w:w="15" w:type="dxa"/>
              <w:left w:w="15" w:type="dxa"/>
              <w:right w:w="15" w:type="dxa"/>
            </w:tcMar>
            <w:vAlign w:val="center"/>
          </w:tcPr>
          <w:p w14:paraId="7548540E">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212A728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2A89CAF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2A332AD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708DCA92">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21BE549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0C70506">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4F15A154">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16DFD43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DDE4100">
            <w:pPr>
              <w:widowControl/>
              <w:spacing w:line="440" w:lineRule="exact"/>
              <w:jc w:val="left"/>
              <w:rPr>
                <w:rFonts w:ascii="微软雅黑" w:hAnsi="微软雅黑" w:eastAsia="微软雅黑" w:cs="微软雅黑"/>
                <w:color w:val="333333"/>
                <w:sz w:val="24"/>
              </w:rPr>
            </w:pPr>
          </w:p>
        </w:tc>
      </w:tr>
      <w:tr w14:paraId="0D0E4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1" w:hRule="atLeast"/>
        </w:trPr>
        <w:tc>
          <w:tcPr>
            <w:tcW w:w="495" w:type="dxa"/>
            <w:shd w:val="clear" w:color="auto" w:fill="auto"/>
            <w:tcMar>
              <w:top w:w="15" w:type="dxa"/>
              <w:left w:w="15" w:type="dxa"/>
              <w:right w:w="15" w:type="dxa"/>
            </w:tcMar>
            <w:vAlign w:val="center"/>
          </w:tcPr>
          <w:p w14:paraId="3BF98B6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56</w:t>
            </w:r>
          </w:p>
        </w:tc>
        <w:tc>
          <w:tcPr>
            <w:tcW w:w="724" w:type="dxa"/>
            <w:vMerge w:val="continue"/>
            <w:shd w:val="clear" w:color="auto" w:fill="auto"/>
            <w:tcMar>
              <w:top w:w="15" w:type="dxa"/>
              <w:left w:w="15" w:type="dxa"/>
              <w:right w:w="15" w:type="dxa"/>
            </w:tcMar>
            <w:vAlign w:val="center"/>
          </w:tcPr>
          <w:p w14:paraId="46C703CB">
            <w:pPr>
              <w:widowControl/>
              <w:spacing w:line="440" w:lineRule="exact"/>
              <w:rPr>
                <w:rFonts w:ascii="微软雅黑" w:hAnsi="微软雅黑" w:eastAsia="微软雅黑" w:cs="微软雅黑"/>
                <w:color w:val="333333"/>
                <w:sz w:val="24"/>
              </w:rPr>
            </w:pPr>
          </w:p>
        </w:tc>
        <w:tc>
          <w:tcPr>
            <w:tcW w:w="769" w:type="dxa"/>
            <w:shd w:val="clear" w:color="auto" w:fill="auto"/>
            <w:tcMar>
              <w:top w:w="15" w:type="dxa"/>
              <w:left w:w="15" w:type="dxa"/>
              <w:right w:w="15" w:type="dxa"/>
            </w:tcMar>
            <w:vAlign w:val="center"/>
          </w:tcPr>
          <w:p w14:paraId="01DA748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用地</w:t>
            </w:r>
          </w:p>
          <w:p w14:paraId="0404E93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审批</w:t>
            </w:r>
          </w:p>
        </w:tc>
        <w:tc>
          <w:tcPr>
            <w:tcW w:w="900" w:type="dxa"/>
            <w:shd w:val="clear" w:color="auto" w:fill="auto"/>
            <w:tcMar>
              <w:top w:w="15" w:type="dxa"/>
              <w:left w:w="15" w:type="dxa"/>
              <w:right w:w="15" w:type="dxa"/>
            </w:tcMar>
            <w:vAlign w:val="center"/>
          </w:tcPr>
          <w:p w14:paraId="73C3AC7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农用地转用</w:t>
            </w:r>
          </w:p>
          <w:p w14:paraId="1DC511C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审批</w:t>
            </w:r>
          </w:p>
        </w:tc>
        <w:tc>
          <w:tcPr>
            <w:tcW w:w="3019" w:type="dxa"/>
            <w:shd w:val="clear" w:color="auto" w:fill="auto"/>
            <w:tcMar>
              <w:top w:w="15" w:type="dxa"/>
              <w:left w:w="15" w:type="dxa"/>
              <w:right w:w="15" w:type="dxa"/>
            </w:tcMar>
            <w:vAlign w:val="center"/>
          </w:tcPr>
          <w:p w14:paraId="6ABFB1A3">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1.经有批准权的人民政府审批通过的申报材料,包括建设用地请示、农用地转用方案等;2.农用地转用批准文件,包括国务院批准农用地转用批复文件、省级人民政府批准农用地转用批复文件、地方人民政府转发农用地转用批复文件、其他涉及农用地转用的批准文件等</w:t>
            </w:r>
          </w:p>
        </w:tc>
        <w:tc>
          <w:tcPr>
            <w:tcW w:w="2493" w:type="dxa"/>
            <w:shd w:val="clear" w:color="auto" w:fill="auto"/>
            <w:tcMar>
              <w:top w:w="15" w:type="dxa"/>
              <w:left w:w="15" w:type="dxa"/>
              <w:right w:w="15" w:type="dxa"/>
            </w:tcMar>
            <w:vAlign w:val="center"/>
          </w:tcPr>
          <w:p w14:paraId="65B95F7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《中华人民共和国政府信息公开条例》《土地管理法》</w:t>
            </w:r>
          </w:p>
        </w:tc>
        <w:tc>
          <w:tcPr>
            <w:tcW w:w="1707" w:type="dxa"/>
            <w:shd w:val="clear" w:color="auto" w:fill="auto"/>
            <w:tcMar>
              <w:top w:w="15" w:type="dxa"/>
              <w:left w:w="15" w:type="dxa"/>
              <w:right w:w="15" w:type="dxa"/>
            </w:tcMar>
            <w:vAlign w:val="center"/>
          </w:tcPr>
          <w:p w14:paraId="1912E63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收到农用地转用批复文件之日起20个工作日内</w:t>
            </w:r>
          </w:p>
        </w:tc>
        <w:tc>
          <w:tcPr>
            <w:tcW w:w="1608" w:type="dxa"/>
            <w:shd w:val="clear" w:color="auto" w:fill="auto"/>
            <w:tcMar>
              <w:top w:w="15" w:type="dxa"/>
              <w:left w:w="15" w:type="dxa"/>
              <w:right w:w="15" w:type="dxa"/>
            </w:tcMar>
            <w:vAlign w:val="center"/>
          </w:tcPr>
          <w:p w14:paraId="4816C2DC">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8ECFFD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46F6A584">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6F6F4B6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54B76ABB">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64430A8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50945FE5">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3B93837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2E1F89F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5058357D">
            <w:pPr>
              <w:widowControl/>
              <w:spacing w:line="440" w:lineRule="exact"/>
              <w:jc w:val="left"/>
              <w:rPr>
                <w:rFonts w:ascii="微软雅黑" w:hAnsi="微软雅黑" w:eastAsia="微软雅黑" w:cs="微软雅黑"/>
                <w:color w:val="333333"/>
                <w:sz w:val="24"/>
              </w:rPr>
            </w:pPr>
          </w:p>
        </w:tc>
      </w:tr>
      <w:tr w14:paraId="33F6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9" w:hRule="atLeast"/>
        </w:trPr>
        <w:tc>
          <w:tcPr>
            <w:tcW w:w="495" w:type="dxa"/>
            <w:shd w:val="clear" w:color="auto" w:fill="auto"/>
            <w:tcMar>
              <w:top w:w="15" w:type="dxa"/>
              <w:left w:w="15" w:type="dxa"/>
              <w:right w:w="15" w:type="dxa"/>
            </w:tcMar>
            <w:vAlign w:val="center"/>
          </w:tcPr>
          <w:p w14:paraId="36310BC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57</w:t>
            </w:r>
          </w:p>
        </w:tc>
        <w:tc>
          <w:tcPr>
            <w:tcW w:w="724" w:type="dxa"/>
            <w:vMerge w:val="continue"/>
            <w:shd w:val="clear" w:color="auto" w:fill="auto"/>
            <w:tcMar>
              <w:top w:w="15" w:type="dxa"/>
              <w:left w:w="15" w:type="dxa"/>
              <w:right w:w="15" w:type="dxa"/>
            </w:tcMar>
            <w:vAlign w:val="center"/>
          </w:tcPr>
          <w:p w14:paraId="1095182A">
            <w:pPr>
              <w:widowControl/>
              <w:spacing w:line="440" w:lineRule="exact"/>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275AA8A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F81FE8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5149CD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FF1910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C416D6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农村</w:t>
            </w:r>
          </w:p>
          <w:p w14:paraId="28AAC46A">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集体</w:t>
            </w:r>
          </w:p>
          <w:p w14:paraId="576FA80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土地</w:t>
            </w:r>
          </w:p>
          <w:p w14:paraId="115880A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征收</w:t>
            </w:r>
          </w:p>
          <w:p w14:paraId="672CA97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9D2E90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9C114D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F97370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453AC3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4FC3C6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FB84ED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4076976">
            <w:pPr>
              <w:pStyle w:val="4"/>
              <w:widowControl/>
              <w:spacing w:beforeAutospacing="0" w:afterAutospacing="0" w:line="440" w:lineRule="exact"/>
              <w:jc w:val="both"/>
              <w:textAlignment w:val="center"/>
              <w:rPr>
                <w:rFonts w:ascii="微软雅黑" w:hAnsi="微软雅黑" w:eastAsia="微软雅黑" w:cs="微软雅黑"/>
                <w:color w:val="333333"/>
              </w:rPr>
            </w:pPr>
          </w:p>
          <w:p w14:paraId="4CF3E64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0C2EEE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农村</w:t>
            </w:r>
          </w:p>
          <w:p w14:paraId="294EC91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集体</w:t>
            </w:r>
          </w:p>
          <w:p w14:paraId="1AA9EB1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土地</w:t>
            </w:r>
          </w:p>
          <w:p w14:paraId="3028BBB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征收</w:t>
            </w:r>
          </w:p>
        </w:tc>
        <w:tc>
          <w:tcPr>
            <w:tcW w:w="900" w:type="dxa"/>
            <w:shd w:val="clear" w:color="auto" w:fill="auto"/>
            <w:tcMar>
              <w:top w:w="15" w:type="dxa"/>
              <w:left w:w="15" w:type="dxa"/>
              <w:right w:w="15" w:type="dxa"/>
            </w:tcMar>
            <w:vAlign w:val="center"/>
          </w:tcPr>
          <w:p w14:paraId="05D9B8B4">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征地</w:t>
            </w:r>
          </w:p>
          <w:p w14:paraId="4277868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管理</w:t>
            </w:r>
          </w:p>
          <w:p w14:paraId="31A211A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政策</w:t>
            </w:r>
          </w:p>
        </w:tc>
        <w:tc>
          <w:tcPr>
            <w:tcW w:w="3019" w:type="dxa"/>
            <w:shd w:val="clear" w:color="auto" w:fill="auto"/>
            <w:tcMar>
              <w:top w:w="15" w:type="dxa"/>
              <w:left w:w="15" w:type="dxa"/>
              <w:right w:w="15" w:type="dxa"/>
            </w:tcMar>
            <w:vAlign w:val="center"/>
          </w:tcPr>
          <w:p w14:paraId="3A808A41">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征地补偿安置法律以及适用于本地区的政策、技术标准等规定要求:法律法规和规章;征地前期工作、征地审查报批、征地组织实施规范 性文件;征收农用地区片综合地价;地上附着物和青苗补偿费标准;被征地农民安置与社会保障有关规定:省级政府制订的征地补偿安置协议示范文本等材料</w:t>
            </w:r>
          </w:p>
        </w:tc>
        <w:tc>
          <w:tcPr>
            <w:tcW w:w="2493" w:type="dxa"/>
            <w:shd w:val="clear" w:color="auto" w:fill="auto"/>
            <w:tcMar>
              <w:top w:w="15" w:type="dxa"/>
              <w:left w:w="15" w:type="dxa"/>
              <w:right w:w="15" w:type="dxa"/>
            </w:tcMar>
            <w:vAlign w:val="center"/>
          </w:tcPr>
          <w:p w14:paraId="63BBA43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《土地管理法》</w:t>
            </w:r>
          </w:p>
          <w:p w14:paraId="6AB85B22">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w w:val="90"/>
              </w:rPr>
              <w:t>《土地管理法实施条例》</w:t>
            </w:r>
          </w:p>
        </w:tc>
        <w:tc>
          <w:tcPr>
            <w:tcW w:w="1707" w:type="dxa"/>
            <w:shd w:val="clear" w:color="auto" w:fill="auto"/>
            <w:tcMar>
              <w:top w:w="15" w:type="dxa"/>
              <w:left w:w="15" w:type="dxa"/>
              <w:right w:w="15" w:type="dxa"/>
            </w:tcMar>
            <w:vAlign w:val="center"/>
          </w:tcPr>
          <w:p w14:paraId="624B772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自形成或者变更之日起20个工作日内予以公开,法律法规另有规定的从其规定</w:t>
            </w:r>
          </w:p>
        </w:tc>
        <w:tc>
          <w:tcPr>
            <w:tcW w:w="1608" w:type="dxa"/>
            <w:shd w:val="clear" w:color="auto" w:fill="auto"/>
            <w:tcMar>
              <w:top w:w="15" w:type="dxa"/>
              <w:left w:w="15" w:type="dxa"/>
              <w:right w:w="15" w:type="dxa"/>
            </w:tcMar>
            <w:vAlign w:val="center"/>
          </w:tcPr>
          <w:p w14:paraId="7BBA01F2">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694851A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01AA988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15E9D09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75708719">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78945EA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47964E9">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4217971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6DB6468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37BF9E7">
            <w:pPr>
              <w:widowControl/>
              <w:spacing w:line="440" w:lineRule="exact"/>
              <w:jc w:val="left"/>
              <w:rPr>
                <w:rFonts w:ascii="微软雅黑" w:hAnsi="微软雅黑" w:eastAsia="微软雅黑" w:cs="微软雅黑"/>
                <w:color w:val="333333"/>
                <w:sz w:val="24"/>
              </w:rPr>
            </w:pPr>
          </w:p>
        </w:tc>
      </w:tr>
      <w:tr w14:paraId="758A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4" w:hRule="atLeast"/>
        </w:trPr>
        <w:tc>
          <w:tcPr>
            <w:tcW w:w="495" w:type="dxa"/>
            <w:shd w:val="clear" w:color="auto" w:fill="auto"/>
            <w:tcMar>
              <w:top w:w="15" w:type="dxa"/>
              <w:left w:w="15" w:type="dxa"/>
              <w:right w:w="15" w:type="dxa"/>
            </w:tcMar>
            <w:vAlign w:val="center"/>
          </w:tcPr>
          <w:p w14:paraId="7C3964B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58</w:t>
            </w:r>
          </w:p>
        </w:tc>
        <w:tc>
          <w:tcPr>
            <w:tcW w:w="724" w:type="dxa"/>
            <w:vMerge w:val="continue"/>
            <w:shd w:val="clear" w:color="auto" w:fill="auto"/>
            <w:tcMar>
              <w:top w:w="15" w:type="dxa"/>
              <w:left w:w="15" w:type="dxa"/>
              <w:right w:w="15" w:type="dxa"/>
            </w:tcMar>
            <w:vAlign w:val="center"/>
          </w:tcPr>
          <w:p w14:paraId="6D8C3D17">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6EDCBC15">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5C0E4E0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征地</w:t>
            </w:r>
          </w:p>
          <w:p w14:paraId="72D0ABC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法定</w:t>
            </w:r>
          </w:p>
          <w:p w14:paraId="3224E0F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公告</w:t>
            </w:r>
          </w:p>
        </w:tc>
        <w:tc>
          <w:tcPr>
            <w:tcW w:w="3019" w:type="dxa"/>
            <w:shd w:val="clear" w:color="auto" w:fill="auto"/>
            <w:tcMar>
              <w:top w:w="15" w:type="dxa"/>
              <w:left w:w="15" w:type="dxa"/>
              <w:right w:w="15" w:type="dxa"/>
            </w:tcMar>
            <w:vAlign w:val="center"/>
          </w:tcPr>
          <w:p w14:paraId="40EF8A1A">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1.征收土地预公告, 公布征收范围、征收目的、开展土地现状调查的安排以及不得抢裁抢建的有关要求等;2.征地补偿安置公告,公布《征地补偿安置方案》全文,包括征收范围、十地现状、征收目的、补偿方式和标准、安置对象、安置方式、社会保障等内容,以及办理补偿登记的方式和期限、异议反馈渠道等;3.征收土地公告,公布征地批准机关、批准文号、批准时间、批准用途,征收范围、组织实施征收具体工作安排以及救济途径等 。</w:t>
            </w:r>
          </w:p>
        </w:tc>
        <w:tc>
          <w:tcPr>
            <w:tcW w:w="2493" w:type="dxa"/>
            <w:shd w:val="clear" w:color="auto" w:fill="auto"/>
            <w:tcMar>
              <w:top w:w="15" w:type="dxa"/>
              <w:left w:w="15" w:type="dxa"/>
              <w:right w:w="15" w:type="dxa"/>
            </w:tcMar>
            <w:vAlign w:val="center"/>
          </w:tcPr>
          <w:p w14:paraId="5111D30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《土地管理法》</w:t>
            </w:r>
          </w:p>
          <w:p w14:paraId="7738DFC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w w:val="90"/>
              </w:rPr>
              <w:t>《土地管理法实施条例》</w:t>
            </w:r>
          </w:p>
        </w:tc>
        <w:tc>
          <w:tcPr>
            <w:tcW w:w="1707" w:type="dxa"/>
            <w:shd w:val="clear" w:color="auto" w:fill="auto"/>
            <w:tcMar>
              <w:top w:w="15" w:type="dxa"/>
              <w:left w:w="15" w:type="dxa"/>
              <w:right w:w="15" w:type="dxa"/>
            </w:tcMar>
            <w:vAlign w:val="center"/>
          </w:tcPr>
          <w:p w14:paraId="359A88F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sz w:val="21"/>
                <w:szCs w:val="21"/>
              </w:rPr>
              <w:t>征收土地预公告、征地补偿安置公告自形成之日起,在乡(镇)和村、村民小组公示栏公开;征收土地预公告不少于10个工作日,征地补偿安置公告不少于30日 ;征收土地公告自收到批准文件之日起15个工作日内,在乡(镇)和村、村民小组公示栏公开不少于5个工作日；张贴公示结束后在政府网站、征地信息公开平台公开</w:t>
            </w:r>
          </w:p>
        </w:tc>
        <w:tc>
          <w:tcPr>
            <w:tcW w:w="1608" w:type="dxa"/>
            <w:shd w:val="clear" w:color="auto" w:fill="auto"/>
            <w:tcMar>
              <w:top w:w="15" w:type="dxa"/>
              <w:left w:w="15" w:type="dxa"/>
              <w:right w:w="15" w:type="dxa"/>
            </w:tcMar>
            <w:vAlign w:val="center"/>
          </w:tcPr>
          <w:p w14:paraId="1617E958">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47C91D6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自然资源局/县人民政府</w:t>
            </w:r>
          </w:p>
        </w:tc>
        <w:tc>
          <w:tcPr>
            <w:tcW w:w="2033" w:type="dxa"/>
            <w:shd w:val="clear" w:color="auto" w:fill="auto"/>
            <w:tcMar>
              <w:top w:w="15" w:type="dxa"/>
              <w:left w:w="15" w:type="dxa"/>
              <w:right w:w="15" w:type="dxa"/>
            </w:tcMar>
            <w:vAlign w:val="center"/>
          </w:tcPr>
          <w:p w14:paraId="074DF93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w:t>
            </w:r>
            <w:r>
              <w:rPr>
                <w:rFonts w:hint="eastAsia" w:ascii="微软雅黑" w:hAnsi="微软雅黑" w:eastAsia="微软雅黑" w:cs="微软雅黑"/>
                <w:color w:val="333333"/>
                <w:spacing w:val="-17"/>
              </w:rPr>
              <w:t>区人民政府官网</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w:t>
            </w:r>
            <w:r>
              <w:rPr>
                <w:rFonts w:hint="eastAsia" w:ascii="微软雅黑" w:hAnsi="微软雅黑" w:eastAsia="微软雅黑" w:cs="微软雅黑"/>
                <w:color w:val="333333"/>
                <w:spacing w:val="-17"/>
              </w:rPr>
              <w:t>征地信息公开平台</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3E03A8A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3D07766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05" w:type="dxa"/>
            <w:shd w:val="clear" w:color="auto" w:fill="auto"/>
            <w:tcMar>
              <w:top w:w="15" w:type="dxa"/>
              <w:left w:w="15" w:type="dxa"/>
              <w:right w:w="15" w:type="dxa"/>
            </w:tcMar>
            <w:vAlign w:val="center"/>
          </w:tcPr>
          <w:p w14:paraId="5A84381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9C497FB">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03B243A9">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15FE22A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1BA992C5">
            <w:pPr>
              <w:pStyle w:val="4"/>
              <w:widowControl/>
              <w:spacing w:beforeAutospacing="0" w:afterAutospacing="0" w:line="440" w:lineRule="exact"/>
              <w:textAlignment w:val="center"/>
              <w:rPr>
                <w:rFonts w:ascii="微软雅黑" w:hAnsi="微软雅黑" w:eastAsia="微软雅黑" w:cs="微软雅黑"/>
              </w:rPr>
            </w:pPr>
            <w:r>
              <w:rPr>
                <w:rFonts w:hint="eastAsia" w:ascii="微软雅黑" w:hAnsi="微软雅黑" w:eastAsia="微软雅黑" w:cs="微软雅黑"/>
                <w:color w:val="333333"/>
              </w:rPr>
              <w:t>√</w:t>
            </w:r>
          </w:p>
        </w:tc>
      </w:tr>
      <w:tr w14:paraId="0533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4" w:hRule="atLeast"/>
        </w:trPr>
        <w:tc>
          <w:tcPr>
            <w:tcW w:w="495" w:type="dxa"/>
            <w:shd w:val="clear" w:color="auto" w:fill="auto"/>
            <w:tcMar>
              <w:top w:w="15" w:type="dxa"/>
              <w:left w:w="15" w:type="dxa"/>
              <w:right w:w="15" w:type="dxa"/>
            </w:tcMar>
            <w:vAlign w:val="center"/>
          </w:tcPr>
          <w:p w14:paraId="57B43CE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59</w:t>
            </w:r>
          </w:p>
        </w:tc>
        <w:tc>
          <w:tcPr>
            <w:tcW w:w="724" w:type="dxa"/>
            <w:vMerge w:val="continue"/>
            <w:shd w:val="clear" w:color="auto" w:fill="auto"/>
            <w:tcMar>
              <w:top w:w="15" w:type="dxa"/>
              <w:left w:w="15" w:type="dxa"/>
              <w:right w:w="15" w:type="dxa"/>
            </w:tcMar>
            <w:vAlign w:val="center"/>
          </w:tcPr>
          <w:p w14:paraId="2985556E">
            <w:pPr>
              <w:widowControl/>
              <w:spacing w:line="440" w:lineRule="exact"/>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3C04E2A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C15B70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174D225">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FD3AD6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C6D0F77">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97CA03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5FCB65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20F643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5367D83">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33BD0AE">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A5FBCF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A415EBE">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农村</w:t>
            </w:r>
          </w:p>
          <w:p w14:paraId="4DEB491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集体</w:t>
            </w:r>
          </w:p>
          <w:p w14:paraId="1D6C598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土地</w:t>
            </w:r>
          </w:p>
          <w:p w14:paraId="6B607998">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征收</w:t>
            </w:r>
          </w:p>
          <w:p w14:paraId="2B3E9F8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768FAC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CB85D7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CF5AE9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9C8D85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A4D4AC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6E9DE42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42F431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023C57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5233129">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EF05AF6">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DCAAD5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48DA56C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农村</w:t>
            </w:r>
          </w:p>
          <w:p w14:paraId="37CD5AE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集体</w:t>
            </w:r>
          </w:p>
          <w:p w14:paraId="3312C141">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土地</w:t>
            </w:r>
          </w:p>
          <w:p w14:paraId="0B73AEC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征收</w:t>
            </w:r>
          </w:p>
        </w:tc>
        <w:tc>
          <w:tcPr>
            <w:tcW w:w="900" w:type="dxa"/>
            <w:vMerge w:val="restart"/>
            <w:shd w:val="clear" w:color="auto" w:fill="auto"/>
            <w:tcMar>
              <w:top w:w="15" w:type="dxa"/>
              <w:left w:w="15" w:type="dxa"/>
              <w:right w:w="15" w:type="dxa"/>
            </w:tcMar>
            <w:vAlign w:val="center"/>
          </w:tcPr>
          <w:p w14:paraId="4339C991">
            <w:pPr>
              <w:pStyle w:val="4"/>
              <w:widowControl/>
              <w:spacing w:beforeAutospacing="0" w:afterAutospacing="0" w:line="440" w:lineRule="exact"/>
              <w:jc w:val="both"/>
              <w:textAlignment w:val="center"/>
              <w:rPr>
                <w:rFonts w:ascii="微软雅黑" w:hAnsi="微软雅黑" w:eastAsia="微软雅黑" w:cs="微软雅黑"/>
                <w:color w:val="333333"/>
              </w:rPr>
            </w:pPr>
          </w:p>
          <w:p w14:paraId="30DE435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9EB58BE">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征地</w:t>
            </w:r>
          </w:p>
          <w:p w14:paraId="03EF6297">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工作</w:t>
            </w:r>
          </w:p>
          <w:p w14:paraId="5A5EC91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程序</w:t>
            </w:r>
          </w:p>
        </w:tc>
        <w:tc>
          <w:tcPr>
            <w:tcW w:w="3019" w:type="dxa"/>
            <w:vMerge w:val="restart"/>
            <w:shd w:val="clear" w:color="auto" w:fill="auto"/>
            <w:tcMar>
              <w:top w:w="15" w:type="dxa"/>
              <w:left w:w="15" w:type="dxa"/>
              <w:right w:w="15" w:type="dxa"/>
            </w:tcMar>
            <w:vAlign w:val="center"/>
          </w:tcPr>
          <w:p w14:paraId="549FEA0B">
            <w:pPr>
              <w:pStyle w:val="4"/>
              <w:widowControl/>
              <w:spacing w:beforeAutospacing="0" w:afterAutospacing="0" w:line="40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征地工作中涉及对农村集体经济组织的相关材料:1.土地现状调查相关材料,地上附着物和青苗调查情况表等(涉及土地勘测定界图件(涉密除外)的,图件应按规定进行技术处理);2.征地补偿安置方案听证相关材料,组织听证的,公布《听证通知书》、听证处理意见等;3.征地补偿登记相关材料,涉及农民集体所有补偿内容的登记材料,应予公开;涉及个人补偿内容的登记材料, 经本人同意的,可以公开;4.征地补偿安置协议,与土地所有权人签订的协议应 予公开;与土地使用权人签订的协议,经本人同意的,可以公开;5.征地补偿安置费用支付凭证,对土地所有权人的补偿费用支付凭证应予公开;对土地使用权人补偿费用支付凭证,经本人同意的,可以公开(不含农村集体经济组织内部土地补偿费用分配、使用情况)；6.征地社会稳定风险评估备案文件</w:t>
            </w:r>
          </w:p>
        </w:tc>
        <w:tc>
          <w:tcPr>
            <w:tcW w:w="2493" w:type="dxa"/>
            <w:vMerge w:val="restart"/>
            <w:shd w:val="clear" w:color="auto" w:fill="auto"/>
            <w:tcMar>
              <w:top w:w="15" w:type="dxa"/>
              <w:left w:w="15" w:type="dxa"/>
              <w:right w:w="15" w:type="dxa"/>
            </w:tcMar>
            <w:vAlign w:val="center"/>
          </w:tcPr>
          <w:p w14:paraId="3DFE151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《土地管理法》</w:t>
            </w:r>
          </w:p>
          <w:p w14:paraId="3BB6CF5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w w:val="90"/>
              </w:rPr>
              <w:t>《土地管理法实施条例》</w:t>
            </w:r>
          </w:p>
        </w:tc>
        <w:tc>
          <w:tcPr>
            <w:tcW w:w="1707" w:type="dxa"/>
            <w:shd w:val="clear" w:color="auto" w:fill="auto"/>
            <w:tcMar>
              <w:top w:w="15" w:type="dxa"/>
              <w:left w:w="15" w:type="dxa"/>
              <w:right w:w="15" w:type="dxa"/>
            </w:tcMar>
            <w:vAlign w:val="center"/>
          </w:tcPr>
          <w:p w14:paraId="479AB46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spacing w:val="-11"/>
              </w:rPr>
              <w:t>信息形成后5个工作日内,在村、村民小组公示栏公开不少于7个工作日;征地社会稳定风险评估备案文件依申请公开，收到政府信息公开申请之日起20个工作日内;听证相关材料时限要求还应符合听证相关规定。</w:t>
            </w:r>
          </w:p>
        </w:tc>
        <w:tc>
          <w:tcPr>
            <w:tcW w:w="1608" w:type="dxa"/>
            <w:vMerge w:val="restart"/>
            <w:shd w:val="clear" w:color="auto" w:fill="auto"/>
            <w:tcMar>
              <w:top w:w="15" w:type="dxa"/>
              <w:left w:w="15" w:type="dxa"/>
              <w:right w:w="15" w:type="dxa"/>
            </w:tcMar>
            <w:vAlign w:val="center"/>
          </w:tcPr>
          <w:p w14:paraId="26B8417E">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5D9371F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自然资源局/县人民政府</w:t>
            </w:r>
          </w:p>
        </w:tc>
        <w:tc>
          <w:tcPr>
            <w:tcW w:w="2033" w:type="dxa"/>
            <w:vMerge w:val="restart"/>
            <w:shd w:val="clear" w:color="auto" w:fill="auto"/>
            <w:tcMar>
              <w:top w:w="15" w:type="dxa"/>
              <w:left w:w="15" w:type="dxa"/>
              <w:right w:w="15" w:type="dxa"/>
            </w:tcMar>
            <w:vAlign w:val="center"/>
          </w:tcPr>
          <w:p w14:paraId="6DF63154">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■区人民政府官网</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w:t>
            </w:r>
            <w:r>
              <w:rPr>
                <w:rFonts w:hint="eastAsia" w:ascii="微软雅黑" w:hAnsi="微软雅黑" w:eastAsia="微软雅黑" w:cs="微软雅黑"/>
                <w:color w:val="333333"/>
                <w:spacing w:val="-17"/>
              </w:rPr>
              <w:t>征地信息公开平台</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vMerge w:val="restart"/>
            <w:shd w:val="clear" w:color="auto" w:fill="auto"/>
            <w:tcMar>
              <w:top w:w="15" w:type="dxa"/>
              <w:left w:w="15" w:type="dxa"/>
              <w:right w:w="15" w:type="dxa"/>
            </w:tcMar>
            <w:vAlign w:val="center"/>
          </w:tcPr>
          <w:p w14:paraId="3254A56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vMerge w:val="restart"/>
            <w:shd w:val="clear" w:color="auto" w:fill="auto"/>
            <w:tcMar>
              <w:top w:w="15" w:type="dxa"/>
              <w:left w:w="15" w:type="dxa"/>
              <w:right w:w="15" w:type="dxa"/>
            </w:tcMar>
            <w:vAlign w:val="center"/>
          </w:tcPr>
          <w:p w14:paraId="50D1A13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√法律要求在特定群体公开</w:t>
            </w:r>
          </w:p>
        </w:tc>
        <w:tc>
          <w:tcPr>
            <w:tcW w:w="405" w:type="dxa"/>
            <w:vMerge w:val="restart"/>
            <w:shd w:val="clear" w:color="auto" w:fill="auto"/>
            <w:tcMar>
              <w:top w:w="15" w:type="dxa"/>
              <w:left w:w="15" w:type="dxa"/>
              <w:right w:w="15" w:type="dxa"/>
            </w:tcMar>
            <w:vAlign w:val="center"/>
          </w:tcPr>
          <w:p w14:paraId="50FBCAD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vMerge w:val="restart"/>
            <w:shd w:val="clear" w:color="auto" w:fill="auto"/>
            <w:tcMar>
              <w:top w:w="15" w:type="dxa"/>
              <w:left w:w="15" w:type="dxa"/>
              <w:right w:w="15" w:type="dxa"/>
            </w:tcMar>
            <w:vAlign w:val="center"/>
          </w:tcPr>
          <w:p w14:paraId="5351F3E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具体见时限要求栏</w:t>
            </w:r>
          </w:p>
        </w:tc>
        <w:tc>
          <w:tcPr>
            <w:tcW w:w="375" w:type="dxa"/>
            <w:vMerge w:val="restart"/>
            <w:shd w:val="clear" w:color="auto" w:fill="auto"/>
            <w:tcMar>
              <w:top w:w="15" w:type="dxa"/>
              <w:left w:w="15" w:type="dxa"/>
              <w:right w:w="15" w:type="dxa"/>
            </w:tcMar>
            <w:vAlign w:val="center"/>
          </w:tcPr>
          <w:p w14:paraId="07F51C35">
            <w:pPr>
              <w:widowControl/>
              <w:spacing w:line="440" w:lineRule="exact"/>
              <w:jc w:val="center"/>
              <w:rPr>
                <w:rFonts w:ascii="微软雅黑" w:hAnsi="微软雅黑" w:eastAsia="微软雅黑" w:cs="微软雅黑"/>
                <w:color w:val="333333"/>
                <w:sz w:val="24"/>
              </w:rPr>
            </w:pPr>
          </w:p>
        </w:tc>
        <w:tc>
          <w:tcPr>
            <w:tcW w:w="345" w:type="dxa"/>
            <w:vMerge w:val="restart"/>
            <w:shd w:val="clear" w:color="auto" w:fill="auto"/>
            <w:tcMar>
              <w:top w:w="15" w:type="dxa"/>
              <w:left w:w="15" w:type="dxa"/>
              <w:right w:w="15" w:type="dxa"/>
            </w:tcMar>
            <w:vAlign w:val="center"/>
          </w:tcPr>
          <w:p w14:paraId="54B47A5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vMerge w:val="restart"/>
            <w:shd w:val="clear" w:color="auto" w:fill="auto"/>
            <w:tcMar>
              <w:top w:w="15" w:type="dxa"/>
              <w:left w:w="15" w:type="dxa"/>
              <w:right w:w="15" w:type="dxa"/>
            </w:tcMar>
            <w:vAlign w:val="center"/>
          </w:tcPr>
          <w:p w14:paraId="50A54A02">
            <w:pPr>
              <w:widowControl/>
              <w:spacing w:line="440" w:lineRule="exact"/>
              <w:jc w:val="left"/>
              <w:rPr>
                <w:rFonts w:ascii="微软雅黑" w:hAnsi="微软雅黑" w:eastAsia="微软雅黑" w:cs="微软雅黑"/>
                <w:color w:val="333333"/>
                <w:sz w:val="24"/>
              </w:rPr>
            </w:pPr>
          </w:p>
        </w:tc>
      </w:tr>
      <w:tr w14:paraId="19BA6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trPr>
        <w:tc>
          <w:tcPr>
            <w:tcW w:w="495" w:type="dxa"/>
            <w:shd w:val="clear" w:color="auto" w:fill="auto"/>
            <w:tcMar>
              <w:top w:w="15" w:type="dxa"/>
              <w:left w:w="15" w:type="dxa"/>
              <w:right w:w="15" w:type="dxa"/>
            </w:tcMar>
            <w:vAlign w:val="center"/>
          </w:tcPr>
          <w:p w14:paraId="32454F0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60</w:t>
            </w:r>
          </w:p>
        </w:tc>
        <w:tc>
          <w:tcPr>
            <w:tcW w:w="724" w:type="dxa"/>
            <w:vMerge w:val="continue"/>
            <w:shd w:val="clear" w:color="auto" w:fill="auto"/>
            <w:tcMar>
              <w:top w:w="15" w:type="dxa"/>
              <w:left w:w="15" w:type="dxa"/>
              <w:right w:w="15" w:type="dxa"/>
            </w:tcMar>
            <w:vAlign w:val="center"/>
          </w:tcPr>
          <w:p w14:paraId="455F857C">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1C51B077">
            <w:pPr>
              <w:widowControl/>
              <w:spacing w:line="440" w:lineRule="exact"/>
              <w:rPr>
                <w:rFonts w:ascii="微软雅黑" w:hAnsi="微软雅黑" w:eastAsia="微软雅黑" w:cs="微软雅黑"/>
                <w:color w:val="333333"/>
                <w:sz w:val="24"/>
              </w:rPr>
            </w:pPr>
          </w:p>
        </w:tc>
        <w:tc>
          <w:tcPr>
            <w:tcW w:w="900" w:type="dxa"/>
            <w:vMerge w:val="continue"/>
            <w:shd w:val="clear" w:color="auto" w:fill="auto"/>
            <w:tcMar>
              <w:top w:w="15" w:type="dxa"/>
              <w:left w:w="15" w:type="dxa"/>
              <w:right w:w="15" w:type="dxa"/>
            </w:tcMar>
            <w:vAlign w:val="center"/>
          </w:tcPr>
          <w:p w14:paraId="57935B7E">
            <w:pPr>
              <w:widowControl/>
              <w:spacing w:line="440" w:lineRule="exact"/>
              <w:rPr>
                <w:rFonts w:ascii="微软雅黑" w:hAnsi="微软雅黑" w:eastAsia="微软雅黑" w:cs="微软雅黑"/>
                <w:color w:val="333333"/>
                <w:sz w:val="24"/>
              </w:rPr>
            </w:pPr>
          </w:p>
        </w:tc>
        <w:tc>
          <w:tcPr>
            <w:tcW w:w="3019" w:type="dxa"/>
            <w:vMerge w:val="continue"/>
            <w:shd w:val="clear" w:color="auto" w:fill="auto"/>
            <w:tcMar>
              <w:top w:w="15" w:type="dxa"/>
              <w:left w:w="15" w:type="dxa"/>
              <w:right w:w="15" w:type="dxa"/>
            </w:tcMar>
            <w:vAlign w:val="center"/>
          </w:tcPr>
          <w:p w14:paraId="31698F08">
            <w:pPr>
              <w:widowControl/>
              <w:spacing w:line="440" w:lineRule="exact"/>
              <w:rPr>
                <w:rFonts w:ascii="微软雅黑" w:hAnsi="微软雅黑" w:eastAsia="微软雅黑" w:cs="微软雅黑"/>
                <w:color w:val="333333"/>
                <w:sz w:val="24"/>
              </w:rPr>
            </w:pPr>
          </w:p>
        </w:tc>
        <w:tc>
          <w:tcPr>
            <w:tcW w:w="2493" w:type="dxa"/>
            <w:vMerge w:val="continue"/>
            <w:shd w:val="clear" w:color="auto" w:fill="auto"/>
            <w:tcMar>
              <w:top w:w="15" w:type="dxa"/>
              <w:left w:w="15" w:type="dxa"/>
              <w:right w:w="15" w:type="dxa"/>
            </w:tcMar>
            <w:vAlign w:val="center"/>
          </w:tcPr>
          <w:p w14:paraId="73144911">
            <w:pPr>
              <w:widowControl/>
              <w:spacing w:line="440" w:lineRule="exact"/>
              <w:rPr>
                <w:rFonts w:ascii="微软雅黑" w:hAnsi="微软雅黑" w:eastAsia="微软雅黑" w:cs="微软雅黑"/>
                <w:color w:val="333333"/>
                <w:sz w:val="24"/>
              </w:rPr>
            </w:pPr>
          </w:p>
        </w:tc>
        <w:tc>
          <w:tcPr>
            <w:tcW w:w="1707" w:type="dxa"/>
            <w:shd w:val="clear" w:color="auto" w:fill="auto"/>
            <w:tcMar>
              <w:top w:w="15" w:type="dxa"/>
              <w:left w:w="15" w:type="dxa"/>
              <w:right w:w="15" w:type="dxa"/>
            </w:tcMar>
            <w:vAlign w:val="center"/>
          </w:tcPr>
          <w:p w14:paraId="628C2F8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自收到批准文件之日起 15个工作日内,上述信息在政府网站、征地信息公开平台公开</w:t>
            </w:r>
          </w:p>
        </w:tc>
        <w:tc>
          <w:tcPr>
            <w:tcW w:w="1608" w:type="dxa"/>
            <w:vMerge w:val="continue"/>
            <w:shd w:val="clear" w:color="auto" w:fill="auto"/>
            <w:tcMar>
              <w:top w:w="15" w:type="dxa"/>
              <w:left w:w="15" w:type="dxa"/>
              <w:right w:w="15" w:type="dxa"/>
            </w:tcMar>
            <w:vAlign w:val="center"/>
          </w:tcPr>
          <w:p w14:paraId="5A687392">
            <w:pPr>
              <w:widowControl/>
              <w:spacing w:line="440" w:lineRule="exact"/>
              <w:jc w:val="center"/>
              <w:rPr>
                <w:rFonts w:ascii="微软雅黑" w:hAnsi="微软雅黑" w:eastAsia="微软雅黑" w:cs="微软雅黑"/>
                <w:color w:val="333333"/>
                <w:sz w:val="24"/>
              </w:rPr>
            </w:pPr>
          </w:p>
        </w:tc>
        <w:tc>
          <w:tcPr>
            <w:tcW w:w="2033" w:type="dxa"/>
            <w:vMerge w:val="continue"/>
            <w:shd w:val="clear" w:color="auto" w:fill="auto"/>
            <w:tcMar>
              <w:top w:w="15" w:type="dxa"/>
              <w:left w:w="15" w:type="dxa"/>
              <w:right w:w="15" w:type="dxa"/>
            </w:tcMar>
            <w:vAlign w:val="center"/>
          </w:tcPr>
          <w:p w14:paraId="05A18147">
            <w:pPr>
              <w:widowControl/>
              <w:spacing w:line="440" w:lineRule="exact"/>
              <w:rPr>
                <w:rFonts w:ascii="微软雅黑" w:hAnsi="微软雅黑" w:eastAsia="微软雅黑" w:cs="微软雅黑"/>
                <w:color w:val="333333"/>
                <w:sz w:val="24"/>
              </w:rPr>
            </w:pPr>
          </w:p>
        </w:tc>
        <w:tc>
          <w:tcPr>
            <w:tcW w:w="427" w:type="dxa"/>
            <w:vMerge w:val="continue"/>
            <w:shd w:val="clear" w:color="auto" w:fill="auto"/>
            <w:tcMar>
              <w:top w:w="15" w:type="dxa"/>
              <w:left w:w="15" w:type="dxa"/>
              <w:right w:w="15" w:type="dxa"/>
            </w:tcMar>
            <w:vAlign w:val="center"/>
          </w:tcPr>
          <w:p w14:paraId="23B2CC1B">
            <w:pPr>
              <w:widowControl/>
              <w:spacing w:line="440" w:lineRule="exact"/>
              <w:jc w:val="center"/>
              <w:rPr>
                <w:rFonts w:ascii="微软雅黑" w:hAnsi="微软雅黑" w:eastAsia="微软雅黑" w:cs="微软雅黑"/>
                <w:color w:val="333333"/>
                <w:sz w:val="24"/>
              </w:rPr>
            </w:pPr>
          </w:p>
        </w:tc>
        <w:tc>
          <w:tcPr>
            <w:tcW w:w="428" w:type="dxa"/>
            <w:vMerge w:val="continue"/>
            <w:shd w:val="clear" w:color="auto" w:fill="auto"/>
            <w:tcMar>
              <w:top w:w="15" w:type="dxa"/>
              <w:left w:w="15" w:type="dxa"/>
              <w:right w:w="15" w:type="dxa"/>
            </w:tcMar>
            <w:vAlign w:val="center"/>
          </w:tcPr>
          <w:p w14:paraId="44DB47EA">
            <w:pPr>
              <w:widowControl/>
              <w:spacing w:line="440" w:lineRule="exact"/>
              <w:jc w:val="center"/>
              <w:rPr>
                <w:rFonts w:ascii="微软雅黑" w:hAnsi="微软雅黑" w:eastAsia="微软雅黑" w:cs="微软雅黑"/>
                <w:color w:val="333333"/>
                <w:sz w:val="24"/>
              </w:rPr>
            </w:pPr>
          </w:p>
        </w:tc>
        <w:tc>
          <w:tcPr>
            <w:tcW w:w="405" w:type="dxa"/>
            <w:vMerge w:val="continue"/>
            <w:shd w:val="clear" w:color="auto" w:fill="auto"/>
            <w:tcMar>
              <w:top w:w="15" w:type="dxa"/>
              <w:left w:w="15" w:type="dxa"/>
              <w:right w:w="15" w:type="dxa"/>
            </w:tcMar>
            <w:vAlign w:val="center"/>
          </w:tcPr>
          <w:p w14:paraId="3936B4FE">
            <w:pPr>
              <w:widowControl/>
              <w:spacing w:line="440" w:lineRule="exact"/>
              <w:jc w:val="center"/>
              <w:rPr>
                <w:rFonts w:ascii="微软雅黑" w:hAnsi="微软雅黑" w:eastAsia="微软雅黑" w:cs="微软雅黑"/>
                <w:color w:val="333333"/>
                <w:sz w:val="24"/>
              </w:rPr>
            </w:pPr>
          </w:p>
        </w:tc>
        <w:tc>
          <w:tcPr>
            <w:tcW w:w="442" w:type="dxa"/>
            <w:vMerge w:val="continue"/>
            <w:shd w:val="clear" w:color="auto" w:fill="auto"/>
            <w:tcMar>
              <w:top w:w="15" w:type="dxa"/>
              <w:left w:w="15" w:type="dxa"/>
              <w:right w:w="15" w:type="dxa"/>
            </w:tcMar>
            <w:vAlign w:val="center"/>
          </w:tcPr>
          <w:p w14:paraId="5E3A9157">
            <w:pPr>
              <w:widowControl/>
              <w:spacing w:line="440" w:lineRule="exact"/>
              <w:jc w:val="center"/>
              <w:rPr>
                <w:rFonts w:ascii="微软雅黑" w:hAnsi="微软雅黑" w:eastAsia="微软雅黑" w:cs="微软雅黑"/>
                <w:color w:val="333333"/>
                <w:sz w:val="24"/>
              </w:rPr>
            </w:pPr>
          </w:p>
        </w:tc>
        <w:tc>
          <w:tcPr>
            <w:tcW w:w="375" w:type="dxa"/>
            <w:vMerge w:val="continue"/>
            <w:shd w:val="clear" w:color="auto" w:fill="auto"/>
            <w:tcMar>
              <w:top w:w="15" w:type="dxa"/>
              <w:left w:w="15" w:type="dxa"/>
              <w:right w:w="15" w:type="dxa"/>
            </w:tcMar>
            <w:vAlign w:val="center"/>
          </w:tcPr>
          <w:p w14:paraId="69276E5C">
            <w:pPr>
              <w:widowControl/>
              <w:spacing w:line="440" w:lineRule="exact"/>
              <w:jc w:val="center"/>
              <w:rPr>
                <w:rFonts w:ascii="微软雅黑" w:hAnsi="微软雅黑" w:eastAsia="微软雅黑" w:cs="微软雅黑"/>
                <w:color w:val="333333"/>
                <w:sz w:val="24"/>
              </w:rPr>
            </w:pPr>
          </w:p>
        </w:tc>
        <w:tc>
          <w:tcPr>
            <w:tcW w:w="345" w:type="dxa"/>
            <w:vMerge w:val="continue"/>
            <w:shd w:val="clear" w:color="auto" w:fill="auto"/>
            <w:tcMar>
              <w:top w:w="15" w:type="dxa"/>
              <w:left w:w="15" w:type="dxa"/>
              <w:right w:w="15" w:type="dxa"/>
            </w:tcMar>
            <w:vAlign w:val="center"/>
          </w:tcPr>
          <w:p w14:paraId="45A2281B">
            <w:pPr>
              <w:widowControl/>
              <w:spacing w:line="440" w:lineRule="exact"/>
              <w:jc w:val="center"/>
              <w:rPr>
                <w:rFonts w:ascii="微软雅黑" w:hAnsi="微软雅黑" w:eastAsia="微软雅黑" w:cs="微软雅黑"/>
                <w:color w:val="333333"/>
                <w:sz w:val="24"/>
              </w:rPr>
            </w:pPr>
          </w:p>
        </w:tc>
        <w:tc>
          <w:tcPr>
            <w:tcW w:w="383" w:type="dxa"/>
            <w:vMerge w:val="continue"/>
            <w:shd w:val="clear" w:color="auto" w:fill="auto"/>
            <w:tcMar>
              <w:top w:w="15" w:type="dxa"/>
              <w:left w:w="15" w:type="dxa"/>
              <w:right w:w="15" w:type="dxa"/>
            </w:tcMar>
            <w:vAlign w:val="center"/>
          </w:tcPr>
          <w:p w14:paraId="15AEA585">
            <w:pPr>
              <w:widowControl/>
              <w:spacing w:line="440" w:lineRule="exact"/>
              <w:rPr>
                <w:rFonts w:ascii="微软雅黑" w:hAnsi="微软雅黑" w:eastAsia="微软雅黑" w:cs="微软雅黑"/>
                <w:color w:val="333333"/>
                <w:sz w:val="24"/>
              </w:rPr>
            </w:pPr>
          </w:p>
        </w:tc>
      </w:tr>
      <w:tr w14:paraId="1788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84" w:hRule="atLeast"/>
        </w:trPr>
        <w:tc>
          <w:tcPr>
            <w:tcW w:w="495" w:type="dxa"/>
            <w:shd w:val="clear" w:color="auto" w:fill="auto"/>
            <w:tcMar>
              <w:top w:w="15" w:type="dxa"/>
              <w:left w:w="15" w:type="dxa"/>
              <w:right w:w="15" w:type="dxa"/>
            </w:tcMar>
            <w:vAlign w:val="center"/>
          </w:tcPr>
          <w:p w14:paraId="65BD16D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61</w:t>
            </w:r>
          </w:p>
        </w:tc>
        <w:tc>
          <w:tcPr>
            <w:tcW w:w="724" w:type="dxa"/>
            <w:vMerge w:val="continue"/>
            <w:shd w:val="clear" w:color="auto" w:fill="auto"/>
            <w:tcMar>
              <w:top w:w="15" w:type="dxa"/>
              <w:left w:w="15" w:type="dxa"/>
              <w:right w:w="15" w:type="dxa"/>
            </w:tcMar>
            <w:vAlign w:val="center"/>
          </w:tcPr>
          <w:p w14:paraId="6948E3F8">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022A313D">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3BBC779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征地</w:t>
            </w:r>
          </w:p>
          <w:p w14:paraId="6C7410B5">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申报</w:t>
            </w:r>
          </w:p>
          <w:p w14:paraId="5FF3BCC6">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批准</w:t>
            </w:r>
          </w:p>
          <w:p w14:paraId="56B6F49B">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相关</w:t>
            </w:r>
          </w:p>
          <w:p w14:paraId="763AD73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材料</w:t>
            </w:r>
          </w:p>
        </w:tc>
        <w:tc>
          <w:tcPr>
            <w:tcW w:w="3019" w:type="dxa"/>
            <w:shd w:val="clear" w:color="auto" w:fill="auto"/>
            <w:tcMar>
              <w:top w:w="15" w:type="dxa"/>
              <w:left w:w="15" w:type="dxa"/>
              <w:right w:w="15" w:type="dxa"/>
            </w:tcMar>
            <w:vAlign w:val="center"/>
          </w:tcPr>
          <w:p w14:paraId="160C8465">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1.县级人民政府组织征地报批经审批通过的相关材料,包括县级人民政府建 设用地请示,征收土地申请等;2.征地批准文件,包括国务院批准征地批复文件、省级人民政府批准征地批复文件、地方人民政府转发征地批复、其他征地批准文件等</w:t>
            </w:r>
          </w:p>
        </w:tc>
        <w:tc>
          <w:tcPr>
            <w:tcW w:w="2493" w:type="dxa"/>
            <w:shd w:val="clear" w:color="auto" w:fill="auto"/>
            <w:tcMar>
              <w:top w:w="15" w:type="dxa"/>
              <w:left w:w="15" w:type="dxa"/>
              <w:right w:w="15" w:type="dxa"/>
            </w:tcMar>
            <w:vAlign w:val="center"/>
          </w:tcPr>
          <w:p w14:paraId="47CE5B66">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《土地管理法》《土地管理法实施条例》</w:t>
            </w:r>
          </w:p>
        </w:tc>
        <w:tc>
          <w:tcPr>
            <w:tcW w:w="1707" w:type="dxa"/>
            <w:shd w:val="clear" w:color="auto" w:fill="auto"/>
            <w:tcMar>
              <w:top w:w="15" w:type="dxa"/>
              <w:left w:w="15" w:type="dxa"/>
              <w:right w:w="15" w:type="dxa"/>
            </w:tcMar>
            <w:vAlign w:val="center"/>
          </w:tcPr>
          <w:p w14:paraId="51B5344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收到批准文件之日起15个工作日内</w:t>
            </w:r>
          </w:p>
        </w:tc>
        <w:tc>
          <w:tcPr>
            <w:tcW w:w="1608" w:type="dxa"/>
            <w:shd w:val="clear" w:color="auto" w:fill="auto"/>
            <w:tcMar>
              <w:top w:w="15" w:type="dxa"/>
              <w:left w:w="15" w:type="dxa"/>
              <w:right w:w="15" w:type="dxa"/>
            </w:tcMar>
            <w:vAlign w:val="center"/>
          </w:tcPr>
          <w:p w14:paraId="1AF4D29A">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6011E90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自然资源局/县人民政府</w:t>
            </w:r>
          </w:p>
        </w:tc>
        <w:tc>
          <w:tcPr>
            <w:tcW w:w="2033" w:type="dxa"/>
            <w:shd w:val="clear" w:color="auto" w:fill="auto"/>
            <w:tcMar>
              <w:top w:w="15" w:type="dxa"/>
              <w:left w:w="15" w:type="dxa"/>
              <w:right w:w="15" w:type="dxa"/>
            </w:tcMar>
            <w:vAlign w:val="center"/>
          </w:tcPr>
          <w:p w14:paraId="62355F5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■区人民政府官网</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w:t>
            </w:r>
            <w:r>
              <w:rPr>
                <w:rFonts w:hint="eastAsia" w:ascii="微软雅黑" w:hAnsi="微软雅黑" w:eastAsia="微软雅黑" w:cs="微软雅黑"/>
                <w:color w:val="333333"/>
                <w:spacing w:val="-17"/>
              </w:rPr>
              <w:t>征地信息公开平台</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2E0C654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3D73754F">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7D9ED61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7E82E3B">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667C82A9">
            <w:pPr>
              <w:widowControl/>
              <w:spacing w:line="440" w:lineRule="exact"/>
              <w:jc w:val="center"/>
              <w:rPr>
                <w:rFonts w:ascii="微软雅黑" w:hAnsi="微软雅黑" w:eastAsia="微软雅黑" w:cs="微软雅黑"/>
                <w:color w:val="333333"/>
                <w:sz w:val="24"/>
              </w:rPr>
            </w:pPr>
          </w:p>
        </w:tc>
        <w:tc>
          <w:tcPr>
            <w:tcW w:w="345" w:type="dxa"/>
            <w:shd w:val="clear" w:color="auto" w:fill="auto"/>
            <w:tcMar>
              <w:top w:w="15" w:type="dxa"/>
              <w:left w:w="15" w:type="dxa"/>
              <w:right w:w="15" w:type="dxa"/>
            </w:tcMar>
            <w:vAlign w:val="center"/>
          </w:tcPr>
          <w:p w14:paraId="256B709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40D7B2CB">
            <w:pPr>
              <w:widowControl/>
              <w:spacing w:line="440" w:lineRule="exact"/>
              <w:jc w:val="left"/>
              <w:rPr>
                <w:rFonts w:ascii="微软雅黑" w:hAnsi="微软雅黑" w:eastAsia="微软雅黑" w:cs="微软雅黑"/>
                <w:color w:val="333333"/>
                <w:sz w:val="24"/>
              </w:rPr>
            </w:pPr>
          </w:p>
        </w:tc>
      </w:tr>
      <w:tr w14:paraId="2F65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0" w:hRule="atLeast"/>
        </w:trPr>
        <w:tc>
          <w:tcPr>
            <w:tcW w:w="495" w:type="dxa"/>
            <w:shd w:val="clear" w:color="auto" w:fill="auto"/>
            <w:tcMar>
              <w:top w:w="15" w:type="dxa"/>
              <w:left w:w="15" w:type="dxa"/>
              <w:right w:w="15" w:type="dxa"/>
            </w:tcMar>
            <w:vAlign w:val="center"/>
          </w:tcPr>
          <w:p w14:paraId="4F5B5AD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62</w:t>
            </w:r>
          </w:p>
        </w:tc>
        <w:tc>
          <w:tcPr>
            <w:tcW w:w="724" w:type="dxa"/>
            <w:vMerge w:val="continue"/>
            <w:shd w:val="clear" w:color="auto" w:fill="auto"/>
            <w:tcMar>
              <w:top w:w="15" w:type="dxa"/>
              <w:left w:w="15" w:type="dxa"/>
              <w:right w:w="15" w:type="dxa"/>
            </w:tcMar>
            <w:vAlign w:val="center"/>
          </w:tcPr>
          <w:p w14:paraId="78B45CEA">
            <w:pPr>
              <w:widowControl/>
              <w:spacing w:line="440" w:lineRule="exact"/>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0C3EAA52">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耕地</w:t>
            </w:r>
          </w:p>
          <w:p w14:paraId="0D4C05D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保护</w:t>
            </w:r>
          </w:p>
        </w:tc>
        <w:tc>
          <w:tcPr>
            <w:tcW w:w="900" w:type="dxa"/>
            <w:shd w:val="clear" w:color="auto" w:fill="auto"/>
            <w:tcMar>
              <w:top w:w="15" w:type="dxa"/>
              <w:left w:w="15" w:type="dxa"/>
              <w:right w:w="15" w:type="dxa"/>
            </w:tcMar>
            <w:vAlign w:val="center"/>
          </w:tcPr>
          <w:p w14:paraId="3951B1D4">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补充</w:t>
            </w:r>
          </w:p>
          <w:p w14:paraId="2BC323D0">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耕地</w:t>
            </w:r>
          </w:p>
          <w:p w14:paraId="17C85FA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项目</w:t>
            </w:r>
          </w:p>
        </w:tc>
        <w:tc>
          <w:tcPr>
            <w:tcW w:w="3019" w:type="dxa"/>
            <w:shd w:val="clear" w:color="auto" w:fill="auto"/>
            <w:tcMar>
              <w:top w:w="15" w:type="dxa"/>
              <w:left w:w="15" w:type="dxa"/>
              <w:right w:w="15" w:type="dxa"/>
            </w:tcMar>
            <w:vAlign w:val="center"/>
          </w:tcPr>
          <w:p w14:paraId="3458E7D4">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项目名称、所在地、验收日期、补充耕地位置、面积等信息</w:t>
            </w:r>
          </w:p>
        </w:tc>
        <w:tc>
          <w:tcPr>
            <w:tcW w:w="2493" w:type="dxa"/>
            <w:shd w:val="clear" w:color="auto" w:fill="auto"/>
            <w:tcMar>
              <w:top w:w="15" w:type="dxa"/>
              <w:left w:w="15" w:type="dxa"/>
              <w:right w:w="15" w:type="dxa"/>
            </w:tcMar>
            <w:vAlign w:val="center"/>
          </w:tcPr>
          <w:p w14:paraId="4BA087A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《中华人民共和国政府信息公开条例》《关于主动公开补充耕地项目与地块信息的公告》(自然资源部公告2021年第25号)</w:t>
            </w:r>
          </w:p>
        </w:tc>
        <w:tc>
          <w:tcPr>
            <w:tcW w:w="1707" w:type="dxa"/>
            <w:shd w:val="clear" w:color="auto" w:fill="auto"/>
            <w:tcMar>
              <w:top w:w="15" w:type="dxa"/>
              <w:left w:w="15" w:type="dxa"/>
              <w:right w:w="15" w:type="dxa"/>
            </w:tcMar>
            <w:vAlign w:val="center"/>
          </w:tcPr>
          <w:p w14:paraId="3BFD191E">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信息形成或者变更之日起20个工作日内</w:t>
            </w:r>
          </w:p>
        </w:tc>
        <w:tc>
          <w:tcPr>
            <w:tcW w:w="1608" w:type="dxa"/>
            <w:shd w:val="clear" w:color="auto" w:fill="auto"/>
            <w:tcMar>
              <w:top w:w="15" w:type="dxa"/>
              <w:left w:w="15" w:type="dxa"/>
              <w:right w:w="15" w:type="dxa"/>
            </w:tcMar>
            <w:vAlign w:val="center"/>
          </w:tcPr>
          <w:p w14:paraId="3BA81C6C">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534022D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164B61E3">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3E88940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2576A5A3">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54E48E1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1FD559A3">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4C2F2B0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6A77E16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05224570">
            <w:pPr>
              <w:widowControl/>
              <w:spacing w:line="440" w:lineRule="exact"/>
              <w:jc w:val="left"/>
              <w:rPr>
                <w:rFonts w:ascii="微软雅黑" w:hAnsi="微软雅黑" w:eastAsia="微软雅黑" w:cs="微软雅黑"/>
                <w:color w:val="333333"/>
                <w:sz w:val="24"/>
              </w:rPr>
            </w:pPr>
          </w:p>
        </w:tc>
      </w:tr>
      <w:tr w14:paraId="1E156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5" w:hRule="atLeast"/>
        </w:trPr>
        <w:tc>
          <w:tcPr>
            <w:tcW w:w="495" w:type="dxa"/>
            <w:shd w:val="clear" w:color="auto" w:fill="auto"/>
            <w:tcMar>
              <w:top w:w="15" w:type="dxa"/>
              <w:left w:w="15" w:type="dxa"/>
              <w:right w:w="15" w:type="dxa"/>
            </w:tcMar>
            <w:vAlign w:val="center"/>
          </w:tcPr>
          <w:p w14:paraId="38A8287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63</w:t>
            </w:r>
          </w:p>
        </w:tc>
        <w:tc>
          <w:tcPr>
            <w:tcW w:w="724" w:type="dxa"/>
            <w:vMerge w:val="continue"/>
            <w:shd w:val="clear" w:color="auto" w:fill="auto"/>
            <w:tcMar>
              <w:top w:w="15" w:type="dxa"/>
              <w:left w:w="15" w:type="dxa"/>
              <w:right w:w="15" w:type="dxa"/>
            </w:tcMar>
            <w:vAlign w:val="center"/>
          </w:tcPr>
          <w:p w14:paraId="6F018085">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72371BDE">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5A27C0ED">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设施</w:t>
            </w:r>
          </w:p>
          <w:p w14:paraId="2EA4687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农业</w:t>
            </w:r>
          </w:p>
          <w:p w14:paraId="51E4FCF4">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用地</w:t>
            </w:r>
          </w:p>
          <w:p w14:paraId="03A2060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监管</w:t>
            </w:r>
          </w:p>
        </w:tc>
        <w:tc>
          <w:tcPr>
            <w:tcW w:w="3019" w:type="dxa"/>
            <w:shd w:val="clear" w:color="auto" w:fill="auto"/>
            <w:tcMar>
              <w:top w:w="15" w:type="dxa"/>
              <w:left w:w="15" w:type="dxa"/>
              <w:right w:w="15" w:type="dxa"/>
            </w:tcMar>
            <w:vAlign w:val="center"/>
          </w:tcPr>
          <w:p w14:paraId="4C065A62">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项目名称、位置、用途、类型、生产期限、 用地情况等</w:t>
            </w:r>
          </w:p>
        </w:tc>
        <w:tc>
          <w:tcPr>
            <w:tcW w:w="2493" w:type="dxa"/>
            <w:shd w:val="clear" w:color="auto" w:fill="auto"/>
            <w:tcMar>
              <w:top w:w="15" w:type="dxa"/>
              <w:left w:w="15" w:type="dxa"/>
              <w:right w:w="15" w:type="dxa"/>
            </w:tcMar>
            <w:vAlign w:val="center"/>
          </w:tcPr>
          <w:p w14:paraId="09CE114B">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《中华人民共和国政府信息公开条例》《自然资源部办公厅关于设施农业用地上图入库有关事项的通知》</w:t>
            </w:r>
            <w:r>
              <w:rPr>
                <w:rFonts w:hint="eastAsia" w:ascii="微软雅黑" w:hAnsi="微软雅黑" w:eastAsia="微软雅黑" w:cs="微软雅黑"/>
                <w:color w:val="333333"/>
                <w:sz w:val="21"/>
                <w:szCs w:val="21"/>
              </w:rPr>
              <w:t>(自然资办函〔2020〕1328号)</w:t>
            </w:r>
          </w:p>
        </w:tc>
        <w:tc>
          <w:tcPr>
            <w:tcW w:w="1707" w:type="dxa"/>
            <w:shd w:val="clear" w:color="auto" w:fill="auto"/>
            <w:tcMar>
              <w:top w:w="15" w:type="dxa"/>
              <w:left w:w="15" w:type="dxa"/>
              <w:right w:w="15" w:type="dxa"/>
            </w:tcMar>
            <w:vAlign w:val="center"/>
          </w:tcPr>
          <w:p w14:paraId="715E968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信息形成或者获取之日起20个工作日内</w:t>
            </w:r>
          </w:p>
        </w:tc>
        <w:tc>
          <w:tcPr>
            <w:tcW w:w="1608" w:type="dxa"/>
            <w:shd w:val="clear" w:color="auto" w:fill="auto"/>
            <w:tcMar>
              <w:top w:w="15" w:type="dxa"/>
              <w:left w:w="15" w:type="dxa"/>
              <w:right w:w="15" w:type="dxa"/>
            </w:tcMar>
            <w:vAlign w:val="center"/>
          </w:tcPr>
          <w:p w14:paraId="42B32FB5">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692D172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自然资源局/县人民政府</w:t>
            </w:r>
          </w:p>
        </w:tc>
        <w:tc>
          <w:tcPr>
            <w:tcW w:w="2033" w:type="dxa"/>
            <w:shd w:val="clear" w:color="auto" w:fill="auto"/>
            <w:tcMar>
              <w:top w:w="15" w:type="dxa"/>
              <w:left w:w="15" w:type="dxa"/>
              <w:right w:w="15" w:type="dxa"/>
            </w:tcMar>
            <w:vAlign w:val="center"/>
          </w:tcPr>
          <w:p w14:paraId="790E84A4">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w:t>
            </w:r>
          </w:p>
        </w:tc>
        <w:tc>
          <w:tcPr>
            <w:tcW w:w="427" w:type="dxa"/>
            <w:shd w:val="clear" w:color="auto" w:fill="auto"/>
            <w:tcMar>
              <w:top w:w="15" w:type="dxa"/>
              <w:left w:w="15" w:type="dxa"/>
              <w:right w:w="15" w:type="dxa"/>
            </w:tcMar>
            <w:vAlign w:val="center"/>
          </w:tcPr>
          <w:p w14:paraId="1F17D62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19C8B565">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692DE34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770E6D6">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49AD65E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3F1C60F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66AEF35F">
            <w:pPr>
              <w:widowControl/>
              <w:spacing w:line="440" w:lineRule="exact"/>
              <w:jc w:val="left"/>
              <w:rPr>
                <w:rFonts w:ascii="微软雅黑" w:hAnsi="微软雅黑" w:eastAsia="微软雅黑" w:cs="微软雅黑"/>
                <w:color w:val="333333"/>
                <w:sz w:val="24"/>
              </w:rPr>
            </w:pPr>
          </w:p>
        </w:tc>
      </w:tr>
      <w:tr w14:paraId="3968A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0" w:hRule="atLeast"/>
        </w:trPr>
        <w:tc>
          <w:tcPr>
            <w:tcW w:w="495" w:type="dxa"/>
            <w:shd w:val="clear" w:color="auto" w:fill="auto"/>
            <w:tcMar>
              <w:top w:w="15" w:type="dxa"/>
              <w:left w:w="15" w:type="dxa"/>
              <w:right w:w="15" w:type="dxa"/>
            </w:tcMar>
            <w:vAlign w:val="center"/>
          </w:tcPr>
          <w:p w14:paraId="2F5FA28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64</w:t>
            </w:r>
          </w:p>
        </w:tc>
        <w:tc>
          <w:tcPr>
            <w:tcW w:w="724" w:type="dxa"/>
            <w:vMerge w:val="continue"/>
            <w:shd w:val="clear" w:color="auto" w:fill="auto"/>
            <w:tcMar>
              <w:top w:w="15" w:type="dxa"/>
              <w:left w:w="15" w:type="dxa"/>
              <w:right w:w="15" w:type="dxa"/>
            </w:tcMar>
            <w:vAlign w:val="center"/>
          </w:tcPr>
          <w:p w14:paraId="69483F26">
            <w:pPr>
              <w:widowControl/>
              <w:spacing w:line="440" w:lineRule="exact"/>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41BBFB4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7173A4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A0DBAA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9CEAE1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BDF67D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82A00A0">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6A9D074">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CBAF66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79BAE9C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034FA01">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D25224B">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开采矿产资源审批</w:t>
            </w:r>
          </w:p>
        </w:tc>
        <w:tc>
          <w:tcPr>
            <w:tcW w:w="900" w:type="dxa"/>
            <w:shd w:val="clear" w:color="auto" w:fill="auto"/>
            <w:tcMar>
              <w:top w:w="15" w:type="dxa"/>
              <w:left w:w="15" w:type="dxa"/>
              <w:right w:w="15" w:type="dxa"/>
            </w:tcMar>
            <w:vAlign w:val="center"/>
          </w:tcPr>
          <w:p w14:paraId="3951E3C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采矿权审批</w:t>
            </w:r>
          </w:p>
        </w:tc>
        <w:tc>
          <w:tcPr>
            <w:tcW w:w="3019" w:type="dxa"/>
            <w:shd w:val="clear" w:color="auto" w:fill="auto"/>
            <w:tcMar>
              <w:top w:w="15" w:type="dxa"/>
              <w:left w:w="15" w:type="dxa"/>
              <w:right w:w="15" w:type="dxa"/>
            </w:tcMar>
            <w:vAlign w:val="center"/>
          </w:tcPr>
          <w:p w14:paraId="50DCA348">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采矿权登记信息,包括许可证号、矿山名称、矿区面积、有效期限等</w:t>
            </w:r>
          </w:p>
        </w:tc>
        <w:tc>
          <w:tcPr>
            <w:tcW w:w="2493" w:type="dxa"/>
            <w:shd w:val="clear" w:color="auto" w:fill="auto"/>
            <w:tcMar>
              <w:top w:w="15" w:type="dxa"/>
              <w:left w:w="15" w:type="dxa"/>
              <w:right w:w="15" w:type="dxa"/>
            </w:tcMar>
            <w:vAlign w:val="center"/>
          </w:tcPr>
          <w:p w14:paraId="5BFFD6C0">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矿产资源开采登记管理办法》《国务院办公厅关于运用大数据加强对市场主体服务和监管的若干意见》(国办发(2015)51号)《国务院办公厅关于推进公共资源配置领域政府信息公开的意见》(国办发 【2017】97号)</w:t>
            </w:r>
          </w:p>
        </w:tc>
        <w:tc>
          <w:tcPr>
            <w:tcW w:w="1707" w:type="dxa"/>
            <w:shd w:val="clear" w:color="auto" w:fill="auto"/>
            <w:tcMar>
              <w:top w:w="15" w:type="dxa"/>
              <w:left w:w="15" w:type="dxa"/>
              <w:right w:w="15" w:type="dxa"/>
            </w:tcMar>
            <w:vAlign w:val="center"/>
          </w:tcPr>
          <w:p w14:paraId="68BD514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作出行政决定之日起7个工作日内,法律法规另有规定的从其规定</w:t>
            </w:r>
          </w:p>
        </w:tc>
        <w:tc>
          <w:tcPr>
            <w:tcW w:w="1608" w:type="dxa"/>
            <w:shd w:val="clear" w:color="auto" w:fill="auto"/>
            <w:tcMar>
              <w:top w:w="15" w:type="dxa"/>
              <w:left w:w="15" w:type="dxa"/>
              <w:right w:w="15" w:type="dxa"/>
            </w:tcMar>
            <w:vAlign w:val="center"/>
          </w:tcPr>
          <w:p w14:paraId="5811C661">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09D168F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6D6F4A42">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33F98DD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25F88B4F">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4BD6BCF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463BF5A6">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2855B74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0C75F0C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64115D55">
            <w:pPr>
              <w:widowControl/>
              <w:spacing w:line="440" w:lineRule="exact"/>
              <w:jc w:val="left"/>
              <w:rPr>
                <w:rFonts w:ascii="微软雅黑" w:hAnsi="微软雅黑" w:eastAsia="微软雅黑" w:cs="微软雅黑"/>
                <w:color w:val="333333"/>
                <w:sz w:val="24"/>
              </w:rPr>
            </w:pPr>
          </w:p>
        </w:tc>
      </w:tr>
      <w:tr w14:paraId="15F65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1" w:hRule="atLeast"/>
        </w:trPr>
        <w:tc>
          <w:tcPr>
            <w:tcW w:w="495" w:type="dxa"/>
            <w:shd w:val="clear" w:color="auto" w:fill="auto"/>
            <w:tcMar>
              <w:top w:w="15" w:type="dxa"/>
              <w:left w:w="15" w:type="dxa"/>
              <w:right w:w="15" w:type="dxa"/>
            </w:tcMar>
            <w:vAlign w:val="center"/>
          </w:tcPr>
          <w:p w14:paraId="470191F7">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65</w:t>
            </w:r>
          </w:p>
        </w:tc>
        <w:tc>
          <w:tcPr>
            <w:tcW w:w="724" w:type="dxa"/>
            <w:vMerge w:val="continue"/>
            <w:shd w:val="clear" w:color="auto" w:fill="auto"/>
            <w:tcMar>
              <w:top w:w="15" w:type="dxa"/>
              <w:left w:w="15" w:type="dxa"/>
              <w:right w:w="15" w:type="dxa"/>
            </w:tcMar>
            <w:vAlign w:val="center"/>
          </w:tcPr>
          <w:p w14:paraId="7BF245F7">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243820BB">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29C5507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采矿权注销</w:t>
            </w:r>
          </w:p>
        </w:tc>
        <w:tc>
          <w:tcPr>
            <w:tcW w:w="3019" w:type="dxa"/>
            <w:shd w:val="clear" w:color="auto" w:fill="auto"/>
            <w:tcMar>
              <w:top w:w="15" w:type="dxa"/>
              <w:left w:w="15" w:type="dxa"/>
              <w:right w:w="15" w:type="dxa"/>
            </w:tcMar>
            <w:vAlign w:val="center"/>
          </w:tcPr>
          <w:p w14:paraId="6F8B4438">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矿山名称、许可证号、注销时间</w:t>
            </w:r>
          </w:p>
        </w:tc>
        <w:tc>
          <w:tcPr>
            <w:tcW w:w="2493" w:type="dxa"/>
            <w:shd w:val="clear" w:color="auto" w:fill="auto"/>
            <w:tcMar>
              <w:top w:w="15" w:type="dxa"/>
              <w:left w:w="15" w:type="dxa"/>
              <w:right w:w="15" w:type="dxa"/>
            </w:tcMar>
            <w:vAlign w:val="center"/>
          </w:tcPr>
          <w:p w14:paraId="646273D9">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华人民共和国政府信息公开条例》《矿产资源开采登记管理办法》《国务院办公厅关于运用大数据加强对市场主体服务和监管的若干意见》(国办发(2015)51号)《国务院办公厅关于推进公共资源配置领域政府信息公开的意见》(国办发 (2017)97号)</w:t>
            </w:r>
          </w:p>
        </w:tc>
        <w:tc>
          <w:tcPr>
            <w:tcW w:w="1707" w:type="dxa"/>
            <w:shd w:val="clear" w:color="auto" w:fill="auto"/>
            <w:tcMar>
              <w:top w:w="15" w:type="dxa"/>
              <w:left w:w="15" w:type="dxa"/>
              <w:right w:w="15" w:type="dxa"/>
            </w:tcMar>
            <w:vAlign w:val="center"/>
          </w:tcPr>
          <w:p w14:paraId="5A9A89C4">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作出行政决定之日起7个工作日内,法律法规另有规定的从其规定</w:t>
            </w:r>
          </w:p>
        </w:tc>
        <w:tc>
          <w:tcPr>
            <w:tcW w:w="1608" w:type="dxa"/>
            <w:shd w:val="clear" w:color="auto" w:fill="auto"/>
            <w:tcMar>
              <w:top w:w="15" w:type="dxa"/>
              <w:left w:w="15" w:type="dxa"/>
              <w:right w:w="15" w:type="dxa"/>
            </w:tcMar>
            <w:vAlign w:val="center"/>
          </w:tcPr>
          <w:p w14:paraId="6FEE87E5">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0EC1B7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6270EECF">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492ABF6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28C472B0">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7FBAAA6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FDE0E31">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78D91ED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16B6C46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1A5F372D">
            <w:pPr>
              <w:widowControl/>
              <w:spacing w:line="440" w:lineRule="exact"/>
              <w:jc w:val="left"/>
              <w:rPr>
                <w:rFonts w:ascii="微软雅黑" w:hAnsi="微软雅黑" w:eastAsia="微软雅黑" w:cs="微软雅黑"/>
                <w:color w:val="333333"/>
                <w:sz w:val="24"/>
              </w:rPr>
            </w:pPr>
          </w:p>
        </w:tc>
      </w:tr>
      <w:tr w14:paraId="593A5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7" w:hRule="atLeast"/>
        </w:trPr>
        <w:tc>
          <w:tcPr>
            <w:tcW w:w="495" w:type="dxa"/>
            <w:shd w:val="clear" w:color="auto" w:fill="auto"/>
            <w:tcMar>
              <w:top w:w="15" w:type="dxa"/>
              <w:left w:w="15" w:type="dxa"/>
              <w:right w:w="15" w:type="dxa"/>
            </w:tcMar>
            <w:vAlign w:val="center"/>
          </w:tcPr>
          <w:p w14:paraId="6E1433B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66</w:t>
            </w:r>
          </w:p>
        </w:tc>
        <w:tc>
          <w:tcPr>
            <w:tcW w:w="724" w:type="dxa"/>
            <w:vMerge w:val="continue"/>
            <w:shd w:val="clear" w:color="auto" w:fill="auto"/>
            <w:tcMar>
              <w:top w:w="15" w:type="dxa"/>
              <w:left w:w="15" w:type="dxa"/>
              <w:right w:w="15" w:type="dxa"/>
            </w:tcMar>
            <w:vAlign w:val="center"/>
          </w:tcPr>
          <w:p w14:paraId="2F13CD6F">
            <w:pPr>
              <w:widowControl/>
              <w:spacing w:line="440" w:lineRule="exact"/>
              <w:rPr>
                <w:rFonts w:ascii="微软雅黑" w:hAnsi="微软雅黑" w:eastAsia="微软雅黑" w:cs="微软雅黑"/>
                <w:color w:val="333333"/>
                <w:sz w:val="24"/>
              </w:rPr>
            </w:pPr>
          </w:p>
        </w:tc>
        <w:tc>
          <w:tcPr>
            <w:tcW w:w="769" w:type="dxa"/>
            <w:vMerge w:val="restart"/>
            <w:shd w:val="clear" w:color="auto" w:fill="auto"/>
            <w:tcMar>
              <w:top w:w="15" w:type="dxa"/>
              <w:left w:w="15" w:type="dxa"/>
              <w:right w:w="15" w:type="dxa"/>
            </w:tcMar>
            <w:vAlign w:val="center"/>
          </w:tcPr>
          <w:p w14:paraId="7DF5A90A">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A8D71D2">
            <w:pPr>
              <w:pStyle w:val="4"/>
              <w:widowControl/>
              <w:spacing w:beforeAutospacing="0" w:afterAutospacing="0" w:line="440" w:lineRule="exact"/>
              <w:jc w:val="center"/>
              <w:textAlignment w:val="center"/>
              <w:rPr>
                <w:rFonts w:ascii="微软雅黑" w:hAnsi="微软雅黑" w:eastAsia="微软雅黑" w:cs="微软雅黑"/>
                <w:color w:val="333333"/>
              </w:rPr>
            </w:pPr>
          </w:p>
          <w:p w14:paraId="3F1C904C">
            <w:pPr>
              <w:pStyle w:val="4"/>
              <w:widowControl/>
              <w:spacing w:beforeAutospacing="0" w:afterAutospacing="0" w:line="440" w:lineRule="exact"/>
              <w:jc w:val="center"/>
              <w:textAlignment w:val="center"/>
              <w:rPr>
                <w:rFonts w:ascii="微软雅黑" w:hAnsi="微软雅黑" w:eastAsia="微软雅黑" w:cs="微软雅黑"/>
                <w:color w:val="333333"/>
              </w:rPr>
            </w:pPr>
          </w:p>
          <w:p w14:paraId="5516223D">
            <w:pPr>
              <w:pStyle w:val="4"/>
              <w:widowControl/>
              <w:spacing w:beforeAutospacing="0" w:afterAutospacing="0" w:line="440" w:lineRule="exact"/>
              <w:jc w:val="center"/>
              <w:textAlignment w:val="center"/>
              <w:rPr>
                <w:rFonts w:ascii="微软雅黑" w:hAnsi="微软雅黑" w:eastAsia="微软雅黑" w:cs="微软雅黑"/>
                <w:color w:val="333333"/>
              </w:rPr>
            </w:pPr>
          </w:p>
          <w:p w14:paraId="1314D2A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0C120D38">
            <w:pPr>
              <w:pStyle w:val="4"/>
              <w:widowControl/>
              <w:spacing w:beforeAutospacing="0" w:afterAutospacing="0" w:line="440" w:lineRule="exact"/>
              <w:jc w:val="center"/>
              <w:textAlignment w:val="center"/>
              <w:rPr>
                <w:rFonts w:ascii="微软雅黑" w:hAnsi="微软雅黑" w:eastAsia="微软雅黑" w:cs="微软雅黑"/>
                <w:color w:val="333333"/>
              </w:rPr>
            </w:pPr>
          </w:p>
          <w:p w14:paraId="2F412D5C">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矿业权出让</w:t>
            </w:r>
          </w:p>
          <w:p w14:paraId="58E2A26A">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信息</w:t>
            </w:r>
          </w:p>
        </w:tc>
        <w:tc>
          <w:tcPr>
            <w:tcW w:w="900" w:type="dxa"/>
            <w:shd w:val="clear" w:color="auto" w:fill="auto"/>
            <w:tcMar>
              <w:top w:w="15" w:type="dxa"/>
              <w:left w:w="15" w:type="dxa"/>
              <w:right w:w="15" w:type="dxa"/>
            </w:tcMar>
            <w:vAlign w:val="center"/>
          </w:tcPr>
          <w:p w14:paraId="4FCD7763">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出让</w:t>
            </w:r>
          </w:p>
          <w:p w14:paraId="34960F9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公告</w:t>
            </w:r>
          </w:p>
        </w:tc>
        <w:tc>
          <w:tcPr>
            <w:tcW w:w="3019" w:type="dxa"/>
            <w:shd w:val="clear" w:color="auto" w:fill="auto"/>
            <w:tcMar>
              <w:top w:w="15" w:type="dxa"/>
              <w:left w:w="15" w:type="dxa"/>
              <w:right w:w="15" w:type="dxa"/>
            </w:tcMar>
            <w:vAlign w:val="center"/>
          </w:tcPr>
          <w:p w14:paraId="5ED401E3">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出让人和矿业权交易平台的名称、场所;出让矿业权的简要情况;投标人或竞买人的资质条件;出让方式及交易的时间、地点;获取招标、 拍卖、挂牌文件的途径和申请登记的起止时间及方式等</w:t>
            </w:r>
          </w:p>
        </w:tc>
        <w:tc>
          <w:tcPr>
            <w:tcW w:w="2493" w:type="dxa"/>
            <w:shd w:val="clear" w:color="auto" w:fill="auto"/>
            <w:tcMar>
              <w:top w:w="15" w:type="dxa"/>
              <w:left w:w="15" w:type="dxa"/>
              <w:right w:w="15" w:type="dxa"/>
            </w:tcMar>
            <w:vAlign w:val="center"/>
          </w:tcPr>
          <w:p w14:paraId="6180036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《国务院办公厅关于推进公共资源配置领域政府信息公开的意见》(国办发(2017)97号)《矿 业权交易规则》(国土资规(2017)7号)</w:t>
            </w:r>
          </w:p>
        </w:tc>
        <w:tc>
          <w:tcPr>
            <w:tcW w:w="1707" w:type="dxa"/>
            <w:shd w:val="clear" w:color="auto" w:fill="auto"/>
            <w:tcMar>
              <w:top w:w="15" w:type="dxa"/>
              <w:left w:w="15" w:type="dxa"/>
              <w:right w:w="15" w:type="dxa"/>
            </w:tcMar>
            <w:vAlign w:val="center"/>
          </w:tcPr>
          <w:p w14:paraId="355F2F6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在投标截止日、公开拍卖日或者挂牌起始日20个工作日前发布</w:t>
            </w:r>
          </w:p>
        </w:tc>
        <w:tc>
          <w:tcPr>
            <w:tcW w:w="1608" w:type="dxa"/>
            <w:shd w:val="clear" w:color="auto" w:fill="auto"/>
            <w:tcMar>
              <w:top w:w="15" w:type="dxa"/>
              <w:left w:w="15" w:type="dxa"/>
              <w:right w:w="15" w:type="dxa"/>
            </w:tcMar>
            <w:vAlign w:val="center"/>
          </w:tcPr>
          <w:p w14:paraId="041FB580">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3F9667B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5F54E6C5">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56EB6B82">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63A3B21A">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4C57DE6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227AB7F4">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7D45082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0CE41A7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0C06D1F0">
            <w:pPr>
              <w:widowControl/>
              <w:spacing w:line="440" w:lineRule="exact"/>
              <w:jc w:val="left"/>
              <w:rPr>
                <w:rFonts w:ascii="微软雅黑" w:hAnsi="微软雅黑" w:eastAsia="微软雅黑" w:cs="微软雅黑"/>
                <w:color w:val="333333"/>
                <w:sz w:val="24"/>
              </w:rPr>
            </w:pPr>
          </w:p>
        </w:tc>
      </w:tr>
      <w:tr w14:paraId="396DD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9" w:hRule="atLeast"/>
        </w:trPr>
        <w:tc>
          <w:tcPr>
            <w:tcW w:w="495" w:type="dxa"/>
            <w:shd w:val="clear" w:color="auto" w:fill="auto"/>
            <w:tcMar>
              <w:top w:w="15" w:type="dxa"/>
              <w:left w:w="15" w:type="dxa"/>
              <w:right w:w="15" w:type="dxa"/>
            </w:tcMar>
            <w:vAlign w:val="center"/>
          </w:tcPr>
          <w:p w14:paraId="6B4874C6">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67</w:t>
            </w:r>
          </w:p>
        </w:tc>
        <w:tc>
          <w:tcPr>
            <w:tcW w:w="724" w:type="dxa"/>
            <w:vMerge w:val="continue"/>
            <w:shd w:val="clear" w:color="auto" w:fill="auto"/>
            <w:tcMar>
              <w:top w:w="15" w:type="dxa"/>
              <w:left w:w="15" w:type="dxa"/>
              <w:right w:w="15" w:type="dxa"/>
            </w:tcMar>
            <w:vAlign w:val="center"/>
          </w:tcPr>
          <w:p w14:paraId="06111678">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5A6D641E">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0947287F">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出让</w:t>
            </w:r>
          </w:p>
          <w:p w14:paraId="31B1625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结果</w:t>
            </w:r>
          </w:p>
        </w:tc>
        <w:tc>
          <w:tcPr>
            <w:tcW w:w="3019" w:type="dxa"/>
            <w:shd w:val="clear" w:color="auto" w:fill="auto"/>
            <w:tcMar>
              <w:top w:w="15" w:type="dxa"/>
              <w:left w:w="15" w:type="dxa"/>
              <w:right w:w="15" w:type="dxa"/>
            </w:tcMar>
            <w:vAlign w:val="center"/>
          </w:tcPr>
          <w:p w14:paraId="5C62A683">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中标人或者竞得人的名称、场所;成交时间、地点;中标或者竞得的勘查区块、 面积、开采范围的简要槽况;矿业权成交价格及缴纳时间、方式</w:t>
            </w:r>
          </w:p>
        </w:tc>
        <w:tc>
          <w:tcPr>
            <w:tcW w:w="2493" w:type="dxa"/>
            <w:shd w:val="clear" w:color="auto" w:fill="auto"/>
            <w:tcMar>
              <w:top w:w="15" w:type="dxa"/>
              <w:left w:w="15" w:type="dxa"/>
              <w:right w:w="15" w:type="dxa"/>
            </w:tcMar>
            <w:vAlign w:val="center"/>
          </w:tcPr>
          <w:p w14:paraId="38D346D5">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《国务院办公厅关于推进公共资源配置领域政府信息公开的意见》(国办发[2017)97号)《矿业权交易规则》(国土资规(2017)7号)</w:t>
            </w:r>
          </w:p>
        </w:tc>
        <w:tc>
          <w:tcPr>
            <w:tcW w:w="1707" w:type="dxa"/>
            <w:shd w:val="clear" w:color="auto" w:fill="auto"/>
            <w:tcMar>
              <w:top w:w="15" w:type="dxa"/>
              <w:left w:w="15" w:type="dxa"/>
              <w:right w:w="15" w:type="dxa"/>
            </w:tcMar>
            <w:vAlign w:val="center"/>
          </w:tcPr>
          <w:p w14:paraId="1CDBFB3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发出中标通知书或者签订成交确认书后5个工作日内进行信息公示, 公示期不少于10个工作日</w:t>
            </w:r>
          </w:p>
        </w:tc>
        <w:tc>
          <w:tcPr>
            <w:tcW w:w="1608" w:type="dxa"/>
            <w:shd w:val="clear" w:color="auto" w:fill="auto"/>
            <w:tcMar>
              <w:top w:w="15" w:type="dxa"/>
              <w:left w:w="15" w:type="dxa"/>
              <w:right w:w="15" w:type="dxa"/>
            </w:tcMar>
            <w:vAlign w:val="center"/>
          </w:tcPr>
          <w:p w14:paraId="57FF2017">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1009CB99">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62C06BEF">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273D829C">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1D95FF26">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535BBBF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6D1B7DEF">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4F9FE76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312B68E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64D98EB7">
            <w:pPr>
              <w:widowControl/>
              <w:spacing w:line="440" w:lineRule="exact"/>
              <w:jc w:val="left"/>
              <w:rPr>
                <w:rFonts w:ascii="微软雅黑" w:hAnsi="微软雅黑" w:eastAsia="微软雅黑" w:cs="微软雅黑"/>
                <w:color w:val="333333"/>
                <w:sz w:val="24"/>
              </w:rPr>
            </w:pPr>
          </w:p>
        </w:tc>
      </w:tr>
      <w:tr w14:paraId="1EA5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5" w:hRule="atLeast"/>
        </w:trPr>
        <w:tc>
          <w:tcPr>
            <w:tcW w:w="495" w:type="dxa"/>
            <w:shd w:val="clear" w:color="auto" w:fill="auto"/>
            <w:tcMar>
              <w:top w:w="15" w:type="dxa"/>
              <w:left w:w="15" w:type="dxa"/>
              <w:right w:w="15" w:type="dxa"/>
            </w:tcMar>
            <w:vAlign w:val="center"/>
          </w:tcPr>
          <w:p w14:paraId="693CE170">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68</w:t>
            </w:r>
          </w:p>
        </w:tc>
        <w:tc>
          <w:tcPr>
            <w:tcW w:w="724" w:type="dxa"/>
            <w:vMerge w:val="continue"/>
            <w:shd w:val="clear" w:color="auto" w:fill="auto"/>
            <w:tcMar>
              <w:top w:w="15" w:type="dxa"/>
              <w:left w:w="15" w:type="dxa"/>
              <w:right w:w="15" w:type="dxa"/>
            </w:tcMar>
            <w:vAlign w:val="center"/>
          </w:tcPr>
          <w:p w14:paraId="5D7DC79E">
            <w:pPr>
              <w:widowControl/>
              <w:spacing w:line="440" w:lineRule="exact"/>
              <w:rPr>
                <w:rFonts w:ascii="微软雅黑" w:hAnsi="微软雅黑" w:eastAsia="微软雅黑" w:cs="微软雅黑"/>
                <w:color w:val="333333"/>
                <w:sz w:val="24"/>
              </w:rPr>
            </w:pPr>
          </w:p>
        </w:tc>
        <w:tc>
          <w:tcPr>
            <w:tcW w:w="769" w:type="dxa"/>
            <w:vMerge w:val="continue"/>
            <w:shd w:val="clear" w:color="auto" w:fill="auto"/>
            <w:tcMar>
              <w:top w:w="15" w:type="dxa"/>
              <w:left w:w="15" w:type="dxa"/>
              <w:right w:w="15" w:type="dxa"/>
            </w:tcMar>
            <w:vAlign w:val="center"/>
          </w:tcPr>
          <w:p w14:paraId="37C5DD00">
            <w:pPr>
              <w:widowControl/>
              <w:spacing w:line="440" w:lineRule="exact"/>
              <w:rPr>
                <w:rFonts w:ascii="微软雅黑" w:hAnsi="微软雅黑" w:eastAsia="微软雅黑" w:cs="微软雅黑"/>
                <w:color w:val="333333"/>
                <w:sz w:val="24"/>
              </w:rPr>
            </w:pPr>
          </w:p>
        </w:tc>
        <w:tc>
          <w:tcPr>
            <w:tcW w:w="900" w:type="dxa"/>
            <w:shd w:val="clear" w:color="auto" w:fill="auto"/>
            <w:tcMar>
              <w:top w:w="15" w:type="dxa"/>
              <w:left w:w="15" w:type="dxa"/>
              <w:right w:w="15" w:type="dxa"/>
            </w:tcMar>
            <w:vAlign w:val="center"/>
          </w:tcPr>
          <w:p w14:paraId="613E9459">
            <w:pPr>
              <w:pStyle w:val="4"/>
              <w:widowControl/>
              <w:spacing w:beforeAutospacing="0" w:afterAutospacing="0" w:line="44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转让</w:t>
            </w:r>
          </w:p>
          <w:p w14:paraId="4684C40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公示</w:t>
            </w:r>
          </w:p>
        </w:tc>
        <w:tc>
          <w:tcPr>
            <w:tcW w:w="3019" w:type="dxa"/>
            <w:shd w:val="clear" w:color="auto" w:fill="auto"/>
            <w:tcMar>
              <w:top w:w="15" w:type="dxa"/>
              <w:left w:w="15" w:type="dxa"/>
              <w:right w:w="15" w:type="dxa"/>
            </w:tcMar>
            <w:vAlign w:val="center"/>
          </w:tcPr>
          <w:p w14:paraId="12F7C071">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转让人名称、法定代表人、场所;项目名称或矿山名称;受让人名称、法定代表人、场所;转让矿业权许可证号、发证机关、有效期限;转让矿业权的矿区(勘查 区)地理位置、勘查成果情况、资源储量情况等;转让价格、方式等</w:t>
            </w:r>
          </w:p>
        </w:tc>
        <w:tc>
          <w:tcPr>
            <w:tcW w:w="2493" w:type="dxa"/>
            <w:shd w:val="clear" w:color="auto" w:fill="auto"/>
            <w:tcMar>
              <w:top w:w="15" w:type="dxa"/>
              <w:left w:w="15" w:type="dxa"/>
              <w:right w:w="15" w:type="dxa"/>
            </w:tcMar>
            <w:vAlign w:val="center"/>
          </w:tcPr>
          <w:p w14:paraId="25C5D817">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《国务院办公厅关于推进公共资源配置领域政府信息公开的意见》(国办发(2017)97号)《矿业权交易规则》(国土资规(2017)7号)</w:t>
            </w:r>
          </w:p>
        </w:tc>
        <w:tc>
          <w:tcPr>
            <w:tcW w:w="1707" w:type="dxa"/>
            <w:shd w:val="clear" w:color="auto" w:fill="auto"/>
            <w:tcMar>
              <w:top w:w="15" w:type="dxa"/>
              <w:left w:w="15" w:type="dxa"/>
              <w:right w:w="15" w:type="dxa"/>
            </w:tcMar>
            <w:vAlign w:val="center"/>
          </w:tcPr>
          <w:p w14:paraId="7160B47F">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受理申请材料后公示, 公示期不少于10个工作日</w:t>
            </w:r>
          </w:p>
        </w:tc>
        <w:tc>
          <w:tcPr>
            <w:tcW w:w="1608" w:type="dxa"/>
            <w:shd w:val="clear" w:color="auto" w:fill="auto"/>
            <w:tcMar>
              <w:top w:w="15" w:type="dxa"/>
              <w:left w:w="15" w:type="dxa"/>
              <w:right w:w="15" w:type="dxa"/>
            </w:tcMar>
            <w:vAlign w:val="center"/>
          </w:tcPr>
          <w:p w14:paraId="77410A81">
            <w:pPr>
              <w:pStyle w:val="4"/>
              <w:widowControl/>
              <w:spacing w:beforeAutospacing="0" w:afterAutospacing="0" w:line="400" w:lineRule="exact"/>
              <w:jc w:val="center"/>
              <w:textAlignment w:val="center"/>
              <w:rPr>
                <w:rFonts w:ascii="微软雅黑" w:hAnsi="微软雅黑" w:eastAsia="微软雅黑" w:cs="微软雅黑"/>
                <w:color w:val="333333"/>
              </w:rPr>
            </w:pPr>
            <w:r>
              <w:rPr>
                <w:rFonts w:hint="eastAsia" w:ascii="微软雅黑" w:hAnsi="微软雅黑" w:eastAsia="微软雅黑" w:cs="微软雅黑"/>
                <w:color w:val="333333"/>
              </w:rPr>
              <w:t>县规划和</w:t>
            </w:r>
          </w:p>
          <w:p w14:paraId="0278D2C8">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自然资源局</w:t>
            </w:r>
          </w:p>
        </w:tc>
        <w:tc>
          <w:tcPr>
            <w:tcW w:w="2033" w:type="dxa"/>
            <w:shd w:val="clear" w:color="auto" w:fill="auto"/>
            <w:tcMar>
              <w:top w:w="15" w:type="dxa"/>
              <w:left w:w="15" w:type="dxa"/>
              <w:right w:w="15" w:type="dxa"/>
            </w:tcMar>
            <w:vAlign w:val="center"/>
          </w:tcPr>
          <w:p w14:paraId="073CB9CD">
            <w:pPr>
              <w:pStyle w:val="4"/>
              <w:widowControl/>
              <w:spacing w:beforeAutospacing="0" w:afterAutospacing="0" w:line="440" w:lineRule="exact"/>
              <w:jc w:val="both"/>
              <w:textAlignment w:val="center"/>
              <w:rPr>
                <w:rFonts w:ascii="微软雅黑" w:hAnsi="微软雅黑" w:eastAsia="微软雅黑" w:cs="微软雅黑"/>
              </w:rPr>
            </w:pPr>
            <w:r>
              <w:rPr>
                <w:rFonts w:hint="eastAsia" w:ascii="微软雅黑" w:hAnsi="微软雅黑" w:eastAsia="微软雅黑" w:cs="微软雅黑"/>
                <w:color w:val="333333"/>
              </w:rPr>
              <w:t>■县规划自然资源局网页（首页-政务公开-法定主动公开内容）</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■其他线下政务公开场所</w:t>
            </w:r>
            <w:r>
              <w:rPr>
                <w:rFonts w:hint="eastAsia" w:ascii="微软雅黑" w:hAnsi="微软雅黑" w:eastAsia="微软雅黑" w:cs="微软雅黑"/>
                <w:color w:val="333333"/>
              </w:rPr>
              <w:br w:type="textWrapping"/>
            </w:r>
            <w:r>
              <w:rPr>
                <w:rFonts w:hint="eastAsia" w:ascii="微软雅黑" w:hAnsi="微软雅黑" w:eastAsia="微软雅黑" w:cs="微软雅黑"/>
                <w:color w:val="333333"/>
              </w:rPr>
              <w:t>□其他 </w:t>
            </w:r>
          </w:p>
        </w:tc>
        <w:tc>
          <w:tcPr>
            <w:tcW w:w="427" w:type="dxa"/>
            <w:shd w:val="clear" w:color="auto" w:fill="auto"/>
            <w:tcMar>
              <w:top w:w="15" w:type="dxa"/>
              <w:left w:w="15" w:type="dxa"/>
              <w:right w:w="15" w:type="dxa"/>
            </w:tcMar>
            <w:vAlign w:val="center"/>
          </w:tcPr>
          <w:p w14:paraId="0D671D73">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28" w:type="dxa"/>
            <w:shd w:val="clear" w:color="auto" w:fill="auto"/>
            <w:tcMar>
              <w:top w:w="15" w:type="dxa"/>
              <w:left w:w="15" w:type="dxa"/>
              <w:right w:w="15" w:type="dxa"/>
            </w:tcMar>
            <w:vAlign w:val="center"/>
          </w:tcPr>
          <w:p w14:paraId="2C8C532A">
            <w:pPr>
              <w:widowControl/>
              <w:spacing w:line="440" w:lineRule="exact"/>
              <w:jc w:val="center"/>
              <w:rPr>
                <w:rFonts w:ascii="微软雅黑" w:hAnsi="微软雅黑" w:eastAsia="微软雅黑" w:cs="微软雅黑"/>
                <w:color w:val="333333"/>
                <w:sz w:val="24"/>
              </w:rPr>
            </w:pPr>
          </w:p>
        </w:tc>
        <w:tc>
          <w:tcPr>
            <w:tcW w:w="405" w:type="dxa"/>
            <w:shd w:val="clear" w:color="auto" w:fill="auto"/>
            <w:tcMar>
              <w:top w:w="15" w:type="dxa"/>
              <w:left w:w="15" w:type="dxa"/>
              <w:right w:w="15" w:type="dxa"/>
            </w:tcMar>
            <w:vAlign w:val="center"/>
          </w:tcPr>
          <w:p w14:paraId="440E7D45">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442" w:type="dxa"/>
            <w:shd w:val="clear" w:color="auto" w:fill="auto"/>
            <w:tcMar>
              <w:top w:w="15" w:type="dxa"/>
              <w:left w:w="15" w:type="dxa"/>
              <w:right w:w="15" w:type="dxa"/>
            </w:tcMar>
            <w:vAlign w:val="center"/>
          </w:tcPr>
          <w:p w14:paraId="190C61F2">
            <w:pPr>
              <w:widowControl/>
              <w:spacing w:line="440" w:lineRule="exact"/>
              <w:jc w:val="center"/>
              <w:rPr>
                <w:rFonts w:ascii="微软雅黑" w:hAnsi="微软雅黑" w:eastAsia="微软雅黑" w:cs="微软雅黑"/>
                <w:color w:val="333333"/>
                <w:sz w:val="24"/>
              </w:rPr>
            </w:pPr>
          </w:p>
        </w:tc>
        <w:tc>
          <w:tcPr>
            <w:tcW w:w="375" w:type="dxa"/>
            <w:shd w:val="clear" w:color="auto" w:fill="auto"/>
            <w:tcMar>
              <w:top w:w="15" w:type="dxa"/>
              <w:left w:w="15" w:type="dxa"/>
              <w:right w:w="15" w:type="dxa"/>
            </w:tcMar>
            <w:vAlign w:val="center"/>
          </w:tcPr>
          <w:p w14:paraId="535D92DD">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45" w:type="dxa"/>
            <w:shd w:val="clear" w:color="auto" w:fill="auto"/>
            <w:tcMar>
              <w:top w:w="15" w:type="dxa"/>
              <w:left w:w="15" w:type="dxa"/>
              <w:right w:w="15" w:type="dxa"/>
            </w:tcMar>
            <w:vAlign w:val="center"/>
          </w:tcPr>
          <w:p w14:paraId="42CD1041">
            <w:pPr>
              <w:pStyle w:val="4"/>
              <w:widowControl/>
              <w:spacing w:beforeAutospacing="0" w:afterAutospacing="0" w:line="440" w:lineRule="exact"/>
              <w:jc w:val="center"/>
              <w:textAlignment w:val="center"/>
              <w:rPr>
                <w:rFonts w:ascii="微软雅黑" w:hAnsi="微软雅黑" w:eastAsia="微软雅黑" w:cs="微软雅黑"/>
              </w:rPr>
            </w:pPr>
            <w:r>
              <w:rPr>
                <w:rFonts w:hint="eastAsia" w:ascii="微软雅黑" w:hAnsi="微软雅黑" w:eastAsia="微软雅黑" w:cs="微软雅黑"/>
                <w:color w:val="333333"/>
              </w:rPr>
              <w:t>√</w:t>
            </w:r>
          </w:p>
        </w:tc>
        <w:tc>
          <w:tcPr>
            <w:tcW w:w="383" w:type="dxa"/>
            <w:shd w:val="clear" w:color="auto" w:fill="auto"/>
            <w:tcMar>
              <w:top w:w="15" w:type="dxa"/>
              <w:left w:w="15" w:type="dxa"/>
              <w:right w:w="15" w:type="dxa"/>
            </w:tcMar>
            <w:vAlign w:val="center"/>
          </w:tcPr>
          <w:p w14:paraId="05E40BF5">
            <w:pPr>
              <w:widowControl/>
              <w:spacing w:line="440" w:lineRule="exact"/>
              <w:jc w:val="left"/>
              <w:rPr>
                <w:rFonts w:ascii="微软雅黑" w:hAnsi="微软雅黑" w:eastAsia="微软雅黑" w:cs="微软雅黑"/>
                <w:color w:val="333333"/>
                <w:sz w:val="24"/>
              </w:rPr>
            </w:pPr>
          </w:p>
        </w:tc>
      </w:tr>
    </w:tbl>
    <w:p w14:paraId="69C3C57E">
      <w:pPr>
        <w:spacing w:line="440" w:lineRule="exact"/>
        <w:rPr>
          <w:rFonts w:ascii="微软雅黑" w:hAnsi="微软雅黑" w:eastAsia="微软雅黑" w:cs="微软雅黑"/>
          <w:color w:val="000000"/>
          <w:kern w:val="0"/>
          <w:sz w:val="24"/>
        </w:rPr>
      </w:pPr>
    </w:p>
    <w:sectPr>
      <w:pgSz w:w="17008" w:h="13039" w:orient="landscape"/>
      <w:pgMar w:top="720" w:right="720" w:bottom="720" w:left="3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dhMDUzMWUyMmFjZWVhMGRiNmNmZDljYzdiNTcwMzgifQ=="/>
  </w:docVars>
  <w:rsids>
    <w:rsidRoot w:val="128D4EE1"/>
    <w:rsid w:val="001A5910"/>
    <w:rsid w:val="00566391"/>
    <w:rsid w:val="00657AD6"/>
    <w:rsid w:val="00725304"/>
    <w:rsid w:val="00811255"/>
    <w:rsid w:val="00871FFE"/>
    <w:rsid w:val="00CC03A5"/>
    <w:rsid w:val="00EC0B29"/>
    <w:rsid w:val="04294368"/>
    <w:rsid w:val="093E3DDE"/>
    <w:rsid w:val="0F8552F5"/>
    <w:rsid w:val="128D4EE1"/>
    <w:rsid w:val="188F48D8"/>
    <w:rsid w:val="3C2426A2"/>
    <w:rsid w:val="3FA757A9"/>
    <w:rsid w:val="4A230A94"/>
    <w:rsid w:val="6D4A4E35"/>
    <w:rsid w:val="77AB0276"/>
    <w:rsid w:val="7C012C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页眉 Char"/>
    <w:basedOn w:val="6"/>
    <w:link w:val="3"/>
    <w:qFormat/>
    <w:uiPriority w:val="0"/>
    <w:rPr>
      <w:rFonts w:asciiTheme="minorHAnsi" w:hAnsiTheme="minorHAnsi" w:eastAsiaTheme="minorEastAsia" w:cstheme="minorBidi"/>
      <w:kern w:val="2"/>
      <w:sz w:val="18"/>
      <w:szCs w:val="18"/>
    </w:rPr>
  </w:style>
  <w:style w:type="character" w:customStyle="1" w:styleId="10">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3906</Words>
  <Characters>4026</Characters>
  <Lines>113</Lines>
  <Paragraphs>32</Paragraphs>
  <TotalTime>1</TotalTime>
  <ScaleCrop>false</ScaleCrop>
  <LinksUpToDate>false</LinksUpToDate>
  <CharactersWithSpaces>4042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2023-02-22T06:59:00Z</dcterms:created>
  <dc:creator>user</dc:creator>
  <cp:lastModifiedBy>温星星</cp:lastModifiedBy>
  <dcterms:modified xsi:type="dcterms:W3CDTF">2025-04-28T01:32:21Z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A8FACFFB15B144C8BB0EAEED1B16987F</vt:lpwstr>
  </property>
  <property fmtid="{D5CDD505-2E9C-101B-9397-08002B2CF9AE}" pid="4" name="KSOTemplateDocerSaveRecord">
    <vt:lpwstr>eyJoZGlkIjoiZDRlMTI0ZmZkNWVkNDk2ZTg4NWYwOTQyMjQxMmY4NGEiLCJ1c2VySWQiOiIxMzIzODcwMDMzIn0=</vt:lpwstr>
  </property>
</Properties>
</file>