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 xml:space="preserve">重庆维纳复合材料有限公司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91500230MACND7WL5E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丰都县玻璃纤维及高性能复合材料智能制造产业基地项目（玻纤一期配套工程）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镇江组团A06-1/05部分地块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2025.06.17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3F1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地字第500230202500012号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建设用地总面积2873.84平方米</w:t>
            </w:r>
          </w:p>
        </w:tc>
      </w:tr>
    </w:tbl>
    <w:p w14:paraId="2B98E0BB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AB61697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2E74154F"/>
    <w:rsid w:val="384A33A2"/>
    <w:rsid w:val="4310349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1757D47"/>
    <w:rsid w:val="7440047B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384</Characters>
  <Lines>1</Lines>
  <Paragraphs>1</Paragraphs>
  <TotalTime>0</TotalTime>
  <ScaleCrop>false</ScaleCrop>
  <LinksUpToDate>false</LinksUpToDate>
  <CharactersWithSpaces>384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2025-06-20T09:23:13Z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