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color w:val="auto"/>
          <w:sz w:val="40"/>
          <w:szCs w:val="40"/>
          <w:highlight w:val="none"/>
        </w:rPr>
      </w:pPr>
      <w:r>
        <w:rPr>
          <w:rFonts w:hint="eastAsia" w:ascii="Times New Roman" w:hAnsi="Times New Roman" w:eastAsia="黑体" w:cs="Times New Roman"/>
          <w:color w:val="auto"/>
          <w:sz w:val="40"/>
          <w:szCs w:val="40"/>
          <w:highlight w:val="none"/>
          <w:lang w:val="zh-CN" w:eastAsia="zh-CN"/>
        </w:rPr>
        <w:t>丰都县包鸾镇青杠坪村火烧坡砂岩矿</w:t>
      </w:r>
      <w:r>
        <w:rPr>
          <w:rFonts w:hint="eastAsia" w:ascii="Times New Roman" w:hAnsi="Times New Roman" w:eastAsia="黑体" w:cs="Times New Roman"/>
          <w:color w:val="auto"/>
          <w:sz w:val="40"/>
          <w:szCs w:val="40"/>
          <w:highlight w:val="none"/>
          <w:lang w:eastAsia="zh-CN"/>
        </w:rPr>
        <w:t>采矿权</w:t>
      </w:r>
      <w:r>
        <w:rPr>
          <w:rFonts w:ascii="Times New Roman" w:hAnsi="Times New Roman" w:eastAsia="黑体" w:cs="Times New Roman"/>
          <w:color w:val="auto"/>
          <w:sz w:val="40"/>
          <w:szCs w:val="40"/>
          <w:highlight w:val="none"/>
        </w:rPr>
        <w:t>拍卖出让公告</w:t>
      </w:r>
    </w:p>
    <w:p>
      <w:pPr>
        <w:jc w:val="center"/>
        <w:rPr>
          <w:rFonts w:ascii="Times New Roman" w:hAnsi="Times New Roman" w:eastAsia="黑体" w:cs="Times New Roman"/>
          <w:color w:val="auto"/>
          <w:sz w:val="30"/>
          <w:szCs w:val="30"/>
          <w:highlight w:val="none"/>
        </w:rPr>
      </w:pPr>
      <w:r>
        <w:rPr>
          <w:rFonts w:ascii="Times New Roman" w:hAnsi="Times New Roman" w:eastAsia="黑体" w:cs="Times New Roman"/>
          <w:color w:val="auto"/>
          <w:sz w:val="30"/>
          <w:szCs w:val="30"/>
          <w:highlight w:val="none"/>
        </w:rPr>
        <w:t>渝矿采出字</w:t>
      </w:r>
      <w:r>
        <w:rPr>
          <w:rFonts w:hint="eastAsia" w:ascii="Times New Roman" w:hAnsi="Times New Roman" w:eastAsia="黑体" w:cs="Times New Roman"/>
          <w:color w:val="auto"/>
          <w:sz w:val="30"/>
          <w:szCs w:val="30"/>
          <w:highlight w:val="none"/>
        </w:rPr>
        <w:t>〔2024〕</w:t>
      </w:r>
      <w:r>
        <w:rPr>
          <w:rFonts w:ascii="Times New Roman" w:hAnsi="Times New Roman" w:eastAsia="黑体" w:cs="Times New Roman"/>
          <w:color w:val="auto"/>
          <w:sz w:val="30"/>
          <w:szCs w:val="30"/>
          <w:highlight w:val="none"/>
        </w:rPr>
        <w:t>（</w:t>
      </w:r>
      <w:r>
        <w:rPr>
          <w:rFonts w:hint="eastAsia" w:ascii="Times New Roman" w:hAnsi="Times New Roman" w:eastAsia="黑体" w:cs="Times New Roman"/>
          <w:color w:val="auto"/>
          <w:sz w:val="30"/>
          <w:szCs w:val="30"/>
          <w:highlight w:val="none"/>
        </w:rPr>
        <w:t>丰都</w:t>
      </w:r>
      <w:r>
        <w:rPr>
          <w:rFonts w:ascii="Times New Roman" w:hAnsi="Times New Roman" w:eastAsia="黑体" w:cs="Times New Roman"/>
          <w:color w:val="auto"/>
          <w:sz w:val="30"/>
          <w:szCs w:val="30"/>
          <w:highlight w:val="none"/>
        </w:rPr>
        <w:t>）</w:t>
      </w:r>
      <w:r>
        <w:rPr>
          <w:rFonts w:hint="eastAsia" w:ascii="Times New Roman" w:hAnsi="Times New Roman" w:eastAsia="黑体" w:cs="Times New Roman"/>
          <w:color w:val="auto"/>
          <w:sz w:val="30"/>
          <w:szCs w:val="30"/>
          <w:highlight w:val="none"/>
          <w:lang w:val="en-US" w:eastAsia="zh-CN"/>
        </w:rPr>
        <w:t>6</w:t>
      </w:r>
      <w:r>
        <w:rPr>
          <w:rFonts w:ascii="Times New Roman" w:hAnsi="Times New Roman" w:eastAsia="黑体" w:cs="Times New Roman"/>
          <w:color w:val="auto"/>
          <w:sz w:val="30"/>
          <w:szCs w:val="30"/>
          <w:highlight w:val="none"/>
        </w:rPr>
        <w:t>号</w:t>
      </w:r>
    </w:p>
    <w:p>
      <w:pPr>
        <w:spacing w:line="36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根据国家和重庆市的相关规定，</w:t>
      </w:r>
      <w:r>
        <w:rPr>
          <w:rFonts w:hint="eastAsia" w:ascii="Times New Roman" w:hAnsi="Times New Roman" w:cs="Times New Roman"/>
          <w:color w:val="auto"/>
          <w:sz w:val="24"/>
          <w:szCs w:val="24"/>
          <w:highlight w:val="none"/>
        </w:rPr>
        <w:t>丰都县</w:t>
      </w:r>
      <w:r>
        <w:rPr>
          <w:rFonts w:ascii="Times New Roman" w:hAnsi="Times New Roman" w:cs="Times New Roman"/>
          <w:color w:val="auto"/>
          <w:sz w:val="24"/>
          <w:szCs w:val="24"/>
          <w:highlight w:val="none"/>
        </w:rPr>
        <w:t>规划和自然资源局决定公开拍卖出让以下采矿权，并委托</w:t>
      </w:r>
      <w:r>
        <w:rPr>
          <w:rFonts w:hint="eastAsia" w:ascii="Times New Roman" w:hAnsi="Times New Roman" w:cs="Times New Roman"/>
          <w:color w:val="auto"/>
          <w:sz w:val="24"/>
          <w:szCs w:val="24"/>
          <w:highlight w:val="none"/>
          <w:lang w:eastAsia="zh-CN"/>
        </w:rPr>
        <w:t>重庆市公共资源交易中心</w:t>
      </w:r>
      <w:r>
        <w:rPr>
          <w:rFonts w:ascii="Times New Roman" w:hAnsi="Times New Roman" w:cs="Times New Roman"/>
          <w:color w:val="auto"/>
          <w:sz w:val="24"/>
          <w:szCs w:val="24"/>
          <w:highlight w:val="none"/>
        </w:rPr>
        <w:t>负责公开出让交易环节的组织实施。现将有关事项公告如下：</w:t>
      </w:r>
    </w:p>
    <w:p>
      <w:pPr>
        <w:spacing w:line="360" w:lineRule="exact"/>
        <w:ind w:firstLine="480" w:firstLineChars="200"/>
        <w:rPr>
          <w:rFonts w:ascii="Times New Roman" w:hAnsi="Times New Roman" w:cs="Times New Roman"/>
          <w:b/>
          <w:color w:val="auto"/>
          <w:sz w:val="24"/>
          <w:szCs w:val="24"/>
          <w:highlight w:val="none"/>
        </w:rPr>
      </w:pPr>
      <w:r>
        <w:rPr>
          <w:rFonts w:ascii="Times New Roman" w:hAnsi="Times New Roman" w:cs="Times New Roman"/>
          <w:color w:val="auto"/>
          <w:sz w:val="24"/>
          <w:szCs w:val="24"/>
          <w:highlight w:val="none"/>
        </w:rPr>
        <w:t>本次公告同步发布的网站：中华人民共和国自然资源部（https://www.mnr.gov.cn/）、重庆市规划和自然资源局（http://ghzrzyj.cq.gov.cn）、</w:t>
      </w:r>
      <w:r>
        <w:rPr>
          <w:rFonts w:hint="eastAsia" w:ascii="Times New Roman" w:hAnsi="Times New Roman" w:cs="Times New Roman"/>
          <w:color w:val="auto"/>
          <w:sz w:val="24"/>
          <w:szCs w:val="24"/>
          <w:highlight w:val="none"/>
        </w:rPr>
        <w:t>重庆市公共资源交易网</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https://www.cqggzy.com</w:t>
      </w:r>
      <w:r>
        <w:rPr>
          <w:rFonts w:hint="eastAsia" w:ascii="Times New Roman" w:hAnsi="Times New Roman" w:cs="Times New Roman"/>
          <w:color w:val="auto"/>
          <w:sz w:val="24"/>
          <w:szCs w:val="24"/>
          <w:highlight w:val="none"/>
          <w:lang w:eastAsia="zh-CN"/>
        </w:rPr>
        <w:t>）</w:t>
      </w:r>
      <w:r>
        <w:rPr>
          <w:rFonts w:ascii="Times New Roman" w:hAnsi="Times New Roman" w:cs="Times New Roman"/>
          <w:i/>
          <w:color w:val="auto"/>
          <w:sz w:val="24"/>
          <w:szCs w:val="24"/>
          <w:highlight w:val="none"/>
        </w:rPr>
        <w:t>。</w:t>
      </w:r>
    </w:p>
    <w:p>
      <w:pPr>
        <w:spacing w:line="360" w:lineRule="exact"/>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一、基本情况</w:t>
      </w:r>
    </w:p>
    <w:tbl>
      <w:tblPr>
        <w:tblStyle w:val="6"/>
        <w:tblW w:w="13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10"/>
        <w:gridCol w:w="1103"/>
        <w:gridCol w:w="1080"/>
        <w:gridCol w:w="1490"/>
        <w:gridCol w:w="1146"/>
        <w:gridCol w:w="1223"/>
        <w:gridCol w:w="1045"/>
        <w:gridCol w:w="1061"/>
        <w:gridCol w:w="851"/>
        <w:gridCol w:w="1134"/>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037" w:type="dxa"/>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序号</w:t>
            </w:r>
          </w:p>
        </w:tc>
        <w:tc>
          <w:tcPr>
            <w:tcW w:w="1510" w:type="dxa"/>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采矿权名称</w:t>
            </w:r>
          </w:p>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（暂定名）</w:t>
            </w:r>
          </w:p>
        </w:tc>
        <w:tc>
          <w:tcPr>
            <w:tcW w:w="1103" w:type="dxa"/>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地理位置</w:t>
            </w:r>
          </w:p>
        </w:tc>
        <w:tc>
          <w:tcPr>
            <w:tcW w:w="1080" w:type="dxa"/>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矿种</w:t>
            </w:r>
          </w:p>
        </w:tc>
        <w:tc>
          <w:tcPr>
            <w:tcW w:w="1490" w:type="dxa"/>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矿区范围</w:t>
            </w:r>
          </w:p>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拐点坐标</w:t>
            </w:r>
          </w:p>
        </w:tc>
        <w:tc>
          <w:tcPr>
            <w:tcW w:w="1146" w:type="dxa"/>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资源储量</w:t>
            </w:r>
          </w:p>
        </w:tc>
        <w:tc>
          <w:tcPr>
            <w:tcW w:w="1223" w:type="dxa"/>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矿区面积</w:t>
            </w:r>
          </w:p>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(平方公里)</w:t>
            </w:r>
          </w:p>
        </w:tc>
        <w:tc>
          <w:tcPr>
            <w:tcW w:w="1045" w:type="dxa"/>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开采</w:t>
            </w:r>
          </w:p>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标高</w:t>
            </w:r>
          </w:p>
        </w:tc>
        <w:tc>
          <w:tcPr>
            <w:tcW w:w="1061" w:type="dxa"/>
            <w:vAlign w:val="center"/>
          </w:tcPr>
          <w:p>
            <w:pPr>
              <w:jc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拟设</w:t>
            </w:r>
            <w:r>
              <w:rPr>
                <w:rFonts w:ascii="Times New Roman" w:hAnsi="Times New Roman" w:cs="Times New Roman"/>
                <w:color w:val="auto"/>
                <w:szCs w:val="21"/>
                <w:highlight w:val="none"/>
              </w:rPr>
              <w:t>生产</w:t>
            </w:r>
          </w:p>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规模</w:t>
            </w:r>
          </w:p>
        </w:tc>
        <w:tc>
          <w:tcPr>
            <w:tcW w:w="851" w:type="dxa"/>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出让年限(年)</w:t>
            </w:r>
          </w:p>
        </w:tc>
        <w:tc>
          <w:tcPr>
            <w:tcW w:w="1134" w:type="dxa"/>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出让收益起始价</w:t>
            </w:r>
          </w:p>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（万元）</w:t>
            </w:r>
          </w:p>
        </w:tc>
        <w:tc>
          <w:tcPr>
            <w:tcW w:w="923" w:type="dxa"/>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保证金金额</w:t>
            </w:r>
          </w:p>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37" w:type="dxa"/>
            <w:vAlign w:val="center"/>
          </w:tcPr>
          <w:p>
            <w:pPr>
              <w:jc w:val="center"/>
              <w:rPr>
                <w:rFonts w:hint="default" w:ascii="Times New Roman" w:hAnsi="Times New Roman" w:cs="Times New Roman" w:eastAsiaTheme="minorEastAsia"/>
                <w:b w:val="0"/>
                <w:bCs/>
                <w:color w:val="auto"/>
                <w:szCs w:val="21"/>
                <w:highlight w:val="none"/>
                <w:lang w:val="en-US" w:eastAsia="zh-CN"/>
              </w:rPr>
            </w:pPr>
            <w:r>
              <w:rPr>
                <w:rFonts w:hint="eastAsia" w:ascii="Times New Roman" w:hAnsi="Times New Roman" w:eastAsia="宋体" w:cs="Times New Roman"/>
                <w:b w:val="0"/>
                <w:bCs/>
                <w:color w:val="auto"/>
                <w:szCs w:val="21"/>
                <w:highlight w:val="none"/>
                <w:lang w:val="en-US" w:eastAsia="zh-CN"/>
              </w:rPr>
              <w:t>FDGC202406</w:t>
            </w:r>
            <w:r>
              <w:rPr>
                <w:rFonts w:hint="eastAsia" w:ascii="Times New Roman" w:hAnsi="Times New Roman" w:cs="Times New Roman"/>
                <w:b w:val="0"/>
                <w:bCs/>
                <w:color w:val="auto"/>
                <w:szCs w:val="21"/>
                <w:highlight w:val="none"/>
                <w:lang w:val="en-US" w:eastAsia="zh-CN"/>
              </w:rPr>
              <w:t xml:space="preserve">   </w:t>
            </w:r>
          </w:p>
        </w:tc>
        <w:tc>
          <w:tcPr>
            <w:tcW w:w="1510" w:type="dxa"/>
            <w:vAlign w:val="center"/>
          </w:tcPr>
          <w:p>
            <w:pPr>
              <w:jc w:val="center"/>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val="zh-CN" w:eastAsia="zh-CN"/>
              </w:rPr>
              <w:t>丰都县包鸾镇青杠坪村火烧坡砂岩矿</w:t>
            </w:r>
          </w:p>
        </w:tc>
        <w:tc>
          <w:tcPr>
            <w:tcW w:w="1103" w:type="dxa"/>
            <w:vAlign w:val="center"/>
          </w:tcPr>
          <w:p>
            <w:pPr>
              <w:jc w:val="center"/>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val="zh-CN" w:eastAsia="zh-CN"/>
              </w:rPr>
              <w:t>丰都县包鸾镇青杠坪村</w:t>
            </w:r>
          </w:p>
        </w:tc>
        <w:tc>
          <w:tcPr>
            <w:tcW w:w="1080" w:type="dxa"/>
            <w:vAlign w:val="center"/>
          </w:tcPr>
          <w:p>
            <w:pPr>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rPr>
              <w:t>砂岩矿</w:t>
            </w:r>
          </w:p>
        </w:tc>
        <w:tc>
          <w:tcPr>
            <w:tcW w:w="1490" w:type="dxa"/>
            <w:vAlign w:val="center"/>
          </w:tcPr>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详见《</w:t>
            </w:r>
            <w:r>
              <w:rPr>
                <w:rFonts w:hint="eastAsia" w:ascii="Times New Roman" w:hAnsi="Times New Roman" w:cs="Times New Roman"/>
                <w:color w:val="auto"/>
                <w:szCs w:val="21"/>
                <w:highlight w:val="none"/>
              </w:rPr>
              <w:t>出让文件</w:t>
            </w:r>
            <w:r>
              <w:rPr>
                <w:rFonts w:ascii="Times New Roman" w:hAnsi="Times New Roman" w:cs="Times New Roman"/>
                <w:color w:val="auto"/>
                <w:szCs w:val="21"/>
                <w:highlight w:val="none"/>
              </w:rPr>
              <w:t>》</w:t>
            </w:r>
          </w:p>
        </w:tc>
        <w:tc>
          <w:tcPr>
            <w:tcW w:w="1146" w:type="dxa"/>
            <w:vAlign w:val="center"/>
          </w:tcPr>
          <w:p>
            <w:pPr>
              <w:jc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434</w:t>
            </w:r>
            <w:r>
              <w:rPr>
                <w:rFonts w:ascii="Times New Roman" w:hAnsi="Times New Roman" w:cs="Times New Roman"/>
                <w:color w:val="auto"/>
                <w:szCs w:val="21"/>
                <w:highlight w:val="none"/>
                <w:lang w:val="zh-CN"/>
              </w:rPr>
              <w:t>万</w:t>
            </w:r>
            <w:r>
              <w:rPr>
                <w:rFonts w:hint="eastAsia" w:ascii="Times New Roman" w:hAnsi="Times New Roman" w:cs="Times New Roman"/>
                <w:color w:val="auto"/>
                <w:szCs w:val="21"/>
                <w:highlight w:val="none"/>
              </w:rPr>
              <w:t>吨</w:t>
            </w:r>
          </w:p>
        </w:tc>
        <w:tc>
          <w:tcPr>
            <w:tcW w:w="1223" w:type="dxa"/>
            <w:vAlign w:val="center"/>
          </w:tcPr>
          <w:p>
            <w:pPr>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rPr>
              <w:t>0.</w:t>
            </w:r>
            <w:r>
              <w:rPr>
                <w:rFonts w:hint="eastAsia" w:ascii="Times New Roman" w:hAnsi="Times New Roman" w:cs="Times New Roman"/>
                <w:color w:val="auto"/>
                <w:szCs w:val="21"/>
                <w:highlight w:val="none"/>
                <w:lang w:val="en-US" w:eastAsia="zh-CN"/>
              </w:rPr>
              <w:t>1249</w:t>
            </w:r>
          </w:p>
        </w:tc>
        <w:tc>
          <w:tcPr>
            <w:tcW w:w="1045" w:type="dxa"/>
            <w:vAlign w:val="center"/>
          </w:tcPr>
          <w:p>
            <w:pPr>
              <w:jc w:val="center"/>
              <w:rPr>
                <w:rFonts w:ascii="Times New Roman" w:hAnsi="Times New Roman" w:cs="Times New Roman"/>
                <w:color w:val="auto"/>
                <w:szCs w:val="21"/>
                <w:highlight w:val="none"/>
              </w:rPr>
            </w:pPr>
            <w:r>
              <w:rPr>
                <w:rFonts w:hint="default"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800</w:t>
            </w:r>
            <w:r>
              <w:rPr>
                <w:rFonts w:hint="default" w:ascii="Times New Roman" w:hAnsi="Times New Roman" w:eastAsia="宋体" w:cs="Times New Roman"/>
                <w:color w:val="auto"/>
                <w:szCs w:val="21"/>
                <w:highlight w:val="none"/>
                <w:lang w:val="en-US" w:eastAsia="zh-CN"/>
              </w:rPr>
              <w:t>米至+</w:t>
            </w:r>
            <w:r>
              <w:rPr>
                <w:rFonts w:hint="eastAsia" w:ascii="Times New Roman" w:hAnsi="Times New Roman" w:eastAsia="宋体" w:cs="Times New Roman"/>
                <w:color w:val="auto"/>
                <w:szCs w:val="21"/>
                <w:highlight w:val="none"/>
                <w:lang w:val="en-US" w:eastAsia="zh-CN"/>
              </w:rPr>
              <w:t>684</w:t>
            </w:r>
            <w:r>
              <w:rPr>
                <w:rFonts w:hint="default" w:ascii="Times New Roman" w:hAnsi="Times New Roman" w:eastAsia="宋体" w:cs="Times New Roman"/>
                <w:color w:val="auto"/>
                <w:szCs w:val="21"/>
                <w:highlight w:val="none"/>
                <w:lang w:val="zh-CN" w:eastAsia="zh-CN"/>
              </w:rPr>
              <w:t>米</w:t>
            </w:r>
          </w:p>
        </w:tc>
        <w:tc>
          <w:tcPr>
            <w:tcW w:w="1061" w:type="dxa"/>
            <w:vAlign w:val="center"/>
          </w:tcPr>
          <w:p>
            <w:pPr>
              <w:jc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15</w:t>
            </w:r>
            <w:r>
              <w:rPr>
                <w:rFonts w:ascii="Times New Roman" w:hAnsi="Times New Roman" w:cs="Times New Roman"/>
                <w:color w:val="auto"/>
                <w:szCs w:val="21"/>
                <w:highlight w:val="none"/>
                <w:lang w:val="zh-CN"/>
              </w:rPr>
              <w:t>万</w:t>
            </w:r>
            <w:r>
              <w:rPr>
                <w:rFonts w:hint="eastAsia" w:ascii="Times New Roman" w:hAnsi="Times New Roman" w:cs="Times New Roman"/>
                <w:color w:val="auto"/>
                <w:szCs w:val="21"/>
                <w:highlight w:val="none"/>
              </w:rPr>
              <w:t>吨</w:t>
            </w:r>
            <w:r>
              <w:rPr>
                <w:rFonts w:ascii="Times New Roman" w:hAnsi="Times New Roman" w:cs="Times New Roman"/>
                <w:color w:val="auto"/>
                <w:szCs w:val="21"/>
                <w:highlight w:val="none"/>
                <w:lang w:val="zh-CN"/>
              </w:rPr>
              <w:t>/年</w:t>
            </w:r>
          </w:p>
        </w:tc>
        <w:tc>
          <w:tcPr>
            <w:tcW w:w="851" w:type="dxa"/>
            <w:vAlign w:val="center"/>
          </w:tcPr>
          <w:p>
            <w:pPr>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13</w:t>
            </w:r>
          </w:p>
        </w:tc>
        <w:tc>
          <w:tcPr>
            <w:tcW w:w="1134" w:type="dxa"/>
            <w:vAlign w:val="center"/>
          </w:tcPr>
          <w:p>
            <w:pPr>
              <w:spacing w:line="260" w:lineRule="exact"/>
              <w:jc w:val="center"/>
              <w:rPr>
                <w:rFonts w:hint="default" w:asciiTheme="minorHAnsi" w:hAnsiTheme="minorHAnsi" w:eastAsiaTheme="minorEastAsia" w:cstheme="minorBidi"/>
                <w:color w:val="auto"/>
                <w:kern w:val="2"/>
                <w:sz w:val="24"/>
                <w:szCs w:val="24"/>
                <w:highlight w:val="none"/>
                <w:lang w:val="en-US" w:eastAsia="zh-CN" w:bidi="ar-SA"/>
              </w:rPr>
            </w:pPr>
            <w:r>
              <w:rPr>
                <w:rFonts w:hint="eastAsia" w:ascii="Times New Roman" w:hAnsi="Times New Roman" w:eastAsia="宋体" w:cs="Times New Roman"/>
                <w:color w:val="auto"/>
                <w:szCs w:val="21"/>
                <w:highlight w:val="none"/>
                <w:lang w:val="en-US" w:eastAsia="zh-CN"/>
              </w:rPr>
              <w:t>1216.19</w:t>
            </w:r>
          </w:p>
        </w:tc>
        <w:tc>
          <w:tcPr>
            <w:tcW w:w="923" w:type="dxa"/>
            <w:vAlign w:val="center"/>
          </w:tcPr>
          <w:p>
            <w:pPr>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130</w:t>
            </w:r>
          </w:p>
        </w:tc>
      </w:tr>
    </w:tbl>
    <w:p>
      <w:pPr>
        <w:spacing w:line="360" w:lineRule="exact"/>
        <w:ind w:firstLine="482" w:firstLineChars="200"/>
        <w:rPr>
          <w:rFonts w:ascii="Times New Roman" w:hAnsi="Times New Roman" w:cs="Times New Roman"/>
          <w:color w:val="auto"/>
          <w:sz w:val="24"/>
          <w:szCs w:val="24"/>
          <w:highlight w:val="none"/>
        </w:rPr>
      </w:pPr>
      <w:r>
        <w:rPr>
          <w:rFonts w:ascii="Times New Roman" w:hAnsi="Times New Roman" w:cs="Times New Roman"/>
          <w:b/>
          <w:color w:val="auto"/>
          <w:sz w:val="24"/>
          <w:szCs w:val="24"/>
          <w:highlight w:val="none"/>
        </w:rPr>
        <w:t>二、出让人：</w:t>
      </w:r>
      <w:r>
        <w:rPr>
          <w:rFonts w:hint="eastAsia" w:ascii="Times New Roman" w:hAnsi="Times New Roman" w:cs="Times New Roman"/>
          <w:bCs/>
          <w:color w:val="auto"/>
          <w:sz w:val="24"/>
          <w:szCs w:val="24"/>
          <w:highlight w:val="none"/>
        </w:rPr>
        <w:t>丰都县规划和自然资源局</w:t>
      </w:r>
      <w:r>
        <w:rPr>
          <w:rFonts w:ascii="Times New Roman" w:hAnsi="Times New Roman" w:cs="Times New Roman"/>
          <w:color w:val="auto"/>
          <w:sz w:val="24"/>
          <w:szCs w:val="24"/>
          <w:highlight w:val="none"/>
        </w:rPr>
        <w:t>，地址：</w:t>
      </w:r>
      <w:r>
        <w:rPr>
          <w:rFonts w:hint="eastAsia" w:ascii="Times New Roman" w:hAnsi="Times New Roman" w:cs="Times New Roman"/>
          <w:color w:val="auto"/>
          <w:sz w:val="24"/>
          <w:szCs w:val="24"/>
          <w:highlight w:val="none"/>
        </w:rPr>
        <w:t>丰都县三合街道平都大道西段295号</w:t>
      </w:r>
      <w:r>
        <w:rPr>
          <w:rFonts w:ascii="Times New Roman" w:hAnsi="Times New Roman" w:cs="Times New Roman"/>
          <w:color w:val="auto"/>
          <w:sz w:val="24"/>
          <w:szCs w:val="24"/>
          <w:highlight w:val="none"/>
        </w:rPr>
        <w:t>，联系人：</w:t>
      </w:r>
      <w:r>
        <w:rPr>
          <w:rFonts w:hint="eastAsia" w:ascii="Times New Roman" w:hAnsi="Times New Roman" w:cs="Times New Roman"/>
          <w:color w:val="auto"/>
          <w:sz w:val="24"/>
          <w:szCs w:val="24"/>
          <w:highlight w:val="none"/>
        </w:rPr>
        <w:t>秦老师</w:t>
      </w:r>
      <w:r>
        <w:rPr>
          <w:rFonts w:ascii="Times New Roman" w:hAnsi="Times New Roman" w:cs="Times New Roman"/>
          <w:color w:val="auto"/>
          <w:sz w:val="24"/>
          <w:szCs w:val="24"/>
          <w:highlight w:val="none"/>
        </w:rPr>
        <w:t>，联系电话：</w:t>
      </w:r>
      <w:r>
        <w:rPr>
          <w:rFonts w:hint="eastAsia" w:ascii="Times New Roman" w:hAnsi="Times New Roman" w:cs="Times New Roman"/>
          <w:color w:val="auto"/>
          <w:sz w:val="24"/>
          <w:szCs w:val="24"/>
          <w:highlight w:val="none"/>
        </w:rPr>
        <w:t>023-70702538</w:t>
      </w:r>
      <w:r>
        <w:rPr>
          <w:rFonts w:ascii="Times New Roman" w:hAnsi="Times New Roman" w:cs="Times New Roman"/>
          <w:color w:val="auto"/>
          <w:sz w:val="24"/>
          <w:szCs w:val="24"/>
          <w:highlight w:val="none"/>
        </w:rPr>
        <w:t>。</w:t>
      </w:r>
    </w:p>
    <w:p>
      <w:pPr>
        <w:spacing w:line="360" w:lineRule="exact"/>
        <w:ind w:firstLine="482" w:firstLineChars="200"/>
        <w:rPr>
          <w:rFonts w:ascii="Times New Roman" w:hAnsi="Times New Roman" w:cs="Times New Roman"/>
          <w:color w:val="auto"/>
          <w:sz w:val="24"/>
          <w:szCs w:val="24"/>
          <w:highlight w:val="none"/>
        </w:rPr>
      </w:pPr>
      <w:r>
        <w:rPr>
          <w:rFonts w:ascii="Times New Roman" w:hAnsi="Times New Roman" w:cs="Times New Roman"/>
          <w:b/>
          <w:color w:val="auto"/>
          <w:sz w:val="24"/>
          <w:szCs w:val="24"/>
          <w:highlight w:val="none"/>
        </w:rPr>
        <w:t>三</w:t>
      </w:r>
      <w:r>
        <w:rPr>
          <w:rFonts w:hint="eastAsia" w:ascii="Times New Roman" w:hAnsi="Times New Roman" w:cs="Times New Roman"/>
          <w:b/>
          <w:color w:val="auto"/>
          <w:sz w:val="24"/>
          <w:szCs w:val="24"/>
          <w:highlight w:val="none"/>
        </w:rPr>
        <w:t>、</w:t>
      </w:r>
      <w:r>
        <w:rPr>
          <w:rFonts w:ascii="Times New Roman" w:hAnsi="Times New Roman" w:cs="Times New Roman"/>
          <w:b/>
          <w:color w:val="auto"/>
          <w:sz w:val="24"/>
          <w:szCs w:val="24"/>
          <w:highlight w:val="none"/>
        </w:rPr>
        <w:t>交易平台：</w:t>
      </w:r>
      <w:r>
        <w:rPr>
          <w:rFonts w:hint="eastAsia" w:ascii="Times New Roman" w:hAnsi="Times New Roman" w:cs="Times New Roman"/>
          <w:color w:val="auto"/>
          <w:sz w:val="24"/>
          <w:szCs w:val="24"/>
          <w:highlight w:val="none"/>
        </w:rPr>
        <w:t>重庆市公共资源交易中心</w:t>
      </w:r>
      <w:r>
        <w:rPr>
          <w:rFonts w:hint="eastAsia" w:ascii="Times New Roman" w:hAnsi="Times New Roman" w:cs="Times New Roman"/>
          <w:bCs/>
          <w:color w:val="auto"/>
          <w:sz w:val="24"/>
          <w:szCs w:val="24"/>
          <w:highlight w:val="none"/>
        </w:rPr>
        <w:t>，</w:t>
      </w:r>
      <w:r>
        <w:rPr>
          <w:rFonts w:hint="eastAsia" w:ascii="Times New Roman" w:hAnsi="Times New Roman" w:cs="Times New Roman"/>
          <w:color w:val="auto"/>
          <w:sz w:val="24"/>
          <w:szCs w:val="24"/>
          <w:highlight w:val="none"/>
        </w:rPr>
        <w:t>地址：重庆市渝北区青枫北路6号渝兴广场B9、B10栋，联系人：王老师，联系电话：023-63628117。</w:t>
      </w:r>
    </w:p>
    <w:p>
      <w:pPr>
        <w:spacing w:line="360" w:lineRule="exact"/>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四、竞买人的资质条件：</w:t>
      </w:r>
    </w:p>
    <w:p>
      <w:pPr>
        <w:spacing w:line="360" w:lineRule="exact"/>
        <w:ind w:firstLine="480" w:firstLineChars="200"/>
        <w:rPr>
          <w:rFonts w:hint="default" w:ascii="Times New Roman" w:hAnsi="Times New Roman"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lang w:val="en-US" w:eastAsia="zh-CN"/>
        </w:rPr>
        <w:t>（一）竞买申请人须为营利法人；</w:t>
      </w:r>
    </w:p>
    <w:p>
      <w:pPr>
        <w:spacing w:line="360" w:lineRule="exact"/>
        <w:ind w:firstLine="480" w:firstLineChars="200"/>
        <w:rPr>
          <w:rFonts w:hint="default" w:ascii="Times New Roman" w:hAnsi="Times New Roman"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lang w:val="en-US" w:eastAsia="zh-CN"/>
        </w:rPr>
        <w:t>（二）竞买申请人属于以下情形之一的不得参与竞买：</w:t>
      </w:r>
    </w:p>
    <w:p>
      <w:pPr>
        <w:spacing w:line="360" w:lineRule="exact"/>
        <w:ind w:firstLine="480" w:firstLineChars="200"/>
        <w:rPr>
          <w:rFonts w:hint="default" w:ascii="Times New Roman" w:hAnsi="Times New Roman"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lang w:val="en-US" w:eastAsia="zh-CN"/>
        </w:rPr>
        <w:t>1.在自然资源部矿业权人勘查开采信息公示系统的“矿业权人异常名录”“矿业权人严重违法名单”内；</w:t>
      </w:r>
    </w:p>
    <w:p>
      <w:pPr>
        <w:spacing w:line="360" w:lineRule="exact"/>
        <w:ind w:firstLine="480" w:firstLineChars="200"/>
        <w:rPr>
          <w:rFonts w:hint="default" w:ascii="Times New Roman" w:hAnsi="Times New Roman"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lang w:val="en-US" w:eastAsia="zh-CN"/>
        </w:rPr>
        <w:t>2.通过“信用中国”查询，在自然资源部联合惩戒备忘录或重庆市信用惩戒严重失信主体“黑名单”内限制禁止参与矿业权出让的；</w:t>
      </w:r>
    </w:p>
    <w:p>
      <w:pPr>
        <w:spacing w:line="360" w:lineRule="exact"/>
        <w:ind w:firstLine="480" w:firstLineChars="200"/>
        <w:rPr>
          <w:rFonts w:hint="default" w:ascii="Times New Roman" w:hAnsi="Times New Roman"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lang w:val="en-US" w:eastAsia="zh-CN"/>
        </w:rPr>
        <w:t>3.被吊销采矿许可证且自吊销之日起未满2年的。</w:t>
      </w:r>
    </w:p>
    <w:p>
      <w:pPr>
        <w:spacing w:line="360" w:lineRule="exact"/>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五、出让方式及交易的时间、地点</w:t>
      </w:r>
    </w:p>
    <w:p>
      <w:pPr>
        <w:spacing w:line="36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出让方式：</w:t>
      </w:r>
      <w:r>
        <w:rPr>
          <w:rFonts w:hint="eastAsia" w:ascii="Times New Roman" w:hAnsi="Times New Roman" w:cs="Times New Roman"/>
          <w:color w:val="auto"/>
          <w:sz w:val="24"/>
          <w:szCs w:val="24"/>
          <w:highlight w:val="none"/>
        </w:rPr>
        <w:t>拍卖出让</w:t>
      </w:r>
    </w:p>
    <w:p>
      <w:pPr>
        <w:spacing w:line="36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公告时间：</w:t>
      </w:r>
      <w:r>
        <w:rPr>
          <w:rFonts w:hint="eastAsia" w:ascii="Times New Roman" w:hAnsi="Times New Roman" w:cs="Times New Roman"/>
          <w:color w:val="auto"/>
          <w:sz w:val="24"/>
          <w:szCs w:val="24"/>
          <w:highlight w:val="none"/>
        </w:rPr>
        <w:t>2024年</w:t>
      </w:r>
      <w:r>
        <w:rPr>
          <w:rFonts w:hint="eastAsia" w:ascii="Times New Roman" w:hAnsi="Times New Roman" w:cs="Times New Roman"/>
          <w:color w:val="auto"/>
          <w:sz w:val="24"/>
          <w:szCs w:val="24"/>
          <w:highlight w:val="none"/>
          <w:lang w:val="en-US" w:eastAsia="zh-CN"/>
        </w:rPr>
        <w:t>6</w:t>
      </w:r>
      <w:r>
        <w:rPr>
          <w:rFonts w:hint="eastAsia" w:ascii="Times New Roman" w:hAnsi="Times New Roman" w:cs="Times New Roman"/>
          <w:color w:val="auto"/>
          <w:sz w:val="24"/>
          <w:szCs w:val="24"/>
          <w:highlight w:val="none"/>
        </w:rPr>
        <w:t>月</w:t>
      </w:r>
      <w:r>
        <w:rPr>
          <w:rFonts w:hint="eastAsia" w:ascii="Times New Roman" w:hAnsi="Times New Roman" w:cs="Times New Roman"/>
          <w:color w:val="auto"/>
          <w:sz w:val="24"/>
          <w:szCs w:val="24"/>
          <w:highlight w:val="none"/>
          <w:lang w:val="en-US" w:eastAsia="zh-CN"/>
        </w:rPr>
        <w:t>29</w:t>
      </w:r>
      <w:r>
        <w:rPr>
          <w:rFonts w:hint="eastAsia" w:ascii="Times New Roman" w:hAnsi="Times New Roman" w:cs="Times New Roman"/>
          <w:color w:val="auto"/>
          <w:sz w:val="24"/>
          <w:szCs w:val="24"/>
          <w:highlight w:val="none"/>
        </w:rPr>
        <w:t>日</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2024年</w:t>
      </w:r>
      <w:r>
        <w:rPr>
          <w:rFonts w:hint="eastAsia" w:ascii="Times New Roman" w:hAnsi="Times New Roman" w:cs="Times New Roman"/>
          <w:color w:val="auto"/>
          <w:sz w:val="24"/>
          <w:szCs w:val="24"/>
          <w:highlight w:val="none"/>
          <w:lang w:val="en-US" w:eastAsia="zh-CN"/>
        </w:rPr>
        <w:t>7</w:t>
      </w:r>
      <w:r>
        <w:rPr>
          <w:rFonts w:hint="eastAsia" w:ascii="Times New Roman" w:hAnsi="Times New Roman" w:cs="Times New Roman"/>
          <w:color w:val="auto"/>
          <w:sz w:val="24"/>
          <w:szCs w:val="24"/>
          <w:highlight w:val="none"/>
        </w:rPr>
        <w:t>月</w:t>
      </w:r>
      <w:r>
        <w:rPr>
          <w:rFonts w:hint="eastAsia" w:ascii="Times New Roman" w:hAnsi="Times New Roman" w:cs="Times New Roman"/>
          <w:color w:val="auto"/>
          <w:sz w:val="24"/>
          <w:szCs w:val="24"/>
          <w:highlight w:val="none"/>
          <w:lang w:val="en-US" w:eastAsia="zh-CN"/>
        </w:rPr>
        <w:t>26</w:t>
      </w:r>
      <w:r>
        <w:rPr>
          <w:rFonts w:hint="eastAsia" w:ascii="Times New Roman" w:hAnsi="Times New Roman" w:cs="Times New Roman"/>
          <w:color w:val="auto"/>
          <w:sz w:val="24"/>
          <w:szCs w:val="24"/>
          <w:highlight w:val="none"/>
        </w:rPr>
        <w:t>日</w:t>
      </w:r>
      <w:r>
        <w:rPr>
          <w:rFonts w:ascii="Times New Roman" w:hAnsi="Times New Roman" w:cs="Times New Roman"/>
          <w:color w:val="auto"/>
          <w:sz w:val="24"/>
          <w:szCs w:val="24"/>
          <w:highlight w:val="none"/>
        </w:rPr>
        <w:t>​​​</w:t>
      </w:r>
    </w:p>
    <w:p>
      <w:pPr>
        <w:spacing w:line="360" w:lineRule="exac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拍卖</w:t>
      </w:r>
      <w:r>
        <w:rPr>
          <w:rFonts w:ascii="Times New Roman" w:hAnsi="Times New Roman" w:cs="Times New Roman"/>
          <w:color w:val="auto"/>
          <w:sz w:val="24"/>
          <w:szCs w:val="24"/>
          <w:highlight w:val="none"/>
        </w:rPr>
        <w:t>时间：</w:t>
      </w:r>
      <w:r>
        <w:rPr>
          <w:rFonts w:hint="eastAsia" w:ascii="Times New Roman" w:hAnsi="Times New Roman" w:cs="Times New Roman"/>
          <w:color w:val="auto"/>
          <w:sz w:val="24"/>
          <w:szCs w:val="24"/>
          <w:highlight w:val="none"/>
        </w:rPr>
        <w:t>2024年</w:t>
      </w:r>
      <w:r>
        <w:rPr>
          <w:rFonts w:hint="eastAsia" w:ascii="Times New Roman" w:hAnsi="Times New Roman" w:cs="Times New Roman"/>
          <w:color w:val="auto"/>
          <w:sz w:val="24"/>
          <w:szCs w:val="24"/>
          <w:highlight w:val="none"/>
          <w:lang w:val="en-US" w:eastAsia="zh-CN"/>
        </w:rPr>
        <w:t>7</w:t>
      </w:r>
      <w:r>
        <w:rPr>
          <w:rFonts w:hint="eastAsia" w:ascii="Times New Roman" w:hAnsi="Times New Roman" w:cs="Times New Roman"/>
          <w:color w:val="auto"/>
          <w:sz w:val="24"/>
          <w:szCs w:val="24"/>
          <w:highlight w:val="none"/>
        </w:rPr>
        <w:t>月</w:t>
      </w:r>
      <w:r>
        <w:rPr>
          <w:rFonts w:hint="eastAsia" w:ascii="Times New Roman" w:hAnsi="Times New Roman" w:cs="Times New Roman"/>
          <w:color w:val="auto"/>
          <w:sz w:val="24"/>
          <w:szCs w:val="24"/>
          <w:highlight w:val="none"/>
          <w:lang w:val="en-US" w:eastAsia="zh-CN"/>
        </w:rPr>
        <w:t>29</w:t>
      </w:r>
      <w:r>
        <w:rPr>
          <w:rFonts w:hint="eastAsia" w:ascii="Times New Roman" w:hAnsi="Times New Roman" w:cs="Times New Roman"/>
          <w:color w:val="auto"/>
          <w:sz w:val="24"/>
          <w:szCs w:val="24"/>
          <w:highlight w:val="none"/>
        </w:rPr>
        <w:t>日10:00时</w:t>
      </w:r>
    </w:p>
    <w:p>
      <w:pPr>
        <w:spacing w:before="0" w:after="0" w:line="36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地点：</w:t>
      </w:r>
      <w:r>
        <w:rPr>
          <w:rFonts w:hint="eastAsia" w:ascii="Times New Roman" w:hAnsi="Times New Roman" w:cs="Times New Roman"/>
          <w:color w:val="auto"/>
          <w:sz w:val="24"/>
          <w:szCs w:val="24"/>
          <w:highlight w:val="none"/>
          <w:lang w:val="en-US" w:eastAsia="zh-CN"/>
        </w:rPr>
        <w:t>重庆市公共资源交易中心（网址：https://td.cqggzy.com/）。</w:t>
      </w:r>
    </w:p>
    <w:p>
      <w:pPr>
        <w:spacing w:line="360" w:lineRule="exact"/>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六、获取</w:t>
      </w:r>
      <w:r>
        <w:rPr>
          <w:rFonts w:hint="eastAsia" w:ascii="Times New Roman" w:hAnsi="Times New Roman" w:cs="Times New Roman"/>
          <w:b/>
          <w:color w:val="auto"/>
          <w:sz w:val="24"/>
          <w:szCs w:val="24"/>
          <w:highlight w:val="none"/>
        </w:rPr>
        <w:t>竞买</w:t>
      </w:r>
      <w:r>
        <w:rPr>
          <w:rFonts w:ascii="Times New Roman" w:hAnsi="Times New Roman" w:cs="Times New Roman"/>
          <w:b/>
          <w:color w:val="auto"/>
          <w:sz w:val="24"/>
          <w:szCs w:val="24"/>
          <w:highlight w:val="none"/>
        </w:rPr>
        <w:t>文件的途径和申请报名的起止时间及方式</w:t>
      </w:r>
    </w:p>
    <w:p>
      <w:pPr>
        <w:spacing w:line="360" w:lineRule="exact"/>
        <w:ind w:firstLine="480"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（一）申请人可进入重庆市国有建设用地使用权和矿业权网上交易系统（网址：https://td.cqggzy.com/），查阅、下载出让资料。</w:t>
      </w:r>
    </w:p>
    <w:p>
      <w:pPr>
        <w:spacing w:line="360" w:lineRule="exact"/>
        <w:ind w:firstLine="480"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（二）报名时限：2024年06月</w:t>
      </w:r>
      <w:r>
        <w:rPr>
          <w:rFonts w:hint="eastAsia" w:ascii="Times New Roman" w:hAnsi="Times New Roman" w:cs="Times New Roman"/>
          <w:color w:val="auto"/>
          <w:sz w:val="24"/>
          <w:szCs w:val="24"/>
          <w:highlight w:val="none"/>
          <w:lang w:val="en-US" w:eastAsia="zh-CN"/>
        </w:rPr>
        <w:t>29</w:t>
      </w:r>
      <w:r>
        <w:rPr>
          <w:rFonts w:hint="eastAsia" w:ascii="Times New Roman" w:hAnsi="Times New Roman" w:cs="Times New Roman"/>
          <w:color w:val="auto"/>
          <w:sz w:val="24"/>
          <w:szCs w:val="24"/>
          <w:highlight w:val="none"/>
        </w:rPr>
        <w:t>日1</w:t>
      </w: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rPr>
        <w:t>:00时－2024年07月</w:t>
      </w:r>
      <w:r>
        <w:rPr>
          <w:rFonts w:hint="eastAsia" w:ascii="Times New Roman" w:hAnsi="Times New Roman" w:cs="Times New Roman"/>
          <w:color w:val="auto"/>
          <w:sz w:val="24"/>
          <w:szCs w:val="24"/>
          <w:highlight w:val="none"/>
          <w:lang w:val="en-US" w:eastAsia="zh-CN"/>
        </w:rPr>
        <w:t>26</w:t>
      </w:r>
      <w:r>
        <w:rPr>
          <w:rFonts w:hint="eastAsia" w:ascii="Times New Roman" w:hAnsi="Times New Roman" w:cs="Times New Roman"/>
          <w:color w:val="auto"/>
          <w:sz w:val="24"/>
          <w:szCs w:val="24"/>
          <w:highlight w:val="none"/>
        </w:rPr>
        <w:t>日1</w:t>
      </w:r>
      <w:r>
        <w:rPr>
          <w:rFonts w:hint="eastAsia" w:ascii="Times New Roman" w:hAnsi="Times New Roman" w:cs="Times New Roman"/>
          <w:color w:val="auto"/>
          <w:sz w:val="24"/>
          <w:szCs w:val="24"/>
          <w:highlight w:val="none"/>
          <w:lang w:val="en-US" w:eastAsia="zh-CN"/>
        </w:rPr>
        <w:t>7:00</w:t>
      </w:r>
      <w:r>
        <w:rPr>
          <w:rFonts w:hint="eastAsia" w:ascii="Times New Roman" w:hAnsi="Times New Roman" w:cs="Times New Roman"/>
          <w:color w:val="auto"/>
          <w:sz w:val="24"/>
          <w:szCs w:val="24"/>
          <w:highlight w:val="none"/>
        </w:rPr>
        <w:t>时</w:t>
      </w:r>
    </w:p>
    <w:p>
      <w:pPr>
        <w:spacing w:before="0" w:after="0" w:line="360" w:lineRule="exac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（三）报名方式和程序</w:t>
      </w:r>
    </w:p>
    <w:p>
      <w:pPr>
        <w:spacing w:before="0" w:after="0" w:line="360" w:lineRule="exac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本次公开出让的</w:t>
      </w:r>
      <w:r>
        <w:rPr>
          <w:rFonts w:hint="eastAsia" w:ascii="Times New Roman" w:hAnsi="Times New Roman" w:cs="Times New Roman"/>
          <w:color w:val="auto"/>
          <w:sz w:val="24"/>
          <w:szCs w:val="24"/>
          <w:highlight w:val="none"/>
          <w:lang w:eastAsia="zh-CN"/>
        </w:rPr>
        <w:t>采</w:t>
      </w:r>
      <w:r>
        <w:rPr>
          <w:rFonts w:hint="eastAsia" w:ascii="Times New Roman" w:hAnsi="Times New Roman" w:cs="Times New Roman"/>
          <w:color w:val="auto"/>
          <w:sz w:val="24"/>
          <w:szCs w:val="24"/>
          <w:highlight w:val="none"/>
        </w:rPr>
        <w:t>矿权采取网上报名方式：</w:t>
      </w:r>
    </w:p>
    <w:p>
      <w:pPr>
        <w:spacing w:before="0" w:after="0" w:line="360" w:lineRule="exac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i/>
          <w:color w:val="auto"/>
          <w:sz w:val="24"/>
          <w:szCs w:val="24"/>
          <w:highlight w:val="none"/>
          <w:u w:val="single"/>
        </w:rPr>
        <w:t>网上报名：</w:t>
      </w:r>
      <w:r>
        <w:rPr>
          <w:rFonts w:hint="eastAsia" w:ascii="Times New Roman" w:hAnsi="Times New Roman" w:cs="Times New Roman"/>
          <w:color w:val="auto"/>
          <w:sz w:val="24"/>
          <w:szCs w:val="24"/>
          <w:highlight w:val="none"/>
        </w:rPr>
        <w:t>申请人可于报名期限内登录重庆市国有建设用地使用权和矿业权网上交易系统，按规定提交竞买申请，在报名期限内足额交纳竞买保证金，提交报名资料电子档。</w:t>
      </w:r>
    </w:p>
    <w:p>
      <w:pPr>
        <w:spacing w:before="0" w:after="0" w:line="360" w:lineRule="exac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（四）保证金的交纳详见《出让文件》</w:t>
      </w:r>
    </w:p>
    <w:p>
      <w:pPr>
        <w:spacing w:line="360" w:lineRule="exact"/>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七、确定竞得人的标准和方法</w:t>
      </w:r>
    </w:p>
    <w:p>
      <w:pPr>
        <w:spacing w:line="36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本次</w:t>
      </w:r>
      <w:r>
        <w:rPr>
          <w:rFonts w:hint="eastAsia" w:ascii="Times New Roman" w:hAnsi="Times New Roman" w:cs="Times New Roman"/>
          <w:color w:val="auto"/>
          <w:sz w:val="24"/>
          <w:szCs w:val="24"/>
          <w:highlight w:val="none"/>
        </w:rPr>
        <w:t>拍卖</w:t>
      </w:r>
      <w:r>
        <w:rPr>
          <w:rFonts w:ascii="Times New Roman" w:hAnsi="Times New Roman" w:cs="Times New Roman"/>
          <w:color w:val="auto"/>
          <w:sz w:val="24"/>
          <w:szCs w:val="24"/>
          <w:highlight w:val="none"/>
        </w:rPr>
        <w:t>出让为无底价</w:t>
      </w:r>
      <w:r>
        <w:rPr>
          <w:rFonts w:hint="eastAsia" w:ascii="Times New Roman" w:hAnsi="Times New Roman" w:cs="Times New Roman"/>
          <w:color w:val="auto"/>
          <w:sz w:val="24"/>
          <w:szCs w:val="24"/>
          <w:highlight w:val="none"/>
        </w:rPr>
        <w:t>，采用增价竞价的方式，按照价高者得原则确定竞得人。拍卖成交后的竞得人按规定即时签订《成交确认书》，成交结果在相关网站公示10个工作日。</w:t>
      </w:r>
    </w:p>
    <w:p>
      <w:pPr>
        <w:spacing w:line="360" w:lineRule="exact"/>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八、风险提示</w:t>
      </w:r>
    </w:p>
    <w:p>
      <w:pPr>
        <w:spacing w:line="36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一）采矿权投资存在有不可预计的风险，包括出让文件所表述的有关矿产资源情况（矿层厚度、矿石质量、储量等）与实际开采有差距的风险，包括但不限于安全、地质灾害防治、环境保护等要求、对特定采矿方法、选矿方法限制以及国家产业政策或者矿产资源规划调整的影响、不可抗力的影响等风险。竞买申请人参加竞买并提交申请，即视为竞买申请人对采矿权现状和出让文件已完全认可并自愿承担所有风险；</w:t>
      </w:r>
    </w:p>
    <w:p>
      <w:pPr>
        <w:spacing w:line="36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（二）有关该宗采矿权的用地、用水、用电、公路、环保、基础设施等工作，由竞得人自行负责解决并依法完善相关手续；</w:t>
      </w:r>
    </w:p>
    <w:p>
      <w:pPr>
        <w:spacing w:line="360" w:lineRule="exact"/>
        <w:ind w:firstLine="480" w:firstLineChars="200"/>
        <w:rPr>
          <w:rFonts w:ascii="Times New Roman" w:hAnsi="Times New Roman" w:cs="Times New Roman"/>
          <w:color w:val="auto"/>
          <w:kern w:val="0"/>
          <w:sz w:val="24"/>
          <w:szCs w:val="24"/>
          <w:highlight w:val="none"/>
        </w:rPr>
      </w:pPr>
      <w:r>
        <w:rPr>
          <w:rFonts w:ascii="Times New Roman" w:hAnsi="Times New Roman" w:cs="Times New Roman"/>
          <w:color w:val="auto"/>
          <w:kern w:val="0"/>
          <w:sz w:val="24"/>
          <w:szCs w:val="24"/>
          <w:highlight w:val="none"/>
        </w:rPr>
        <w:t>（三）若竞得人竞得该宗采矿权后，在办理采矿登记</w:t>
      </w:r>
      <w:r>
        <w:rPr>
          <w:rFonts w:hint="eastAsia" w:ascii="Times New Roman" w:hAnsi="Times New Roman" w:cs="Times New Roman"/>
          <w:color w:val="auto"/>
          <w:kern w:val="0"/>
          <w:sz w:val="24"/>
          <w:szCs w:val="24"/>
          <w:highlight w:val="none"/>
        </w:rPr>
        <w:t>前</w:t>
      </w:r>
      <w:r>
        <w:rPr>
          <w:rFonts w:ascii="Times New Roman" w:hAnsi="Times New Roman" w:cs="Times New Roman"/>
          <w:color w:val="auto"/>
          <w:kern w:val="0"/>
          <w:sz w:val="24"/>
          <w:szCs w:val="24"/>
          <w:highlight w:val="none"/>
        </w:rPr>
        <w:t>进行安全、环境评价等认定为不适宜开采的，该宗采矿权按不成交处理。</w:t>
      </w:r>
    </w:p>
    <w:p>
      <w:pPr>
        <w:spacing w:line="360" w:lineRule="exact"/>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九、对交易矿业权异议的处理方式</w:t>
      </w:r>
    </w:p>
    <w:p>
      <w:pPr>
        <w:spacing w:line="36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对本次出让的</w:t>
      </w:r>
      <w:r>
        <w:rPr>
          <w:rFonts w:hint="eastAsia" w:ascii="Times New Roman" w:hAnsi="Times New Roman" w:cs="Times New Roman"/>
          <w:color w:val="auto"/>
          <w:sz w:val="24"/>
          <w:szCs w:val="24"/>
          <w:highlight w:val="none"/>
        </w:rPr>
        <w:t>采</w:t>
      </w:r>
      <w:r>
        <w:rPr>
          <w:rFonts w:ascii="Times New Roman" w:hAnsi="Times New Roman" w:cs="Times New Roman"/>
          <w:color w:val="auto"/>
          <w:sz w:val="24"/>
          <w:szCs w:val="24"/>
          <w:highlight w:val="none"/>
        </w:rPr>
        <w:t>矿权存有异议的，应在公告期截止前以书面</w:t>
      </w:r>
      <w:r>
        <w:rPr>
          <w:rFonts w:ascii="Times New Roman" w:hAnsi="Times New Roman" w:cs="Times New Roman"/>
          <w:color w:val="auto"/>
          <w:kern w:val="0"/>
          <w:sz w:val="24"/>
          <w:szCs w:val="24"/>
          <w:highlight w:val="none"/>
        </w:rPr>
        <w:t>方式向</w:t>
      </w:r>
      <w:r>
        <w:rPr>
          <w:rFonts w:hint="eastAsia" w:ascii="Times New Roman" w:hAnsi="Times New Roman" w:cs="Times New Roman"/>
          <w:color w:val="auto"/>
          <w:kern w:val="0"/>
          <w:sz w:val="24"/>
          <w:szCs w:val="24"/>
          <w:highlight w:val="none"/>
        </w:rPr>
        <w:t>丰都县</w:t>
      </w:r>
      <w:r>
        <w:rPr>
          <w:rFonts w:ascii="Times New Roman" w:hAnsi="Times New Roman" w:cs="Times New Roman"/>
          <w:color w:val="auto"/>
          <w:kern w:val="0"/>
          <w:sz w:val="24"/>
          <w:szCs w:val="24"/>
          <w:highlight w:val="none"/>
        </w:rPr>
        <w:t>规划和自然</w:t>
      </w:r>
      <w:r>
        <w:rPr>
          <w:rFonts w:hint="eastAsia" w:ascii="Times New Roman" w:hAnsi="Times New Roman" w:cs="Times New Roman"/>
          <w:color w:val="auto"/>
          <w:kern w:val="0"/>
          <w:sz w:val="24"/>
          <w:szCs w:val="24"/>
          <w:highlight w:val="none"/>
          <w:lang w:val="en-US" w:eastAsia="zh-CN"/>
        </w:rPr>
        <w:t>资源</w:t>
      </w:r>
      <w:r>
        <w:rPr>
          <w:rFonts w:ascii="Times New Roman" w:hAnsi="Times New Roman" w:cs="Times New Roman"/>
          <w:color w:val="auto"/>
          <w:kern w:val="0"/>
          <w:sz w:val="24"/>
          <w:szCs w:val="24"/>
          <w:highlight w:val="none"/>
        </w:rPr>
        <w:t>局提出</w:t>
      </w:r>
      <w:r>
        <w:rPr>
          <w:rFonts w:hint="eastAsia" w:ascii="Times New Roman" w:hAnsi="Times New Roman" w:cs="Times New Roman"/>
          <w:color w:val="auto"/>
          <w:kern w:val="0"/>
          <w:sz w:val="24"/>
          <w:szCs w:val="24"/>
          <w:highlight w:val="none"/>
          <w:lang w:eastAsia="zh-CN"/>
        </w:rPr>
        <w:t>（</w:t>
      </w:r>
      <w:r>
        <w:rPr>
          <w:rFonts w:ascii="Times New Roman" w:hAnsi="Times New Roman" w:cs="Times New Roman"/>
          <w:color w:val="auto"/>
          <w:sz w:val="24"/>
          <w:szCs w:val="24"/>
          <w:highlight w:val="none"/>
        </w:rPr>
        <w:t>联系人：</w:t>
      </w:r>
      <w:r>
        <w:rPr>
          <w:rFonts w:hint="eastAsia" w:ascii="Times New Roman" w:hAnsi="Times New Roman" w:cs="Times New Roman"/>
          <w:color w:val="auto"/>
          <w:sz w:val="24"/>
          <w:szCs w:val="24"/>
          <w:highlight w:val="none"/>
        </w:rPr>
        <w:t>秦老师</w:t>
      </w:r>
      <w:r>
        <w:rPr>
          <w:rFonts w:ascii="Times New Roman" w:hAnsi="Times New Roman" w:cs="Times New Roman"/>
          <w:color w:val="auto"/>
          <w:sz w:val="24"/>
          <w:szCs w:val="24"/>
          <w:highlight w:val="none"/>
        </w:rPr>
        <w:t>，联系电话：</w:t>
      </w:r>
      <w:r>
        <w:rPr>
          <w:rFonts w:hint="eastAsia" w:ascii="Times New Roman" w:hAnsi="Times New Roman" w:cs="Times New Roman"/>
          <w:color w:val="auto"/>
          <w:sz w:val="24"/>
          <w:szCs w:val="24"/>
          <w:highlight w:val="none"/>
        </w:rPr>
        <w:t>023-70702538</w:t>
      </w:r>
      <w:r>
        <w:rPr>
          <w:rFonts w:hint="eastAsia" w:ascii="Times New Roman" w:hAnsi="Times New Roman" w:cs="Times New Roman"/>
          <w:color w:val="auto"/>
          <w:kern w:val="0"/>
          <w:sz w:val="24"/>
          <w:szCs w:val="24"/>
          <w:highlight w:val="none"/>
          <w:lang w:eastAsia="zh-CN"/>
        </w:rPr>
        <w:t>）</w:t>
      </w:r>
      <w:r>
        <w:rPr>
          <w:rFonts w:ascii="Times New Roman" w:hAnsi="Times New Roman" w:cs="Times New Roman"/>
          <w:color w:val="auto"/>
          <w:kern w:val="0"/>
          <w:sz w:val="24"/>
          <w:szCs w:val="24"/>
          <w:highlight w:val="none"/>
        </w:rPr>
        <w:t>；对出让交易程序存有异议的，应在</w:t>
      </w:r>
      <w:r>
        <w:rPr>
          <w:rFonts w:hint="eastAsia" w:ascii="Times New Roman" w:hAnsi="Times New Roman" w:cs="Times New Roman"/>
          <w:color w:val="auto"/>
          <w:kern w:val="0"/>
          <w:sz w:val="24"/>
          <w:szCs w:val="24"/>
          <w:highlight w:val="none"/>
        </w:rPr>
        <w:t>结果公示</w:t>
      </w:r>
      <w:r>
        <w:rPr>
          <w:rFonts w:ascii="Times New Roman" w:hAnsi="Times New Roman" w:cs="Times New Roman"/>
          <w:color w:val="auto"/>
          <w:kern w:val="0"/>
          <w:sz w:val="24"/>
          <w:szCs w:val="24"/>
          <w:highlight w:val="none"/>
        </w:rPr>
        <w:t>期截止前以书面方式向</w:t>
      </w:r>
      <w:r>
        <w:rPr>
          <w:rFonts w:hint="eastAsia" w:ascii="Times New Roman" w:hAnsi="Times New Roman" w:cs="Times New Roman"/>
          <w:color w:val="auto"/>
          <w:kern w:val="0"/>
          <w:sz w:val="24"/>
          <w:szCs w:val="24"/>
          <w:highlight w:val="none"/>
          <w:lang w:eastAsia="zh-CN"/>
        </w:rPr>
        <w:t>重庆市公共资源交易中心</w:t>
      </w:r>
      <w:r>
        <w:rPr>
          <w:rFonts w:ascii="Times New Roman" w:hAnsi="Times New Roman" w:cs="Times New Roman"/>
          <w:color w:val="auto"/>
          <w:kern w:val="0"/>
          <w:sz w:val="24"/>
          <w:szCs w:val="24"/>
          <w:highlight w:val="none"/>
        </w:rPr>
        <w:t>提出</w:t>
      </w:r>
      <w:r>
        <w:rPr>
          <w:rFonts w:hint="eastAsia" w:ascii="Times New Roman" w:hAnsi="Times New Roman" w:cs="Times New Roman"/>
          <w:color w:val="auto"/>
          <w:kern w:val="0"/>
          <w:sz w:val="24"/>
          <w:szCs w:val="24"/>
          <w:highlight w:val="none"/>
          <w:lang w:eastAsia="zh-CN"/>
        </w:rPr>
        <w:t>（</w:t>
      </w:r>
      <w:r>
        <w:rPr>
          <w:rFonts w:hint="eastAsia" w:ascii="Times New Roman" w:hAnsi="Times New Roman" w:cs="Times New Roman"/>
          <w:color w:val="auto"/>
          <w:sz w:val="24"/>
          <w:szCs w:val="24"/>
          <w:highlight w:val="none"/>
        </w:rPr>
        <w:t>联系人：王老师，联系电话：023-63628117</w:t>
      </w:r>
      <w:r>
        <w:rPr>
          <w:rFonts w:hint="eastAsia" w:ascii="Times New Roman" w:hAnsi="Times New Roman" w:cs="Times New Roman"/>
          <w:color w:val="auto"/>
          <w:kern w:val="0"/>
          <w:sz w:val="24"/>
          <w:szCs w:val="24"/>
          <w:highlight w:val="none"/>
          <w:lang w:eastAsia="zh-CN"/>
        </w:rPr>
        <w:t>）</w:t>
      </w:r>
      <w:r>
        <w:rPr>
          <w:rFonts w:hint="eastAsia" w:ascii="Times New Roman" w:hAnsi="Times New Roman" w:cs="Times New Roman"/>
          <w:color w:val="auto"/>
          <w:sz w:val="24"/>
          <w:szCs w:val="24"/>
          <w:highlight w:val="none"/>
        </w:rPr>
        <w:t>。</w:t>
      </w:r>
      <w:r>
        <w:rPr>
          <w:rFonts w:ascii="Times New Roman" w:hAnsi="Times New Roman" w:cs="Times New Roman"/>
          <w:color w:val="auto"/>
          <w:kern w:val="0"/>
          <w:sz w:val="24"/>
          <w:szCs w:val="24"/>
          <w:highlight w:val="none"/>
        </w:rPr>
        <w:t>根据所提异议的具体情况，按照</w:t>
      </w:r>
      <w:r>
        <w:rPr>
          <w:rFonts w:ascii="Times New Roman" w:hAnsi="Times New Roman" w:cs="Times New Roman"/>
          <w:color w:val="auto"/>
          <w:sz w:val="24"/>
          <w:szCs w:val="24"/>
          <w:highlight w:val="none"/>
        </w:rPr>
        <w:t>《</w:t>
      </w:r>
      <w:r>
        <w:rPr>
          <w:rFonts w:hint="eastAsia" w:ascii="Times New Roman" w:hAnsi="Times New Roman" w:cs="Times New Roman"/>
          <w:color w:val="auto"/>
          <w:kern w:val="0"/>
          <w:sz w:val="24"/>
          <w:szCs w:val="24"/>
          <w:highlight w:val="none"/>
        </w:rPr>
        <w:t>矿业权出让交易规则</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u w:val="single"/>
        </w:rPr>
        <w:t>（自然资规〔</w:t>
      </w:r>
      <w:r>
        <w:rPr>
          <w:rFonts w:ascii="Times New Roman" w:hAnsi="Times New Roman" w:cs="Times New Roman"/>
          <w:color w:val="auto"/>
          <w:sz w:val="24"/>
          <w:szCs w:val="24"/>
          <w:highlight w:val="none"/>
          <w:u w:val="single"/>
        </w:rPr>
        <w:t>2023〕1号）</w:t>
      </w:r>
      <w:r>
        <w:rPr>
          <w:rFonts w:ascii="Times New Roman" w:hAnsi="Times New Roman" w:cs="Times New Roman"/>
          <w:color w:val="auto"/>
          <w:sz w:val="24"/>
          <w:szCs w:val="24"/>
          <w:highlight w:val="none"/>
        </w:rPr>
        <w:t>等相关规定进行妥善处置。</w:t>
      </w:r>
    </w:p>
    <w:p>
      <w:pPr>
        <w:spacing w:line="360" w:lineRule="exact"/>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十、违约责任、公共资源交易领域失信联合惩戒相关提示</w:t>
      </w:r>
    </w:p>
    <w:p>
      <w:pPr>
        <w:spacing w:line="36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一）对违反公共资源交易法律法规，违背诚实信用原则的竞买人，将按照《关于对公共资源领域严重失信主体开展联合惩戒备忘录》（发改法规〔2018〕457号）的规定，对相关失信企业和失信个人实施联合惩戒并按照公告约定承担相应的违约责任。</w:t>
      </w:r>
    </w:p>
    <w:p>
      <w:pPr>
        <w:spacing w:line="36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（二）</w:t>
      </w:r>
      <w:r>
        <w:rPr>
          <w:rFonts w:hint="eastAsia" w:ascii="Times New Roman" w:hAnsi="Times New Roman" w:cs="Times New Roman"/>
          <w:color w:val="auto"/>
          <w:sz w:val="24"/>
          <w:szCs w:val="24"/>
          <w:highlight w:val="none"/>
        </w:rPr>
        <w:t>有下列情形之一的，视为竞买人、竞得人违约，竞得结果无效，并将其列入失信联合惩戒名单并承担相当于竞买保证金的违约金，出让方有权不再签订出让合同或解除合同：</w:t>
      </w:r>
    </w:p>
    <w:p>
      <w:pPr>
        <w:spacing w:line="360" w:lineRule="exac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1.竞买人之间串通报价，损害国家利益、社会公共利益或者他人合法权益的；</w:t>
      </w:r>
    </w:p>
    <w:p>
      <w:pPr>
        <w:spacing w:line="360" w:lineRule="exac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2.竞买人弄虚作假，骗取交易资格或竞得的；</w:t>
      </w:r>
    </w:p>
    <w:p>
      <w:pPr>
        <w:spacing w:line="360" w:lineRule="exac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3.采取行贿或其他不正当手段竞得的；</w:t>
      </w:r>
    </w:p>
    <w:p>
      <w:pPr>
        <w:spacing w:line="360" w:lineRule="exac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4.竞得人逾期不签订或者拒绝签订成交确认书的；</w:t>
      </w:r>
    </w:p>
    <w:p>
      <w:pPr>
        <w:spacing w:line="360" w:lineRule="exac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5.竞得人逾期不签订或者拒绝签订出让合同的；</w:t>
      </w:r>
    </w:p>
    <w:p>
      <w:pPr>
        <w:spacing w:line="360" w:lineRule="exac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6.其他依法应当认定为违约的情形。</w:t>
      </w:r>
    </w:p>
    <w:p>
      <w:pPr>
        <w:spacing w:line="360" w:lineRule="exact"/>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十一、其他重要提示</w:t>
      </w:r>
    </w:p>
    <w:p>
      <w:pPr>
        <w:spacing w:line="360" w:lineRule="exact"/>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一）本次出让的采矿权为新设矿山，主采矿种为砂岩矿。根据《丰都县包鸾镇青杠坪村火烧坡砂岩矿采矿权出让技术报告》，截至2024年5月24日，拟划定矿区范围内获总砂岩矿资源量210万吨（其中控制资源量97万吨，推断资源量113万吨）；矿层底板砂石量224万吨，合计434万吨。</w:t>
      </w:r>
    </w:p>
    <w:p>
      <w:pPr>
        <w:spacing w:line="360" w:lineRule="exact"/>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（二）拟出让矿区范围与自然保护地</w:t>
      </w:r>
      <w:bookmarkStart w:id="0" w:name="_GoBack"/>
      <w:bookmarkEnd w:id="0"/>
      <w:r>
        <w:rPr>
          <w:rFonts w:hint="eastAsia" w:ascii="Times New Roman" w:hAnsi="Times New Roman" w:cs="Times New Roman"/>
          <w:color w:val="auto"/>
          <w:sz w:val="24"/>
          <w:szCs w:val="24"/>
          <w:highlight w:val="none"/>
          <w:lang w:val="en-US" w:eastAsia="zh-CN"/>
        </w:rPr>
        <w:t>、永久基本农田、生态保护红线等禁止限制性区域不重叠，符合“三区三线”设置要求，符合国土空间规划，无矿业权重叠，不存在采矿权纠纷。工业广场用地已预留工矿用地指标，采矿权人须按照相关规定完善用地手续。</w:t>
      </w:r>
    </w:p>
    <w:p>
      <w:pPr>
        <w:spacing w:line="360" w:lineRule="exact"/>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（三）竞得人须自行或委托编制矿山地质环境恢复治理和土地复垦方案并通过审查，同时按照《矿山地质环境保护规定》等相关规定履行矿山地质环境保护相关义务。</w:t>
      </w:r>
    </w:p>
    <w:p>
      <w:pPr>
        <w:spacing w:line="360" w:lineRule="exact"/>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四）竞得人必须按绿色矿山标准要求进行矿山规划、设计、建设和运营管理，确保矿山环境面貌、开发利用方式、资源节约集约利用、现代化矿山建设、矿地和谐和企业文化等各方面达到绿色矿山建设标准，并在矿山投产时同步完成绿色矿山方案评审。</w:t>
      </w:r>
    </w:p>
    <w:p>
      <w:pPr>
        <w:spacing w:line="360" w:lineRule="exact"/>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五）本宗采矿权出让前期成本费用在出让收益外单列，由竞得人在取得成交确认书后5日内另行支付到丰都县规划和自然资源局指定账户内，若逾期不缴纳则视为竞得人自动放弃竞得资格，出让人不予退还竞买保证金并有权另行出让该宗采矿权。有关采矿权基本信息情况与出让工作成本由竞买申请人在申请报名前向出让人申请查询。另外土地租用已达成协议但未出资支付的相关费用，以及竞得人后期办理林地、安全施工、环境保护、水土保持、生态修复批复（含生态修复基金缴纳）等其它业务、手续所涉及费用，由竞得人按规定另行支付。</w:t>
      </w:r>
    </w:p>
    <w:p>
      <w:pPr>
        <w:spacing w:line="360" w:lineRule="exact"/>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 xml:space="preserve">    （六）竞买申请人须认真详读竞买须知，现场踏勘并详细了解出让范围及周边土地、山权、林权、道路、地下管线、水电供给、废渣占地堆放、地表附着物、社群关系等影响资源开采的外部条件以及其他权益补偿情况。提交竞买申请即视为竞买人对采矿权现状、公告须知、采矿权出让合同内容已完全认可并自愿承担所有风险。</w:t>
      </w:r>
    </w:p>
    <w:p>
      <w:pPr>
        <w:spacing w:line="360" w:lineRule="exact"/>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 xml:space="preserve">    （七）竞得人在签订《成交确认书》之后按重庆市及市公共资源交易中心相关规定支付相关交易服务费。</w:t>
      </w:r>
    </w:p>
    <w:p>
      <w:pPr>
        <w:spacing w:line="360" w:lineRule="exact"/>
        <w:ind w:firstLine="480" w:firstLineChars="200"/>
        <w:rPr>
          <w:rFonts w:hint="eastAsia" w:ascii="Times New Roman" w:hAnsi="Times New Roman" w:cs="Times New Roman"/>
          <w:color w:val="auto"/>
          <w:sz w:val="24"/>
          <w:szCs w:val="24"/>
          <w:highlight w:val="none"/>
          <w:lang w:val="en-US" w:eastAsia="zh-CN"/>
        </w:rPr>
      </w:pPr>
    </w:p>
    <w:p>
      <w:pPr>
        <w:spacing w:line="360" w:lineRule="exact"/>
        <w:jc w:val="both"/>
        <w:rPr>
          <w:rFonts w:hint="eastAsia" w:ascii="Times New Roman" w:hAnsi="Times New Roman" w:cs="Times New Roman"/>
          <w:color w:val="auto"/>
          <w:sz w:val="24"/>
          <w:szCs w:val="24"/>
          <w:highlight w:val="none"/>
          <w:lang w:val="en-US" w:eastAsia="zh-CN"/>
        </w:rPr>
      </w:pPr>
    </w:p>
    <w:p>
      <w:pPr>
        <w:spacing w:line="360" w:lineRule="exact"/>
        <w:ind w:firstLine="480" w:firstLineChars="200"/>
        <w:jc w:val="right"/>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丰都县规划和自然资源局</w:t>
      </w:r>
    </w:p>
    <w:p>
      <w:pPr>
        <w:spacing w:line="360" w:lineRule="exact"/>
        <w:ind w:firstLine="480" w:firstLineChars="200"/>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 xml:space="preserve">                                                                                    2024年06月29日</w:t>
      </w:r>
    </w:p>
    <w:p>
      <w:pPr>
        <w:spacing w:line="360" w:lineRule="exact"/>
        <w:ind w:firstLine="480" w:firstLineChars="200"/>
        <w:rPr>
          <w:rFonts w:hint="eastAsia" w:ascii="Times New Roman" w:hAnsi="Times New Roman" w:cs="Times New Roman"/>
          <w:color w:val="auto"/>
          <w:sz w:val="24"/>
          <w:szCs w:val="24"/>
          <w:highlight w:val="none"/>
        </w:rPr>
      </w:pPr>
    </w:p>
    <w:sectPr>
      <w:footerReference r:id="rId3" w:type="default"/>
      <w:pgSz w:w="16838" w:h="11906" w:orient="landscape"/>
      <w:pgMar w:top="1474" w:right="1701" w:bottom="147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iN2E3OWI5NWZiYzk3YzljMzZlNzFmNGYzOWZlNjcifQ=="/>
    <w:docVar w:name="KSO_WPS_MARK_KEY" w:val="d4220e73-3ae5-45b6-8b25-0b6dc4591f4f"/>
  </w:docVars>
  <w:rsids>
    <w:rsidRoot w:val="007935E6"/>
    <w:rsid w:val="00000348"/>
    <w:rsid w:val="000007F6"/>
    <w:rsid w:val="00006FBA"/>
    <w:rsid w:val="00007639"/>
    <w:rsid w:val="00007AED"/>
    <w:rsid w:val="00007B58"/>
    <w:rsid w:val="000111C4"/>
    <w:rsid w:val="0001167B"/>
    <w:rsid w:val="00016451"/>
    <w:rsid w:val="0002099C"/>
    <w:rsid w:val="00023A4B"/>
    <w:rsid w:val="0003690A"/>
    <w:rsid w:val="000369A1"/>
    <w:rsid w:val="00037565"/>
    <w:rsid w:val="00040CE4"/>
    <w:rsid w:val="00041C41"/>
    <w:rsid w:val="000445AD"/>
    <w:rsid w:val="0004781C"/>
    <w:rsid w:val="00050E4A"/>
    <w:rsid w:val="00054463"/>
    <w:rsid w:val="00054770"/>
    <w:rsid w:val="000561BF"/>
    <w:rsid w:val="0007278F"/>
    <w:rsid w:val="00072C08"/>
    <w:rsid w:val="000762CB"/>
    <w:rsid w:val="00080264"/>
    <w:rsid w:val="0008363E"/>
    <w:rsid w:val="000902DC"/>
    <w:rsid w:val="00090C4E"/>
    <w:rsid w:val="00092AEA"/>
    <w:rsid w:val="00092F78"/>
    <w:rsid w:val="000961A9"/>
    <w:rsid w:val="000A5136"/>
    <w:rsid w:val="000A6268"/>
    <w:rsid w:val="000B2203"/>
    <w:rsid w:val="000B6019"/>
    <w:rsid w:val="000C2269"/>
    <w:rsid w:val="000C2CEA"/>
    <w:rsid w:val="000C35EB"/>
    <w:rsid w:val="000C4CC1"/>
    <w:rsid w:val="000C6871"/>
    <w:rsid w:val="000D6CEF"/>
    <w:rsid w:val="000E0293"/>
    <w:rsid w:val="000E249F"/>
    <w:rsid w:val="000E3C8C"/>
    <w:rsid w:val="000E60E9"/>
    <w:rsid w:val="000F0468"/>
    <w:rsid w:val="000F1A41"/>
    <w:rsid w:val="000F2654"/>
    <w:rsid w:val="000F348F"/>
    <w:rsid w:val="000F6D2A"/>
    <w:rsid w:val="000F7F50"/>
    <w:rsid w:val="0010095F"/>
    <w:rsid w:val="00101AE9"/>
    <w:rsid w:val="001046AA"/>
    <w:rsid w:val="001057FA"/>
    <w:rsid w:val="00105E82"/>
    <w:rsid w:val="00106817"/>
    <w:rsid w:val="00107E16"/>
    <w:rsid w:val="00110958"/>
    <w:rsid w:val="00111535"/>
    <w:rsid w:val="00112660"/>
    <w:rsid w:val="00120BFE"/>
    <w:rsid w:val="0012287B"/>
    <w:rsid w:val="00126705"/>
    <w:rsid w:val="00135C8B"/>
    <w:rsid w:val="00137731"/>
    <w:rsid w:val="00145D44"/>
    <w:rsid w:val="001475BB"/>
    <w:rsid w:val="001507B0"/>
    <w:rsid w:val="00153C5C"/>
    <w:rsid w:val="00154DE2"/>
    <w:rsid w:val="001555F4"/>
    <w:rsid w:val="001558D4"/>
    <w:rsid w:val="001561AA"/>
    <w:rsid w:val="00166D36"/>
    <w:rsid w:val="001730F6"/>
    <w:rsid w:val="0017521F"/>
    <w:rsid w:val="00177097"/>
    <w:rsid w:val="001774BF"/>
    <w:rsid w:val="00184EEC"/>
    <w:rsid w:val="00186963"/>
    <w:rsid w:val="00191296"/>
    <w:rsid w:val="0019445F"/>
    <w:rsid w:val="001945B4"/>
    <w:rsid w:val="0019742B"/>
    <w:rsid w:val="00197D21"/>
    <w:rsid w:val="001A0D95"/>
    <w:rsid w:val="001A3109"/>
    <w:rsid w:val="001A3DE9"/>
    <w:rsid w:val="001A5BCD"/>
    <w:rsid w:val="001A5DD7"/>
    <w:rsid w:val="001A6219"/>
    <w:rsid w:val="001B74EF"/>
    <w:rsid w:val="001C2D84"/>
    <w:rsid w:val="001C2DCA"/>
    <w:rsid w:val="001C55A5"/>
    <w:rsid w:val="001C68FA"/>
    <w:rsid w:val="001C71A1"/>
    <w:rsid w:val="001C7C6E"/>
    <w:rsid w:val="001D2F8C"/>
    <w:rsid w:val="001E2F45"/>
    <w:rsid w:val="001E789A"/>
    <w:rsid w:val="001E7A57"/>
    <w:rsid w:val="001F7E98"/>
    <w:rsid w:val="00200529"/>
    <w:rsid w:val="00201664"/>
    <w:rsid w:val="00202E28"/>
    <w:rsid w:val="00204448"/>
    <w:rsid w:val="00205310"/>
    <w:rsid w:val="002154C8"/>
    <w:rsid w:val="002171C9"/>
    <w:rsid w:val="0022160B"/>
    <w:rsid w:val="00223B4F"/>
    <w:rsid w:val="002356C2"/>
    <w:rsid w:val="002419FC"/>
    <w:rsid w:val="00241D9A"/>
    <w:rsid w:val="00242A3C"/>
    <w:rsid w:val="002557EB"/>
    <w:rsid w:val="00267EBF"/>
    <w:rsid w:val="00272C11"/>
    <w:rsid w:val="00273E6C"/>
    <w:rsid w:val="002746B6"/>
    <w:rsid w:val="00276707"/>
    <w:rsid w:val="0027749C"/>
    <w:rsid w:val="00280F19"/>
    <w:rsid w:val="00281F95"/>
    <w:rsid w:val="00287FA1"/>
    <w:rsid w:val="00290C54"/>
    <w:rsid w:val="00293B83"/>
    <w:rsid w:val="00294C40"/>
    <w:rsid w:val="00295AF1"/>
    <w:rsid w:val="002A4343"/>
    <w:rsid w:val="002A6252"/>
    <w:rsid w:val="002A78B6"/>
    <w:rsid w:val="002B1302"/>
    <w:rsid w:val="002B35CD"/>
    <w:rsid w:val="002B5006"/>
    <w:rsid w:val="002B5499"/>
    <w:rsid w:val="002B7001"/>
    <w:rsid w:val="002B7C97"/>
    <w:rsid w:val="002B7CA7"/>
    <w:rsid w:val="002C0EBC"/>
    <w:rsid w:val="002C2542"/>
    <w:rsid w:val="002C386C"/>
    <w:rsid w:val="002C4940"/>
    <w:rsid w:val="002C5779"/>
    <w:rsid w:val="002D0530"/>
    <w:rsid w:val="002D5913"/>
    <w:rsid w:val="002D64E6"/>
    <w:rsid w:val="002E28D4"/>
    <w:rsid w:val="002F3854"/>
    <w:rsid w:val="002F38E3"/>
    <w:rsid w:val="002F481E"/>
    <w:rsid w:val="002F6BD5"/>
    <w:rsid w:val="00307B31"/>
    <w:rsid w:val="00337713"/>
    <w:rsid w:val="00337FDF"/>
    <w:rsid w:val="003401FA"/>
    <w:rsid w:val="003416AA"/>
    <w:rsid w:val="00343D51"/>
    <w:rsid w:val="003461D0"/>
    <w:rsid w:val="00347E8E"/>
    <w:rsid w:val="00353ABC"/>
    <w:rsid w:val="0036348A"/>
    <w:rsid w:val="0036670F"/>
    <w:rsid w:val="0036706E"/>
    <w:rsid w:val="00371629"/>
    <w:rsid w:val="003726FB"/>
    <w:rsid w:val="00373187"/>
    <w:rsid w:val="003772D2"/>
    <w:rsid w:val="003777A5"/>
    <w:rsid w:val="003849FF"/>
    <w:rsid w:val="00387EA2"/>
    <w:rsid w:val="00391B03"/>
    <w:rsid w:val="00396D5C"/>
    <w:rsid w:val="00397D12"/>
    <w:rsid w:val="003A041C"/>
    <w:rsid w:val="003A09CE"/>
    <w:rsid w:val="003A25E1"/>
    <w:rsid w:val="003A33BA"/>
    <w:rsid w:val="003A6F37"/>
    <w:rsid w:val="003B5677"/>
    <w:rsid w:val="003B5F24"/>
    <w:rsid w:val="003C05BB"/>
    <w:rsid w:val="003C2A4A"/>
    <w:rsid w:val="003D1986"/>
    <w:rsid w:val="003D484F"/>
    <w:rsid w:val="003D724B"/>
    <w:rsid w:val="003E02F4"/>
    <w:rsid w:val="003E5534"/>
    <w:rsid w:val="003F006B"/>
    <w:rsid w:val="003F195D"/>
    <w:rsid w:val="003F57CB"/>
    <w:rsid w:val="00403513"/>
    <w:rsid w:val="0040410E"/>
    <w:rsid w:val="00404DA2"/>
    <w:rsid w:val="00405A53"/>
    <w:rsid w:val="00410184"/>
    <w:rsid w:val="00410EA6"/>
    <w:rsid w:val="00412C2A"/>
    <w:rsid w:val="00413DBC"/>
    <w:rsid w:val="00415DAE"/>
    <w:rsid w:val="0041769F"/>
    <w:rsid w:val="0042321E"/>
    <w:rsid w:val="00423564"/>
    <w:rsid w:val="00430F62"/>
    <w:rsid w:val="00431B9E"/>
    <w:rsid w:val="00432DF1"/>
    <w:rsid w:val="00440152"/>
    <w:rsid w:val="00441C2B"/>
    <w:rsid w:val="00441FA7"/>
    <w:rsid w:val="00450CA2"/>
    <w:rsid w:val="00451182"/>
    <w:rsid w:val="00452C32"/>
    <w:rsid w:val="00455CF9"/>
    <w:rsid w:val="00456779"/>
    <w:rsid w:val="00457B5F"/>
    <w:rsid w:val="00464E95"/>
    <w:rsid w:val="00464F4A"/>
    <w:rsid w:val="0046665D"/>
    <w:rsid w:val="00474801"/>
    <w:rsid w:val="00491CF3"/>
    <w:rsid w:val="00496E8C"/>
    <w:rsid w:val="004A0C3B"/>
    <w:rsid w:val="004A6BAB"/>
    <w:rsid w:val="004B22B6"/>
    <w:rsid w:val="004B2E9F"/>
    <w:rsid w:val="004C23CA"/>
    <w:rsid w:val="004C3852"/>
    <w:rsid w:val="004C5257"/>
    <w:rsid w:val="004C719C"/>
    <w:rsid w:val="004C7738"/>
    <w:rsid w:val="004D09D1"/>
    <w:rsid w:val="004D3202"/>
    <w:rsid w:val="004D3FA2"/>
    <w:rsid w:val="004D4343"/>
    <w:rsid w:val="004D6E26"/>
    <w:rsid w:val="004D6FE6"/>
    <w:rsid w:val="004D71D9"/>
    <w:rsid w:val="004D7C81"/>
    <w:rsid w:val="004E160B"/>
    <w:rsid w:val="004E1D5C"/>
    <w:rsid w:val="004E3689"/>
    <w:rsid w:val="004F11E3"/>
    <w:rsid w:val="004F1289"/>
    <w:rsid w:val="004F12B6"/>
    <w:rsid w:val="004F1E18"/>
    <w:rsid w:val="004F75DF"/>
    <w:rsid w:val="00504C9F"/>
    <w:rsid w:val="00505F32"/>
    <w:rsid w:val="005131C0"/>
    <w:rsid w:val="00514AF1"/>
    <w:rsid w:val="0051772E"/>
    <w:rsid w:val="005216A5"/>
    <w:rsid w:val="0053068E"/>
    <w:rsid w:val="00530C43"/>
    <w:rsid w:val="00536C8C"/>
    <w:rsid w:val="00540A2E"/>
    <w:rsid w:val="00543E1D"/>
    <w:rsid w:val="00551701"/>
    <w:rsid w:val="00555637"/>
    <w:rsid w:val="0055742F"/>
    <w:rsid w:val="00560483"/>
    <w:rsid w:val="0056437C"/>
    <w:rsid w:val="00566F1D"/>
    <w:rsid w:val="00566F23"/>
    <w:rsid w:val="00567CD6"/>
    <w:rsid w:val="0057591A"/>
    <w:rsid w:val="00576805"/>
    <w:rsid w:val="00577C43"/>
    <w:rsid w:val="00580B13"/>
    <w:rsid w:val="00581E6E"/>
    <w:rsid w:val="005859DB"/>
    <w:rsid w:val="0059050D"/>
    <w:rsid w:val="00593D2A"/>
    <w:rsid w:val="0059745D"/>
    <w:rsid w:val="005A0854"/>
    <w:rsid w:val="005A6C89"/>
    <w:rsid w:val="005A7021"/>
    <w:rsid w:val="005B5CD0"/>
    <w:rsid w:val="005C0C24"/>
    <w:rsid w:val="005C1B38"/>
    <w:rsid w:val="005C3009"/>
    <w:rsid w:val="005C53F1"/>
    <w:rsid w:val="005C6ADC"/>
    <w:rsid w:val="005D4012"/>
    <w:rsid w:val="005D5161"/>
    <w:rsid w:val="005D6F18"/>
    <w:rsid w:val="005E0335"/>
    <w:rsid w:val="005E278B"/>
    <w:rsid w:val="005E693D"/>
    <w:rsid w:val="005F3336"/>
    <w:rsid w:val="005F3F04"/>
    <w:rsid w:val="006027D5"/>
    <w:rsid w:val="00606675"/>
    <w:rsid w:val="0061303E"/>
    <w:rsid w:val="00613578"/>
    <w:rsid w:val="00616D6C"/>
    <w:rsid w:val="006232F1"/>
    <w:rsid w:val="006237B9"/>
    <w:rsid w:val="00632104"/>
    <w:rsid w:val="00634431"/>
    <w:rsid w:val="00640CCA"/>
    <w:rsid w:val="0064270A"/>
    <w:rsid w:val="0064365F"/>
    <w:rsid w:val="00644774"/>
    <w:rsid w:val="006542E2"/>
    <w:rsid w:val="006673A9"/>
    <w:rsid w:val="00667C19"/>
    <w:rsid w:val="00667DF0"/>
    <w:rsid w:val="0067076E"/>
    <w:rsid w:val="00671140"/>
    <w:rsid w:val="00676C79"/>
    <w:rsid w:val="00677440"/>
    <w:rsid w:val="006871A7"/>
    <w:rsid w:val="00687651"/>
    <w:rsid w:val="006908AB"/>
    <w:rsid w:val="00695D68"/>
    <w:rsid w:val="00697004"/>
    <w:rsid w:val="00697DFC"/>
    <w:rsid w:val="006A0D7B"/>
    <w:rsid w:val="006A5F40"/>
    <w:rsid w:val="006B0C38"/>
    <w:rsid w:val="006B648C"/>
    <w:rsid w:val="006C017C"/>
    <w:rsid w:val="006C6898"/>
    <w:rsid w:val="006C6FEC"/>
    <w:rsid w:val="006D1C5E"/>
    <w:rsid w:val="006D26E2"/>
    <w:rsid w:val="006D287B"/>
    <w:rsid w:val="006D5A61"/>
    <w:rsid w:val="006D6094"/>
    <w:rsid w:val="006E2714"/>
    <w:rsid w:val="006E4121"/>
    <w:rsid w:val="006E6BE9"/>
    <w:rsid w:val="006F33D8"/>
    <w:rsid w:val="006F3CEF"/>
    <w:rsid w:val="006F5F9C"/>
    <w:rsid w:val="006F71B8"/>
    <w:rsid w:val="00700429"/>
    <w:rsid w:val="00702E16"/>
    <w:rsid w:val="007061FA"/>
    <w:rsid w:val="00707B53"/>
    <w:rsid w:val="00711BC1"/>
    <w:rsid w:val="007120FA"/>
    <w:rsid w:val="00713133"/>
    <w:rsid w:val="0071315A"/>
    <w:rsid w:val="0072504D"/>
    <w:rsid w:val="0072757C"/>
    <w:rsid w:val="00730980"/>
    <w:rsid w:val="00732368"/>
    <w:rsid w:val="00733AEA"/>
    <w:rsid w:val="007347A6"/>
    <w:rsid w:val="00735E50"/>
    <w:rsid w:val="00740310"/>
    <w:rsid w:val="00742C94"/>
    <w:rsid w:val="00753C6B"/>
    <w:rsid w:val="0076280D"/>
    <w:rsid w:val="00772569"/>
    <w:rsid w:val="007738ED"/>
    <w:rsid w:val="00773F09"/>
    <w:rsid w:val="00782076"/>
    <w:rsid w:val="0078314E"/>
    <w:rsid w:val="0078438A"/>
    <w:rsid w:val="0078664B"/>
    <w:rsid w:val="007868A2"/>
    <w:rsid w:val="00790B19"/>
    <w:rsid w:val="007935E6"/>
    <w:rsid w:val="00794650"/>
    <w:rsid w:val="007971F1"/>
    <w:rsid w:val="007A027C"/>
    <w:rsid w:val="007A4162"/>
    <w:rsid w:val="007A4636"/>
    <w:rsid w:val="007B0C8D"/>
    <w:rsid w:val="007B5CAC"/>
    <w:rsid w:val="007B629A"/>
    <w:rsid w:val="007C0D30"/>
    <w:rsid w:val="007C63B6"/>
    <w:rsid w:val="007D386E"/>
    <w:rsid w:val="007D4516"/>
    <w:rsid w:val="007D4E3F"/>
    <w:rsid w:val="007D58CF"/>
    <w:rsid w:val="007D5A9A"/>
    <w:rsid w:val="007D6685"/>
    <w:rsid w:val="007E02AA"/>
    <w:rsid w:val="007E4B7A"/>
    <w:rsid w:val="007E6CFC"/>
    <w:rsid w:val="007F4EC3"/>
    <w:rsid w:val="007F5E7C"/>
    <w:rsid w:val="007F61BB"/>
    <w:rsid w:val="007F7038"/>
    <w:rsid w:val="00800736"/>
    <w:rsid w:val="008020E4"/>
    <w:rsid w:val="00802F4F"/>
    <w:rsid w:val="0080478B"/>
    <w:rsid w:val="008049D1"/>
    <w:rsid w:val="00806473"/>
    <w:rsid w:val="00812AB9"/>
    <w:rsid w:val="00812C71"/>
    <w:rsid w:val="00814CC2"/>
    <w:rsid w:val="008219BB"/>
    <w:rsid w:val="008247EE"/>
    <w:rsid w:val="00824D14"/>
    <w:rsid w:val="008329F4"/>
    <w:rsid w:val="0083344F"/>
    <w:rsid w:val="00834EE2"/>
    <w:rsid w:val="00841DEE"/>
    <w:rsid w:val="008448AB"/>
    <w:rsid w:val="00846A84"/>
    <w:rsid w:val="0084736B"/>
    <w:rsid w:val="00855C7C"/>
    <w:rsid w:val="00861B72"/>
    <w:rsid w:val="008631AF"/>
    <w:rsid w:val="008672EE"/>
    <w:rsid w:val="0088009A"/>
    <w:rsid w:val="00880AA6"/>
    <w:rsid w:val="008841A7"/>
    <w:rsid w:val="008908E5"/>
    <w:rsid w:val="00890B80"/>
    <w:rsid w:val="00895F03"/>
    <w:rsid w:val="008970A6"/>
    <w:rsid w:val="008972B3"/>
    <w:rsid w:val="008A1838"/>
    <w:rsid w:val="008A38DD"/>
    <w:rsid w:val="008A3E2A"/>
    <w:rsid w:val="008A4BC7"/>
    <w:rsid w:val="008B4527"/>
    <w:rsid w:val="008B4B4C"/>
    <w:rsid w:val="008B7FCD"/>
    <w:rsid w:val="008C1251"/>
    <w:rsid w:val="008C21F2"/>
    <w:rsid w:val="008C3C28"/>
    <w:rsid w:val="008C64E9"/>
    <w:rsid w:val="008D4991"/>
    <w:rsid w:val="008D5471"/>
    <w:rsid w:val="008D5A78"/>
    <w:rsid w:val="008D5DA0"/>
    <w:rsid w:val="008D620B"/>
    <w:rsid w:val="008D78A4"/>
    <w:rsid w:val="008E3BDA"/>
    <w:rsid w:val="008E6F37"/>
    <w:rsid w:val="008F2F82"/>
    <w:rsid w:val="008F3BF2"/>
    <w:rsid w:val="008F4DD5"/>
    <w:rsid w:val="008F5001"/>
    <w:rsid w:val="008F5EA1"/>
    <w:rsid w:val="00900AB3"/>
    <w:rsid w:val="00901679"/>
    <w:rsid w:val="00902262"/>
    <w:rsid w:val="009030D4"/>
    <w:rsid w:val="00905A21"/>
    <w:rsid w:val="00911621"/>
    <w:rsid w:val="0091355C"/>
    <w:rsid w:val="00913A0B"/>
    <w:rsid w:val="009200A5"/>
    <w:rsid w:val="0092564B"/>
    <w:rsid w:val="00926ED0"/>
    <w:rsid w:val="00935EE5"/>
    <w:rsid w:val="009429A0"/>
    <w:rsid w:val="00944E41"/>
    <w:rsid w:val="00945116"/>
    <w:rsid w:val="009467FB"/>
    <w:rsid w:val="00950084"/>
    <w:rsid w:val="00953AEF"/>
    <w:rsid w:val="00954749"/>
    <w:rsid w:val="00956055"/>
    <w:rsid w:val="00956538"/>
    <w:rsid w:val="00960BF6"/>
    <w:rsid w:val="00966BBE"/>
    <w:rsid w:val="00971985"/>
    <w:rsid w:val="00976018"/>
    <w:rsid w:val="00976A18"/>
    <w:rsid w:val="00982236"/>
    <w:rsid w:val="009836EC"/>
    <w:rsid w:val="00984B57"/>
    <w:rsid w:val="00986349"/>
    <w:rsid w:val="009868DA"/>
    <w:rsid w:val="009871C5"/>
    <w:rsid w:val="009906E5"/>
    <w:rsid w:val="009908A7"/>
    <w:rsid w:val="00991BD1"/>
    <w:rsid w:val="00992A9D"/>
    <w:rsid w:val="0099460B"/>
    <w:rsid w:val="0099465D"/>
    <w:rsid w:val="00996976"/>
    <w:rsid w:val="009A47E6"/>
    <w:rsid w:val="009B1057"/>
    <w:rsid w:val="009B1323"/>
    <w:rsid w:val="009C14B9"/>
    <w:rsid w:val="009C206C"/>
    <w:rsid w:val="009C2362"/>
    <w:rsid w:val="009C7665"/>
    <w:rsid w:val="009D4203"/>
    <w:rsid w:val="009E0AE9"/>
    <w:rsid w:val="009E3A22"/>
    <w:rsid w:val="009E4298"/>
    <w:rsid w:val="009E7BC9"/>
    <w:rsid w:val="009E7BEC"/>
    <w:rsid w:val="009F1B88"/>
    <w:rsid w:val="009F3815"/>
    <w:rsid w:val="009F5409"/>
    <w:rsid w:val="00A010B1"/>
    <w:rsid w:val="00A02DD6"/>
    <w:rsid w:val="00A11290"/>
    <w:rsid w:val="00A115A2"/>
    <w:rsid w:val="00A1609F"/>
    <w:rsid w:val="00A17E25"/>
    <w:rsid w:val="00A208D8"/>
    <w:rsid w:val="00A214BD"/>
    <w:rsid w:val="00A23855"/>
    <w:rsid w:val="00A24F6A"/>
    <w:rsid w:val="00A26B65"/>
    <w:rsid w:val="00A32DA7"/>
    <w:rsid w:val="00A33751"/>
    <w:rsid w:val="00A33A0F"/>
    <w:rsid w:val="00A34B56"/>
    <w:rsid w:val="00A3605C"/>
    <w:rsid w:val="00A3758F"/>
    <w:rsid w:val="00A4019C"/>
    <w:rsid w:val="00A42968"/>
    <w:rsid w:val="00A42D5D"/>
    <w:rsid w:val="00A44637"/>
    <w:rsid w:val="00A452E4"/>
    <w:rsid w:val="00A45C13"/>
    <w:rsid w:val="00A5004D"/>
    <w:rsid w:val="00A50CFB"/>
    <w:rsid w:val="00A52626"/>
    <w:rsid w:val="00A531A6"/>
    <w:rsid w:val="00A5544D"/>
    <w:rsid w:val="00A56C60"/>
    <w:rsid w:val="00A601E1"/>
    <w:rsid w:val="00A6087D"/>
    <w:rsid w:val="00A620A3"/>
    <w:rsid w:val="00A64254"/>
    <w:rsid w:val="00A675DD"/>
    <w:rsid w:val="00A70788"/>
    <w:rsid w:val="00A71010"/>
    <w:rsid w:val="00A72BC5"/>
    <w:rsid w:val="00A75D39"/>
    <w:rsid w:val="00A75F3F"/>
    <w:rsid w:val="00A83D3A"/>
    <w:rsid w:val="00A841F8"/>
    <w:rsid w:val="00A8593B"/>
    <w:rsid w:val="00A86CBD"/>
    <w:rsid w:val="00A95E5E"/>
    <w:rsid w:val="00AA2195"/>
    <w:rsid w:val="00AA595F"/>
    <w:rsid w:val="00AA5CE7"/>
    <w:rsid w:val="00AA76B1"/>
    <w:rsid w:val="00AB5103"/>
    <w:rsid w:val="00AB5426"/>
    <w:rsid w:val="00AB6E4B"/>
    <w:rsid w:val="00AB6E94"/>
    <w:rsid w:val="00AC1C67"/>
    <w:rsid w:val="00AC4015"/>
    <w:rsid w:val="00AD2A4C"/>
    <w:rsid w:val="00AD3C49"/>
    <w:rsid w:val="00AD6C6D"/>
    <w:rsid w:val="00AD76E1"/>
    <w:rsid w:val="00AE045D"/>
    <w:rsid w:val="00AE205B"/>
    <w:rsid w:val="00AE33FF"/>
    <w:rsid w:val="00AE3D6C"/>
    <w:rsid w:val="00AF11CF"/>
    <w:rsid w:val="00AF3B23"/>
    <w:rsid w:val="00AF5856"/>
    <w:rsid w:val="00AF6DAE"/>
    <w:rsid w:val="00B003A3"/>
    <w:rsid w:val="00B01CB8"/>
    <w:rsid w:val="00B07661"/>
    <w:rsid w:val="00B10ED0"/>
    <w:rsid w:val="00B11811"/>
    <w:rsid w:val="00B118CE"/>
    <w:rsid w:val="00B2105E"/>
    <w:rsid w:val="00B215FA"/>
    <w:rsid w:val="00B2273A"/>
    <w:rsid w:val="00B25BA6"/>
    <w:rsid w:val="00B375AB"/>
    <w:rsid w:val="00B401E2"/>
    <w:rsid w:val="00B4045F"/>
    <w:rsid w:val="00B43D32"/>
    <w:rsid w:val="00B449CF"/>
    <w:rsid w:val="00B5624F"/>
    <w:rsid w:val="00B624C6"/>
    <w:rsid w:val="00B64D8C"/>
    <w:rsid w:val="00B6520A"/>
    <w:rsid w:val="00B669EF"/>
    <w:rsid w:val="00B71B7B"/>
    <w:rsid w:val="00B72F38"/>
    <w:rsid w:val="00B76838"/>
    <w:rsid w:val="00B83666"/>
    <w:rsid w:val="00B846DC"/>
    <w:rsid w:val="00B85BC8"/>
    <w:rsid w:val="00B90E3C"/>
    <w:rsid w:val="00B9497B"/>
    <w:rsid w:val="00B95FD0"/>
    <w:rsid w:val="00B96B75"/>
    <w:rsid w:val="00BA1976"/>
    <w:rsid w:val="00BA1C78"/>
    <w:rsid w:val="00BA623F"/>
    <w:rsid w:val="00BC502C"/>
    <w:rsid w:val="00BC661A"/>
    <w:rsid w:val="00BD19A0"/>
    <w:rsid w:val="00BD249C"/>
    <w:rsid w:val="00BD32C2"/>
    <w:rsid w:val="00BD6942"/>
    <w:rsid w:val="00BD7C3A"/>
    <w:rsid w:val="00BE2BC2"/>
    <w:rsid w:val="00BE2C31"/>
    <w:rsid w:val="00BE645C"/>
    <w:rsid w:val="00BF04BB"/>
    <w:rsid w:val="00BF0E10"/>
    <w:rsid w:val="00BF5244"/>
    <w:rsid w:val="00BF7FFC"/>
    <w:rsid w:val="00C026B4"/>
    <w:rsid w:val="00C03123"/>
    <w:rsid w:val="00C0348E"/>
    <w:rsid w:val="00C035F8"/>
    <w:rsid w:val="00C03FC0"/>
    <w:rsid w:val="00C05342"/>
    <w:rsid w:val="00C07758"/>
    <w:rsid w:val="00C07E37"/>
    <w:rsid w:val="00C2075C"/>
    <w:rsid w:val="00C21D09"/>
    <w:rsid w:val="00C2309B"/>
    <w:rsid w:val="00C232F5"/>
    <w:rsid w:val="00C24AC0"/>
    <w:rsid w:val="00C24B9B"/>
    <w:rsid w:val="00C333B0"/>
    <w:rsid w:val="00C33BB9"/>
    <w:rsid w:val="00C34900"/>
    <w:rsid w:val="00C34E9E"/>
    <w:rsid w:val="00C36CAC"/>
    <w:rsid w:val="00C471D6"/>
    <w:rsid w:val="00C50B6E"/>
    <w:rsid w:val="00C51D8E"/>
    <w:rsid w:val="00C709F7"/>
    <w:rsid w:val="00C72278"/>
    <w:rsid w:val="00C76E78"/>
    <w:rsid w:val="00C77B56"/>
    <w:rsid w:val="00C81552"/>
    <w:rsid w:val="00C93349"/>
    <w:rsid w:val="00C93571"/>
    <w:rsid w:val="00C93FAB"/>
    <w:rsid w:val="00C953C9"/>
    <w:rsid w:val="00CA2A17"/>
    <w:rsid w:val="00CA30EC"/>
    <w:rsid w:val="00CA56FF"/>
    <w:rsid w:val="00CB175F"/>
    <w:rsid w:val="00CB1BDD"/>
    <w:rsid w:val="00CB6429"/>
    <w:rsid w:val="00CB6596"/>
    <w:rsid w:val="00CB6BAB"/>
    <w:rsid w:val="00CB716A"/>
    <w:rsid w:val="00CC674F"/>
    <w:rsid w:val="00CD0CF5"/>
    <w:rsid w:val="00CD2CDE"/>
    <w:rsid w:val="00CD3F6D"/>
    <w:rsid w:val="00CE73F1"/>
    <w:rsid w:val="00CF4783"/>
    <w:rsid w:val="00D018AD"/>
    <w:rsid w:val="00D02738"/>
    <w:rsid w:val="00D05066"/>
    <w:rsid w:val="00D106D8"/>
    <w:rsid w:val="00D11899"/>
    <w:rsid w:val="00D1755C"/>
    <w:rsid w:val="00D20C23"/>
    <w:rsid w:val="00D22873"/>
    <w:rsid w:val="00D345E2"/>
    <w:rsid w:val="00D37A44"/>
    <w:rsid w:val="00D40D16"/>
    <w:rsid w:val="00D41F21"/>
    <w:rsid w:val="00D4307E"/>
    <w:rsid w:val="00D43705"/>
    <w:rsid w:val="00D4388C"/>
    <w:rsid w:val="00D45480"/>
    <w:rsid w:val="00D50209"/>
    <w:rsid w:val="00D56D4F"/>
    <w:rsid w:val="00D606EE"/>
    <w:rsid w:val="00D61D09"/>
    <w:rsid w:val="00D705C0"/>
    <w:rsid w:val="00D70E21"/>
    <w:rsid w:val="00D73298"/>
    <w:rsid w:val="00D73ABA"/>
    <w:rsid w:val="00D748AF"/>
    <w:rsid w:val="00D74B58"/>
    <w:rsid w:val="00D75BDB"/>
    <w:rsid w:val="00D81835"/>
    <w:rsid w:val="00D878E4"/>
    <w:rsid w:val="00D94666"/>
    <w:rsid w:val="00DA170D"/>
    <w:rsid w:val="00DB05C2"/>
    <w:rsid w:val="00DB1033"/>
    <w:rsid w:val="00DB2537"/>
    <w:rsid w:val="00DB70B9"/>
    <w:rsid w:val="00DC0CB3"/>
    <w:rsid w:val="00DC1DA8"/>
    <w:rsid w:val="00DC3746"/>
    <w:rsid w:val="00DC797B"/>
    <w:rsid w:val="00DD0B00"/>
    <w:rsid w:val="00DD52CE"/>
    <w:rsid w:val="00DD5510"/>
    <w:rsid w:val="00DD6961"/>
    <w:rsid w:val="00DE06D0"/>
    <w:rsid w:val="00DE1688"/>
    <w:rsid w:val="00DE3B36"/>
    <w:rsid w:val="00DE50FB"/>
    <w:rsid w:val="00DE79BC"/>
    <w:rsid w:val="00DF0D65"/>
    <w:rsid w:val="00DF13C4"/>
    <w:rsid w:val="00DF16A9"/>
    <w:rsid w:val="00DF1C69"/>
    <w:rsid w:val="00DF27F6"/>
    <w:rsid w:val="00DF49C3"/>
    <w:rsid w:val="00DF6D61"/>
    <w:rsid w:val="00E031A6"/>
    <w:rsid w:val="00E03583"/>
    <w:rsid w:val="00E0518B"/>
    <w:rsid w:val="00E10713"/>
    <w:rsid w:val="00E16241"/>
    <w:rsid w:val="00E25F14"/>
    <w:rsid w:val="00E30FFA"/>
    <w:rsid w:val="00E31141"/>
    <w:rsid w:val="00E32FA5"/>
    <w:rsid w:val="00E33A0D"/>
    <w:rsid w:val="00E34937"/>
    <w:rsid w:val="00E356D9"/>
    <w:rsid w:val="00E36CBA"/>
    <w:rsid w:val="00E401B7"/>
    <w:rsid w:val="00E412F9"/>
    <w:rsid w:val="00E443F2"/>
    <w:rsid w:val="00E46850"/>
    <w:rsid w:val="00E47971"/>
    <w:rsid w:val="00E47B1E"/>
    <w:rsid w:val="00E51655"/>
    <w:rsid w:val="00E603E8"/>
    <w:rsid w:val="00E6135A"/>
    <w:rsid w:val="00E9201A"/>
    <w:rsid w:val="00E960CF"/>
    <w:rsid w:val="00EA0995"/>
    <w:rsid w:val="00EA33D6"/>
    <w:rsid w:val="00EB0E05"/>
    <w:rsid w:val="00EB2140"/>
    <w:rsid w:val="00EB34B2"/>
    <w:rsid w:val="00EB5C55"/>
    <w:rsid w:val="00ED7CAE"/>
    <w:rsid w:val="00EE14D6"/>
    <w:rsid w:val="00EE28D5"/>
    <w:rsid w:val="00EE4845"/>
    <w:rsid w:val="00EE5D44"/>
    <w:rsid w:val="00EF3210"/>
    <w:rsid w:val="00EF370C"/>
    <w:rsid w:val="00EF3AD4"/>
    <w:rsid w:val="00EF7160"/>
    <w:rsid w:val="00F0224B"/>
    <w:rsid w:val="00F044E0"/>
    <w:rsid w:val="00F070DA"/>
    <w:rsid w:val="00F073E8"/>
    <w:rsid w:val="00F07F09"/>
    <w:rsid w:val="00F130CE"/>
    <w:rsid w:val="00F13796"/>
    <w:rsid w:val="00F15183"/>
    <w:rsid w:val="00F17FE3"/>
    <w:rsid w:val="00F22B1C"/>
    <w:rsid w:val="00F23C4C"/>
    <w:rsid w:val="00F323F5"/>
    <w:rsid w:val="00F34393"/>
    <w:rsid w:val="00F34E1B"/>
    <w:rsid w:val="00F35C0A"/>
    <w:rsid w:val="00F36F8B"/>
    <w:rsid w:val="00F421AD"/>
    <w:rsid w:val="00F42549"/>
    <w:rsid w:val="00F42C2B"/>
    <w:rsid w:val="00F447CB"/>
    <w:rsid w:val="00F508A9"/>
    <w:rsid w:val="00F51924"/>
    <w:rsid w:val="00F53171"/>
    <w:rsid w:val="00F53235"/>
    <w:rsid w:val="00F548A9"/>
    <w:rsid w:val="00F5528E"/>
    <w:rsid w:val="00F57BE2"/>
    <w:rsid w:val="00F57C57"/>
    <w:rsid w:val="00F61029"/>
    <w:rsid w:val="00F625BB"/>
    <w:rsid w:val="00F64EC4"/>
    <w:rsid w:val="00F70577"/>
    <w:rsid w:val="00F7262C"/>
    <w:rsid w:val="00F758AC"/>
    <w:rsid w:val="00F7655C"/>
    <w:rsid w:val="00F80103"/>
    <w:rsid w:val="00F91137"/>
    <w:rsid w:val="00F91752"/>
    <w:rsid w:val="00F91940"/>
    <w:rsid w:val="00F9487A"/>
    <w:rsid w:val="00FA3F2B"/>
    <w:rsid w:val="00FA40F5"/>
    <w:rsid w:val="00FA4BF0"/>
    <w:rsid w:val="00FA65F9"/>
    <w:rsid w:val="00FA770F"/>
    <w:rsid w:val="00FB1CCE"/>
    <w:rsid w:val="00FB47B4"/>
    <w:rsid w:val="00FC40B0"/>
    <w:rsid w:val="00FC53F1"/>
    <w:rsid w:val="00FC5FDD"/>
    <w:rsid w:val="00FD0BF6"/>
    <w:rsid w:val="00FD21A1"/>
    <w:rsid w:val="00FD2937"/>
    <w:rsid w:val="00FD2F0C"/>
    <w:rsid w:val="00FD328D"/>
    <w:rsid w:val="00FD33F7"/>
    <w:rsid w:val="00FD5F59"/>
    <w:rsid w:val="00FD7680"/>
    <w:rsid w:val="00FE11BF"/>
    <w:rsid w:val="00FE4974"/>
    <w:rsid w:val="00FE7EC0"/>
    <w:rsid w:val="00FF07A2"/>
    <w:rsid w:val="00FF0F96"/>
    <w:rsid w:val="00FF31F3"/>
    <w:rsid w:val="015F1946"/>
    <w:rsid w:val="031F4C9A"/>
    <w:rsid w:val="043D4A3E"/>
    <w:rsid w:val="091A6C9B"/>
    <w:rsid w:val="0CF56900"/>
    <w:rsid w:val="0D866E48"/>
    <w:rsid w:val="0F50525D"/>
    <w:rsid w:val="102F7D69"/>
    <w:rsid w:val="10514777"/>
    <w:rsid w:val="10651AF6"/>
    <w:rsid w:val="15D1725F"/>
    <w:rsid w:val="16685D83"/>
    <w:rsid w:val="17224BAF"/>
    <w:rsid w:val="19FD1EFF"/>
    <w:rsid w:val="1B4E0C50"/>
    <w:rsid w:val="1CE0756D"/>
    <w:rsid w:val="1DB1093D"/>
    <w:rsid w:val="1E5135A1"/>
    <w:rsid w:val="2076777E"/>
    <w:rsid w:val="21D2045E"/>
    <w:rsid w:val="23267D73"/>
    <w:rsid w:val="24E17AEB"/>
    <w:rsid w:val="25474784"/>
    <w:rsid w:val="267F2171"/>
    <w:rsid w:val="2B6320AE"/>
    <w:rsid w:val="2C2C4A8C"/>
    <w:rsid w:val="2D340BC6"/>
    <w:rsid w:val="2DAD650A"/>
    <w:rsid w:val="2DAF4496"/>
    <w:rsid w:val="2ECB7FFA"/>
    <w:rsid w:val="2FFA225B"/>
    <w:rsid w:val="305331A8"/>
    <w:rsid w:val="3153256A"/>
    <w:rsid w:val="328E4700"/>
    <w:rsid w:val="329A50BF"/>
    <w:rsid w:val="35922953"/>
    <w:rsid w:val="375D2B5F"/>
    <w:rsid w:val="380F40E3"/>
    <w:rsid w:val="381D5E0D"/>
    <w:rsid w:val="3A90271A"/>
    <w:rsid w:val="3DD01E01"/>
    <w:rsid w:val="3ED8221C"/>
    <w:rsid w:val="3FCD04FF"/>
    <w:rsid w:val="428347BC"/>
    <w:rsid w:val="42E168A3"/>
    <w:rsid w:val="439A3921"/>
    <w:rsid w:val="469F7B33"/>
    <w:rsid w:val="4A3611CA"/>
    <w:rsid w:val="4A9414B4"/>
    <w:rsid w:val="4AFE278A"/>
    <w:rsid w:val="4BAD6F9C"/>
    <w:rsid w:val="4CAA1D33"/>
    <w:rsid w:val="4DD76D6F"/>
    <w:rsid w:val="4EC95E40"/>
    <w:rsid w:val="4F1162B1"/>
    <w:rsid w:val="4FA460AA"/>
    <w:rsid w:val="4FD57FA1"/>
    <w:rsid w:val="506013B4"/>
    <w:rsid w:val="51854C81"/>
    <w:rsid w:val="51A11AB6"/>
    <w:rsid w:val="51B318A1"/>
    <w:rsid w:val="561F1726"/>
    <w:rsid w:val="5D430888"/>
    <w:rsid w:val="620A05B7"/>
    <w:rsid w:val="623C1488"/>
    <w:rsid w:val="641066DF"/>
    <w:rsid w:val="658C0282"/>
    <w:rsid w:val="67E521B4"/>
    <w:rsid w:val="688C5AF4"/>
    <w:rsid w:val="69224790"/>
    <w:rsid w:val="699F53F8"/>
    <w:rsid w:val="6D3D2BEA"/>
    <w:rsid w:val="6F4D6A39"/>
    <w:rsid w:val="6FAC6FE1"/>
    <w:rsid w:val="6FCD0B42"/>
    <w:rsid w:val="6FF33435"/>
    <w:rsid w:val="72190E55"/>
    <w:rsid w:val="73364B7F"/>
    <w:rsid w:val="74410A74"/>
    <w:rsid w:val="748A6AD8"/>
    <w:rsid w:val="74EB4D2A"/>
    <w:rsid w:val="756D1BE3"/>
    <w:rsid w:val="784B7842"/>
    <w:rsid w:val="7B8E4662"/>
    <w:rsid w:val="7D3A5C2E"/>
    <w:rsid w:val="7DC720AD"/>
    <w:rsid w:val="7FB1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left="100" w:firstLine="559"/>
      <w:jc w:val="left"/>
    </w:pPr>
    <w:rPr>
      <w:rFonts w:ascii="宋体" w:hAnsi="宋体"/>
      <w:kern w:val="0"/>
      <w:sz w:val="28"/>
      <w:szCs w:val="28"/>
      <w:lang w:eastAsia="en-US"/>
    </w:r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22"/>
    <w:rPr>
      <w:b/>
      <w:bCs/>
    </w:rPr>
  </w:style>
  <w:style w:type="character" w:styleId="10">
    <w:name w:val="page number"/>
    <w:basedOn w:val="8"/>
    <w:qFormat/>
    <w:uiPriority w:val="0"/>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table" w:customStyle="1" w:styleId="13">
    <w:name w:val="网格型1"/>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4">
    <w:name w:val="List Paragraph"/>
    <w:basedOn w:val="1"/>
    <w:qFormat/>
    <w:uiPriority w:val="34"/>
    <w:pPr>
      <w:ind w:firstLine="420" w:firstLineChars="200"/>
    </w:pPr>
  </w:style>
  <w:style w:type="character" w:customStyle="1" w:styleId="15">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利用事务中心</Company>
  <Pages>4</Pages>
  <Words>2686</Words>
  <Characters>2952</Characters>
  <Lines>22</Lines>
  <Paragraphs>6</Paragraphs>
  <TotalTime>1</TotalTime>
  <ScaleCrop>false</ScaleCrop>
  <LinksUpToDate>false</LinksUpToDate>
  <CharactersWithSpaces>3047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2019-08-15T01:32:00Z</dcterms:created>
  <dc:creator>赵国华</dc:creator>
  <cp:lastModifiedBy>Administrator</cp:lastModifiedBy>
  <cp:lastPrinted>2024-04-03T01:53:00Z</cp:lastPrinted>
  <dcterms:modified xsi:type="dcterms:W3CDTF">2024-06-29T05:49:18Z</dcterms:modified>
  <cp:revision>800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445151B4394B4A2A930533A70256497A_13</vt:lpwstr>
  </property>
</Properties>
</file>