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5CF3C">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丰都县树人规划和自然资源所</w:t>
      </w:r>
    </w:p>
    <w:p w14:paraId="38F34C17">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37406CF">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0BD9DD4B">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243F2747">
      <w:pPr>
        <w:spacing w:line="560" w:lineRule="exact"/>
        <w:ind w:firstLine="640" w:firstLineChars="200"/>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贯彻执行国家和上级颁发的有关土地、矿产资源</w:t>
      </w:r>
      <w:r>
        <w:rPr>
          <w:rFonts w:ascii="Times New Roman" w:hAnsi="Times New Roman" w:eastAsia="方正黑体_GBK"/>
          <w:kern w:val="2"/>
          <w:sz w:val="32"/>
          <w:szCs w:val="32"/>
        </w:rPr>
        <w:t>的</w:t>
      </w:r>
      <w:r>
        <w:rPr>
          <w:rFonts w:hint="default" w:ascii="Times New Roman" w:hAnsi="Times New Roman" w:eastAsia="方正黑体_GBK"/>
          <w:kern w:val="2"/>
          <w:sz w:val="32"/>
          <w:szCs w:val="32"/>
        </w:rPr>
        <w:t>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保护地质遗迹和地质环境，负责辖区内地质灾害调查及地质灾害险情动态监测；负责辖区内房屋拆迁；负责处理征地、拆迁、房地产权属等</w:t>
      </w:r>
      <w:r>
        <w:rPr>
          <w:rFonts w:ascii="Times New Roman" w:hAnsi="Times New Roman" w:eastAsia="方正黑体_GBK"/>
          <w:kern w:val="2"/>
          <w:sz w:val="32"/>
          <w:szCs w:val="32"/>
        </w:rPr>
        <w:t>纠纷</w:t>
      </w:r>
      <w:r>
        <w:rPr>
          <w:rFonts w:hint="default" w:ascii="Times New Roman" w:hAnsi="Times New Roman" w:eastAsia="方正黑体_GBK"/>
          <w:kern w:val="2"/>
          <w:sz w:val="32"/>
          <w:szCs w:val="32"/>
        </w:rPr>
        <w:t>；承办上级</w:t>
      </w:r>
      <w:r>
        <w:rPr>
          <w:rFonts w:ascii="Times New Roman" w:hAnsi="Times New Roman" w:eastAsia="方正黑体_GBK"/>
          <w:kern w:val="2"/>
          <w:sz w:val="32"/>
          <w:szCs w:val="32"/>
        </w:rPr>
        <w:t>部门</w:t>
      </w:r>
      <w:r>
        <w:rPr>
          <w:rFonts w:hint="default" w:ascii="Times New Roman" w:hAnsi="Times New Roman" w:eastAsia="方正黑体_GBK"/>
          <w:kern w:val="2"/>
          <w:sz w:val="32"/>
          <w:szCs w:val="32"/>
        </w:rPr>
        <w:t>交办的其他事项。</w:t>
      </w:r>
    </w:p>
    <w:p w14:paraId="4C884DA8">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6990D503">
      <w:pPr>
        <w:spacing w:line="56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核定</w:t>
      </w:r>
      <w:r>
        <w:rPr>
          <w:rFonts w:hint="default" w:ascii="Times New Roman" w:hAnsi="Times New Roman" w:eastAsia="方正仿宋_GBK"/>
          <w:sz w:val="32"/>
          <w:szCs w:val="32"/>
        </w:rPr>
        <w:t>丰都县树人规划和自然资源所，为丰都县规划和自然资源局所属按副科级管理的财政全额拨款公益一类事业单位。树人规划和自然资源所核定全额事业编制3名，设所长1名</w:t>
      </w:r>
      <w:r>
        <w:rPr>
          <w:rFonts w:ascii="Times New Roman" w:hAnsi="Times New Roman" w:eastAsia="方正仿宋_GBK"/>
          <w:sz w:val="32"/>
          <w:szCs w:val="32"/>
        </w:rPr>
        <w:t>，实有在编人数3名。</w:t>
      </w:r>
    </w:p>
    <w:p w14:paraId="7A8D71D9">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5C7EF12D">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E69BE2D">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93.28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收、支与2023年度相比，减少2.93万元，下降3.1%</w:t>
      </w:r>
      <w:r>
        <w:rPr>
          <w:rFonts w:ascii="方正仿宋_GBK" w:hAnsi="方正仿宋_GBK" w:eastAsia="方正仿宋_GBK" w:cs="方正仿宋_GBK"/>
          <w:sz w:val="32"/>
          <w:szCs w:val="32"/>
          <w:shd w:val="clear" w:color="auto" w:fill="FFFFFF"/>
        </w:rPr>
        <w:t>，主要原因是政府性基金未纳</w:t>
      </w:r>
      <w:r>
        <w:rPr>
          <w:rFonts w:ascii="Times New Roman" w:hAnsi="Times New Roman" w:eastAsia="方正仿宋_GBK"/>
          <w:sz w:val="32"/>
          <w:szCs w:val="32"/>
          <w:shd w:val="clear" w:color="auto" w:fill="FFFFFF"/>
        </w:rPr>
        <w:t>入年初预算，中途由县财政追加指标后纳入调整预算。</w:t>
      </w:r>
    </w:p>
    <w:p w14:paraId="13851822">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93.28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与2023年度相比，减少2.93万元，下降3.1%</w:t>
      </w:r>
      <w:r>
        <w:rPr>
          <w:rFonts w:ascii="方正仿宋_GBK" w:hAnsi="方正仿宋_GBK" w:eastAsia="方正仿宋_GBK" w:cs="方正仿宋_GBK"/>
          <w:sz w:val="32"/>
          <w:szCs w:val="32"/>
          <w:shd w:val="clear" w:color="auto" w:fill="FFFFFF"/>
        </w:rPr>
        <w:t>，主要原因是政府性基金未纳</w:t>
      </w:r>
      <w:r>
        <w:rPr>
          <w:rFonts w:ascii="Times New Roman" w:hAnsi="Times New Roman" w:eastAsia="方正仿宋_GBK"/>
          <w:sz w:val="32"/>
          <w:szCs w:val="32"/>
          <w:shd w:val="clear" w:color="auto" w:fill="FFFFFF"/>
        </w:rPr>
        <w:t>入年初预算，中途由县财政追加指标后纳入调整预算。</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93.28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BC6B8BD">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93.28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与2023年度相比，减少2.93万元，下降3.1%</w:t>
      </w:r>
      <w:r>
        <w:rPr>
          <w:rFonts w:ascii="方正仿宋_GBK" w:hAnsi="方正仿宋_GBK" w:eastAsia="方正仿宋_GBK" w:cs="方正仿宋_GBK"/>
          <w:sz w:val="32"/>
          <w:szCs w:val="32"/>
          <w:shd w:val="clear" w:color="auto" w:fill="FFFFFF"/>
        </w:rPr>
        <w:t>，主要原因是政府性基金未纳</w:t>
      </w:r>
      <w:r>
        <w:rPr>
          <w:rFonts w:ascii="Times New Roman" w:hAnsi="Times New Roman" w:eastAsia="方正仿宋_GBK"/>
          <w:sz w:val="32"/>
          <w:szCs w:val="32"/>
          <w:shd w:val="clear" w:color="auto" w:fill="FFFFFF"/>
        </w:rPr>
        <w:t>入年初预算，中途由县财政追加指标后纳入调整预算。</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73.73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19.54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4299F5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7B685248">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A84C6E4">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93.28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财政拨款收、支总计各减少2.93万元，下降3.1%</w:t>
      </w:r>
      <w:r>
        <w:rPr>
          <w:rFonts w:ascii="方正仿宋_GBK" w:hAnsi="方正仿宋_GBK" w:eastAsia="方正仿宋_GBK" w:cs="方正仿宋_GBK"/>
          <w:sz w:val="32"/>
          <w:szCs w:val="32"/>
          <w:shd w:val="clear" w:color="auto" w:fill="FFFFFF"/>
        </w:rPr>
        <w:t>。主要原因</w:t>
      </w:r>
      <w:bookmarkStart w:id="0" w:name="_GoBack"/>
      <w:bookmarkEnd w:id="0"/>
      <w:r>
        <w:rPr>
          <w:rFonts w:ascii="方正仿宋_GBK" w:hAnsi="方正仿宋_GBK" w:eastAsia="方正仿宋_GBK" w:cs="方正仿宋_GBK"/>
          <w:sz w:val="32"/>
          <w:szCs w:val="32"/>
          <w:shd w:val="clear" w:color="auto" w:fill="FFFFFF"/>
        </w:rPr>
        <w:t>是政府性基金未纳</w:t>
      </w:r>
      <w:r>
        <w:rPr>
          <w:rFonts w:ascii="Times New Roman" w:hAnsi="Times New Roman" w:eastAsia="方正仿宋_GBK"/>
          <w:sz w:val="32"/>
          <w:szCs w:val="32"/>
          <w:shd w:val="clear" w:color="auto" w:fill="FFFFFF"/>
        </w:rPr>
        <w:t>入年初预算，中途由县财政追加指标后纳入调整预算。</w:t>
      </w:r>
    </w:p>
    <w:p w14:paraId="54572982">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DA76CC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73.73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与2023年度相比，减少0.24万元，下降0.3%</w:t>
      </w:r>
      <w:r>
        <w:rPr>
          <w:rFonts w:ascii="方正仿宋_GBK" w:hAnsi="方正仿宋_GBK" w:eastAsia="方正仿宋_GBK" w:cs="方正仿宋_GBK"/>
          <w:sz w:val="32"/>
          <w:szCs w:val="32"/>
          <w:shd w:val="clear" w:color="auto" w:fill="FFFFFF"/>
        </w:rPr>
        <w:t>。主要原因是公务车运行费减少0.3万元。</w:t>
      </w:r>
      <w:r>
        <w:rPr>
          <w:rFonts w:hint="default" w:ascii="Times New Roman" w:hAnsi="Times New Roman" w:eastAsia="方正仿宋_GBK"/>
          <w:sz w:val="32"/>
          <w:szCs w:val="32"/>
          <w:shd w:val="clear" w:color="auto" w:fill="FFFFFF"/>
        </w:rPr>
        <w:t>较年初预算数增加10.85万元，增长17.3%</w:t>
      </w:r>
      <w:r>
        <w:rPr>
          <w:rFonts w:ascii="方正仿宋_GBK" w:hAnsi="方正仿宋_GBK" w:eastAsia="方正仿宋_GBK" w:cs="方正仿宋_GBK"/>
          <w:sz w:val="32"/>
          <w:szCs w:val="32"/>
          <w:shd w:val="clear" w:color="auto" w:fill="FFFFFF"/>
        </w:rPr>
        <w:t>。主要原因是本年度超额绩效纳入养老保险、职业年金缴存基数，年初未纳入预算，中途由县财政追加指标后纳入调整预算2.51万元，清算2023年超额绩效3.04万元。此外，年初财政拨款结转和结余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8C99A6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73.73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与2023年度相比，减少0.24万元，下降0.3%</w:t>
      </w:r>
      <w:r>
        <w:rPr>
          <w:rFonts w:ascii="方正仿宋_GBK" w:hAnsi="方正仿宋_GBK" w:eastAsia="方正仿宋_GBK" w:cs="方正仿宋_GBK"/>
          <w:sz w:val="32"/>
          <w:szCs w:val="32"/>
          <w:shd w:val="clear" w:color="auto" w:fill="FFFFFF"/>
        </w:rPr>
        <w:t>。主要原因是公务车运行费减少0.3万元，</w:t>
      </w:r>
      <w:r>
        <w:rPr>
          <w:rFonts w:hint="default" w:ascii="Times New Roman" w:hAnsi="Times New Roman" w:eastAsia="方正仿宋_GBK"/>
          <w:sz w:val="32"/>
          <w:szCs w:val="32"/>
          <w:shd w:val="clear" w:color="auto" w:fill="FFFFFF"/>
        </w:rPr>
        <w:t>较年初预算数增加10.85万元，增长17.3%</w:t>
      </w:r>
      <w:r>
        <w:rPr>
          <w:rFonts w:ascii="方正仿宋_GBK" w:hAnsi="方正仿宋_GBK" w:eastAsia="方正仿宋_GBK" w:cs="方正仿宋_GBK"/>
          <w:sz w:val="32"/>
          <w:szCs w:val="32"/>
          <w:shd w:val="clear" w:color="auto" w:fill="FFFFFF"/>
        </w:rPr>
        <w:t>。主要原因是本年度超额绩效纳入养老保险、职业年金缴存基数，年初未纳入预算，中途由县财政追加指标后纳入调整预算2.51万元，清算2023年超额绩效3.04万元。</w:t>
      </w:r>
    </w:p>
    <w:p w14:paraId="3C35828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002EA2C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8.04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较年初预算数增加2.52万元，增长45.7%</w:t>
      </w:r>
      <w:r>
        <w:rPr>
          <w:rFonts w:ascii="方正仿宋_GBK" w:hAnsi="方正仿宋_GBK" w:eastAsia="方正仿宋_GBK" w:cs="方正仿宋_GBK"/>
          <w:sz w:val="32"/>
          <w:szCs w:val="32"/>
          <w:shd w:val="clear" w:color="auto" w:fill="FFFFFF"/>
        </w:rPr>
        <w:t>，主要原因是清算23年超额绩效10.08万元。</w:t>
      </w:r>
    </w:p>
    <w:p w14:paraId="37ED68D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7864744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60.08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较年初预算数增加8.34万元，增长16.1%</w:t>
      </w:r>
      <w:r>
        <w:rPr>
          <w:rFonts w:ascii="方正仿宋_GBK" w:hAnsi="方正仿宋_GBK" w:eastAsia="方正仿宋_GBK" w:cs="方正仿宋_GBK"/>
          <w:sz w:val="32"/>
          <w:szCs w:val="32"/>
          <w:shd w:val="clear" w:color="auto" w:fill="FFFFFF"/>
        </w:rPr>
        <w:t>，主要原因是清算2022年超额绩效2.48万元、2023年超额绩效3.04万元。</w:t>
      </w:r>
    </w:p>
    <w:p w14:paraId="418C2F0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4EAEA0C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5CB11AC8">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16F48F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73.73</w:t>
      </w:r>
      <w:r>
        <w:rPr>
          <w:rFonts w:ascii="方正仿宋_GBK" w:hAnsi="方正仿宋_GBK" w:eastAsia="方正仿宋_GBK" w:cs="方正仿宋_GBK"/>
          <w:sz w:val="32"/>
          <w:szCs w:val="32"/>
          <w:shd w:val="clear" w:color="auto" w:fill="FFFFFF"/>
        </w:rPr>
        <w:t>万元。</w:t>
      </w:r>
    </w:p>
    <w:p w14:paraId="399FB6A0">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03B14E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56.43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与2023年度相比，增加1.29万元，增长2.3%</w:t>
      </w:r>
      <w:r>
        <w:rPr>
          <w:rFonts w:ascii="方正仿宋_GBK" w:hAnsi="方正仿宋_GBK" w:eastAsia="方正仿宋_GBK" w:cs="方正仿宋_GBK"/>
          <w:sz w:val="32"/>
          <w:szCs w:val="32"/>
          <w:shd w:val="clear" w:color="auto" w:fill="FFFFFF"/>
        </w:rPr>
        <w:t>，主要原因是本年度人员薪级工资增加。人员经费用途主要包括薪级工资、社会保险、公积金等。</w:t>
      </w:r>
    </w:p>
    <w:p w14:paraId="47C55EE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17.30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与2023年度相比，增加5.68万元，增长48.9%</w:t>
      </w:r>
      <w:r>
        <w:rPr>
          <w:rFonts w:ascii="方正仿宋_GBK" w:hAnsi="方正仿宋_GBK" w:eastAsia="方正仿宋_GBK" w:cs="方正仿宋_GBK"/>
          <w:sz w:val="32"/>
          <w:szCs w:val="32"/>
          <w:shd w:val="clear" w:color="auto" w:fill="FFFFFF"/>
        </w:rPr>
        <w:t>，主要原因是本年度将编外人员劳务费7.2万元纳入到公用经费中核算。公用经费用途主要包括办公费、差旅费、公务用车运行、编外人员劳务费等。</w:t>
      </w:r>
    </w:p>
    <w:p w14:paraId="4220AECE">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6182C52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19.54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与2023年度相比，减少2.71万元，下降12.2%</w:t>
      </w:r>
      <w:r>
        <w:rPr>
          <w:rFonts w:ascii="方正仿宋_GBK" w:hAnsi="方正仿宋_GBK" w:eastAsia="方正仿宋_GBK" w:cs="方正仿宋_GBK"/>
          <w:sz w:val="32"/>
          <w:szCs w:val="32"/>
          <w:shd w:val="clear" w:color="auto" w:fill="FFFFFF"/>
        </w:rPr>
        <w:t>，主要原因是年初预算减少。本年支出</w:t>
      </w:r>
      <w:r>
        <w:rPr>
          <w:rFonts w:hint="default" w:ascii="Times New Roman" w:hAnsi="Times New Roman" w:eastAsia="方正仿宋_GBK"/>
          <w:sz w:val="32"/>
          <w:szCs w:val="32"/>
          <w:shd w:val="clear" w:color="auto" w:fill="FFFFFF"/>
        </w:rPr>
        <w:t>19.54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与2023年度相比，减少2.71万元，下降12.2%</w:t>
      </w:r>
      <w:r>
        <w:rPr>
          <w:rFonts w:ascii="方正仿宋_GBK" w:hAnsi="方正仿宋_GBK" w:eastAsia="方正仿宋_GBK" w:cs="方正仿宋_GBK"/>
          <w:sz w:val="32"/>
          <w:szCs w:val="32"/>
          <w:shd w:val="clear" w:color="auto" w:fill="FFFFFF"/>
        </w:rPr>
        <w:t>，主要原因是年初预算减少。</w:t>
      </w:r>
    </w:p>
    <w:p w14:paraId="7ED865FC">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C1705E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0C094401">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14:paraId="5AB4F2F6">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A23244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较年初预算数减少0.74万元，下降20.0%</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加强车辆及接待费管理，严格执行中央八项规定。</w:t>
      </w:r>
      <w:r>
        <w:rPr>
          <w:rFonts w:hint="default" w:ascii="Times New Roman" w:hAnsi="Times New Roman" w:eastAsia="方正仿宋_GBK"/>
          <w:sz w:val="32"/>
          <w:szCs w:val="32"/>
          <w:shd w:val="clear" w:color="auto" w:fill="FFFFFF"/>
        </w:rPr>
        <w:t>较上年支出数减少0.80万元，下降21.3%</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加强车辆及接待费管理，严格执行中央八项规定。</w:t>
      </w:r>
    </w:p>
    <w:p w14:paraId="246ABDCB">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2CFA87C2">
      <w:pPr>
        <w:rPr>
          <w:rFonts w:hint="default"/>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52F60349">
      <w:pPr>
        <w:rPr>
          <w:rFonts w:hint="default"/>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7EF8127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万元，主要用于地质灾害巡察应急保障及图斑核查用车。费用支出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较上年支出数减少0.30万元，下降10.0%</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严格执行中央八项规定。</w:t>
      </w:r>
    </w:p>
    <w:p w14:paraId="4CCF0A0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0.26</w:t>
      </w:r>
      <w:r>
        <w:rPr>
          <w:rFonts w:ascii="方正仿宋_GBK" w:hAnsi="方正仿宋_GBK" w:eastAsia="方正仿宋_GBK" w:cs="方正仿宋_GBK"/>
          <w:sz w:val="32"/>
          <w:szCs w:val="32"/>
          <w:shd w:val="clear" w:color="auto" w:fill="FFFFFF"/>
        </w:rPr>
        <w:t>万元，主要用于接待接待地质灾害巡察及图斑核查接待费。费用支出</w:t>
      </w:r>
      <w:r>
        <w:rPr>
          <w:rFonts w:hint="default" w:ascii="Times New Roman" w:hAnsi="Times New Roman" w:eastAsia="方正仿宋_GBK"/>
          <w:sz w:val="32"/>
          <w:szCs w:val="32"/>
          <w:shd w:val="clear" w:color="auto" w:fill="FFFFFF"/>
        </w:rPr>
        <w:t>较年初预算数减少0.74万元，下降74.0%</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加强接待费管理，严格执行中央八项规定。</w:t>
      </w:r>
      <w:r>
        <w:rPr>
          <w:rFonts w:hint="default" w:ascii="Times New Roman" w:hAnsi="Times New Roman" w:eastAsia="方正仿宋_GBK"/>
          <w:sz w:val="32"/>
          <w:szCs w:val="32"/>
          <w:shd w:val="clear" w:color="auto" w:fill="FFFFFF"/>
        </w:rPr>
        <w:t>较上年支出数减少0.50万元，下降65.8%</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加强接待费管理，严格执行中央八项规定。</w:t>
      </w:r>
    </w:p>
    <w:p w14:paraId="6CD8E39D">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464D4A1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56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45.75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w:t>
      </w:r>
    </w:p>
    <w:p w14:paraId="00F5C662">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093EDF3C">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7549B9E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与2023年度相比，减少0.15万元，下降48.4%</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地灾监测人员业务培训减少。本年度差旅费支出</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与2023年度相比，减少1.48万元，下降39.7%</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rPr>
        <w:t>本单位践行“过紧日子”理念，</w:t>
      </w:r>
      <w:r>
        <w:rPr>
          <w:rFonts w:ascii="方正仿宋_GBK" w:hAnsi="方正仿宋_GBK" w:eastAsia="方正仿宋_GBK" w:cs="方正仿宋_GBK"/>
          <w:sz w:val="32"/>
          <w:szCs w:val="32"/>
          <w:shd w:val="clear" w:color="auto" w:fill="FFFFFF"/>
        </w:rPr>
        <w:t>严格执行中央八项规定。</w:t>
      </w:r>
    </w:p>
    <w:p w14:paraId="26017E0E">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482C82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按照单位决算列报口径，我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不在机关运行经费统计范围之内。</w:t>
      </w:r>
    </w:p>
    <w:p w14:paraId="71125F6E">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A4B730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辆、领导干部用车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B6AD676">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681A6EC">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2024年度我单位未发生政府采购事项，无相关经费支出。</w:t>
      </w:r>
    </w:p>
    <w:p w14:paraId="0E1713CC">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493CC791">
      <w:pPr>
        <w:pStyle w:val="15"/>
        <w:shd w:val="clear" w:color="auto" w:fill="FFFFFF"/>
        <w:spacing w:before="0" w:beforeAutospacing="0" w:after="0" w:afterAutospacing="0" w:line="594" w:lineRule="exact"/>
        <w:ind w:firstLine="320" w:firstLineChars="1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根据预算绩效管理要求，本单位对2个项目开展了绩效自评，从评价情况来看，项目立项规范，绩效目标明确，预算编制合理，业务管理科学，资金到位及时，项目效益明显。</w:t>
      </w:r>
    </w:p>
    <w:p w14:paraId="57F439C3">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C9808A8">
      <w:pPr>
        <w:pStyle w:val="15"/>
        <w:autoSpaceDE w:val="0"/>
        <w:spacing w:before="0" w:beforeAutospacing="0" w:line="600" w:lineRule="exact"/>
        <w:ind w:firstLine="320" w:firstLineChars="1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根据预算绩效管理要求，我单位对2个项目开展了绩效自评，涉及财政拨款项目支出资金26.74万元。</w:t>
      </w:r>
    </w:p>
    <w:p w14:paraId="0F7801F4">
      <w:pPr>
        <w:pStyle w:val="15"/>
        <w:spacing w:before="0" w:beforeAutospacing="0" w:after="0" w:afterAutospacing="0" w:line="596" w:lineRule="exact"/>
        <w:ind w:firstLine="640"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tbl>
      <w:tblPr>
        <w:tblStyle w:val="10"/>
        <w:tblW w:w="0" w:type="auto"/>
        <w:tblInd w:w="93" w:type="dxa"/>
        <w:tblLayout w:type="autofit"/>
        <w:tblCellMar>
          <w:top w:w="0" w:type="dxa"/>
          <w:left w:w="108" w:type="dxa"/>
          <w:bottom w:w="0" w:type="dxa"/>
          <w:right w:w="108" w:type="dxa"/>
        </w:tblCellMar>
      </w:tblPr>
      <w:tblGrid>
        <w:gridCol w:w="1205"/>
        <w:gridCol w:w="800"/>
        <w:gridCol w:w="801"/>
        <w:gridCol w:w="843"/>
        <w:gridCol w:w="667"/>
        <w:gridCol w:w="712"/>
        <w:gridCol w:w="799"/>
        <w:gridCol w:w="618"/>
        <w:gridCol w:w="575"/>
        <w:gridCol w:w="754"/>
        <w:gridCol w:w="664"/>
      </w:tblGrid>
      <w:tr w14:paraId="3E4FEB93">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9D9447B">
            <w:pPr>
              <w:jc w:val="center"/>
              <w:rPr>
                <w:rFonts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2024年度项目绩效自评表</w:t>
            </w:r>
          </w:p>
        </w:tc>
      </w:tr>
      <w:tr w14:paraId="7990F86A">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BDF0904">
            <w:pPr>
              <w:ind w:firstLine="221" w:firstLineChars="100"/>
              <w:jc w:val="right"/>
              <w:rPr>
                <w:rFonts w:cs="宋体"/>
                <w:b/>
                <w:bCs/>
                <w:color w:val="DA3232"/>
                <w:sz w:val="22"/>
                <w:szCs w:val="22"/>
              </w:rPr>
            </w:pPr>
            <w:r>
              <w:rPr>
                <w:rFonts w:cs="宋体"/>
                <w:b/>
                <w:bCs/>
                <w:color w:val="DA3232"/>
                <w:sz w:val="22"/>
                <w:szCs w:val="22"/>
              </w:rPr>
              <w:t>　</w:t>
            </w:r>
          </w:p>
        </w:tc>
      </w:tr>
      <w:tr w14:paraId="257ABFA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6B5459">
            <w:pPr>
              <w:jc w:val="right"/>
              <w:rPr>
                <w:rFonts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D8D822D">
            <w:pPr>
              <w:ind w:firstLine="220" w:firstLineChars="100"/>
              <w:rPr>
                <w:rFonts w:cs="宋体"/>
                <w:color w:val="000000"/>
                <w:sz w:val="22"/>
                <w:szCs w:val="22"/>
              </w:rPr>
            </w:pPr>
            <w:r>
              <w:rPr>
                <w:rFonts w:cs="宋体"/>
                <w:color w:val="000000"/>
                <w:sz w:val="22"/>
                <w:szCs w:val="22"/>
              </w:rPr>
              <w:t>编外人员劳务工资支出</w:t>
            </w:r>
          </w:p>
        </w:tc>
        <w:tc>
          <w:tcPr>
            <w:tcW w:w="0" w:type="auto"/>
            <w:tcBorders>
              <w:top w:val="nil"/>
              <w:left w:val="nil"/>
              <w:bottom w:val="single" w:color="auto" w:sz="4" w:space="0"/>
              <w:right w:val="single" w:color="auto" w:sz="4" w:space="0"/>
            </w:tcBorders>
            <w:shd w:val="clear" w:color="auto" w:fill="auto"/>
            <w:noWrap/>
            <w:vAlign w:val="center"/>
          </w:tcPr>
          <w:p w14:paraId="7BFE5661">
            <w:pPr>
              <w:jc w:val="right"/>
              <w:rPr>
                <w:rFonts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95FFD2B">
            <w:pPr>
              <w:ind w:firstLine="220" w:firstLineChars="100"/>
              <w:rPr>
                <w:rFonts w:cs="宋体"/>
                <w:color w:val="000000"/>
                <w:sz w:val="22"/>
                <w:szCs w:val="22"/>
              </w:rPr>
            </w:pPr>
            <w:r>
              <w:rPr>
                <w:rFonts w:cs="宋体"/>
                <w:color w:val="000000"/>
                <w:sz w:val="22"/>
                <w:szCs w:val="22"/>
              </w:rPr>
              <w:t>50023024T000004364818</w:t>
            </w:r>
          </w:p>
        </w:tc>
        <w:tc>
          <w:tcPr>
            <w:tcW w:w="0" w:type="auto"/>
            <w:tcBorders>
              <w:top w:val="nil"/>
              <w:left w:val="nil"/>
              <w:bottom w:val="single" w:color="auto" w:sz="4" w:space="0"/>
              <w:right w:val="single" w:color="auto" w:sz="4" w:space="0"/>
            </w:tcBorders>
            <w:shd w:val="clear" w:color="auto" w:fill="auto"/>
            <w:noWrap/>
            <w:vAlign w:val="center"/>
          </w:tcPr>
          <w:p w14:paraId="792290F6">
            <w:pPr>
              <w:jc w:val="right"/>
              <w:rPr>
                <w:rFonts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3A0337E">
            <w:pPr>
              <w:ind w:firstLine="220" w:firstLineChars="100"/>
              <w:rPr>
                <w:rFonts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7D0505D1">
            <w:pPr>
              <w:jc w:val="right"/>
              <w:rPr>
                <w:rFonts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D02CA69">
            <w:pPr>
              <w:rPr>
                <w:rFonts w:cs="宋体"/>
                <w:color w:val="000000"/>
                <w:sz w:val="22"/>
                <w:szCs w:val="22"/>
              </w:rPr>
            </w:pPr>
            <w:r>
              <w:rPr>
                <w:rFonts w:cs="宋体"/>
                <w:color w:val="000000"/>
                <w:sz w:val="22"/>
                <w:szCs w:val="22"/>
              </w:rPr>
              <w:t>　</w:t>
            </w:r>
          </w:p>
        </w:tc>
      </w:tr>
      <w:tr w14:paraId="02A7BA8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4B5BB9">
            <w:pPr>
              <w:jc w:val="right"/>
              <w:rPr>
                <w:rFonts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CC08DCC">
            <w:pPr>
              <w:ind w:firstLine="220" w:firstLineChars="100"/>
              <w:rPr>
                <w:rFonts w:cs="宋体"/>
                <w:color w:val="000000"/>
                <w:sz w:val="22"/>
                <w:szCs w:val="22"/>
              </w:rPr>
            </w:pPr>
            <w:r>
              <w:rPr>
                <w:rFonts w:cs="宋体"/>
                <w:color w:val="000000"/>
                <w:sz w:val="22"/>
                <w:szCs w:val="22"/>
              </w:rPr>
              <w:t>610-丰都县规划和自然资源局</w:t>
            </w:r>
          </w:p>
        </w:tc>
        <w:tc>
          <w:tcPr>
            <w:tcW w:w="0" w:type="auto"/>
            <w:tcBorders>
              <w:top w:val="nil"/>
              <w:left w:val="nil"/>
              <w:bottom w:val="single" w:color="auto" w:sz="4" w:space="0"/>
              <w:right w:val="single" w:color="auto" w:sz="4" w:space="0"/>
            </w:tcBorders>
            <w:shd w:val="clear" w:color="auto" w:fill="auto"/>
            <w:noWrap/>
            <w:vAlign w:val="center"/>
          </w:tcPr>
          <w:p w14:paraId="66B5C2D6">
            <w:pPr>
              <w:jc w:val="right"/>
              <w:rPr>
                <w:rFonts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98A6BC4">
            <w:pPr>
              <w:ind w:firstLine="220" w:firstLineChars="100"/>
              <w:rPr>
                <w:rFonts w:cs="宋体"/>
                <w:color w:val="000000"/>
                <w:sz w:val="22"/>
                <w:szCs w:val="22"/>
              </w:rPr>
            </w:pPr>
            <w:r>
              <w:rPr>
                <w:rFonts w:cs="宋体"/>
                <w:color w:val="000000"/>
                <w:sz w:val="22"/>
                <w:szCs w:val="22"/>
              </w:rPr>
              <w:t>006-经建科</w:t>
            </w:r>
          </w:p>
        </w:tc>
        <w:tc>
          <w:tcPr>
            <w:tcW w:w="0" w:type="auto"/>
            <w:tcBorders>
              <w:top w:val="nil"/>
              <w:left w:val="nil"/>
              <w:bottom w:val="single" w:color="auto" w:sz="4" w:space="0"/>
              <w:right w:val="single" w:color="auto" w:sz="4" w:space="0"/>
            </w:tcBorders>
            <w:shd w:val="clear" w:color="auto" w:fill="auto"/>
            <w:noWrap/>
            <w:vAlign w:val="center"/>
          </w:tcPr>
          <w:p w14:paraId="4CE9F84F">
            <w:pPr>
              <w:jc w:val="right"/>
              <w:rPr>
                <w:rFonts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7128FF3">
            <w:pPr>
              <w:ind w:firstLine="220" w:firstLineChars="100"/>
              <w:rPr>
                <w:rFonts w:cs="宋体"/>
                <w:color w:val="000000"/>
                <w:sz w:val="22"/>
                <w:szCs w:val="22"/>
              </w:rPr>
            </w:pPr>
            <w:r>
              <w:rPr>
                <w:rFonts w:cs="宋体"/>
                <w:color w:val="000000"/>
                <w:sz w:val="22"/>
                <w:szCs w:val="22"/>
              </w:rPr>
              <w:t>江玲</w:t>
            </w:r>
          </w:p>
        </w:tc>
        <w:tc>
          <w:tcPr>
            <w:tcW w:w="0" w:type="auto"/>
            <w:tcBorders>
              <w:top w:val="nil"/>
              <w:left w:val="nil"/>
              <w:bottom w:val="single" w:color="auto" w:sz="4" w:space="0"/>
              <w:right w:val="single" w:color="auto" w:sz="4" w:space="0"/>
            </w:tcBorders>
            <w:shd w:val="clear" w:color="auto" w:fill="auto"/>
            <w:noWrap/>
            <w:vAlign w:val="center"/>
          </w:tcPr>
          <w:p w14:paraId="1BE9C5BB">
            <w:pPr>
              <w:jc w:val="right"/>
              <w:rPr>
                <w:rFonts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6D062051">
            <w:pPr>
              <w:rPr>
                <w:rFonts w:cs="宋体"/>
                <w:color w:val="000000"/>
                <w:sz w:val="22"/>
                <w:szCs w:val="22"/>
              </w:rPr>
            </w:pPr>
            <w:r>
              <w:rPr>
                <w:rFonts w:cs="宋体"/>
                <w:color w:val="000000"/>
                <w:sz w:val="22"/>
                <w:szCs w:val="22"/>
              </w:rPr>
              <w:t>70600516</w:t>
            </w:r>
          </w:p>
        </w:tc>
      </w:tr>
      <w:tr w14:paraId="3FF3A129">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76A27F9">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资金情况</w:t>
            </w:r>
          </w:p>
        </w:tc>
      </w:tr>
      <w:tr w14:paraId="6D85469A">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4F7975">
            <w:pPr>
              <w:jc w:val="center"/>
              <w:rPr>
                <w:rFonts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8296F38">
            <w:pPr>
              <w:jc w:val="center"/>
              <w:rPr>
                <w:rFonts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8106D7A">
            <w:pPr>
              <w:jc w:val="center"/>
              <w:rPr>
                <w:rFonts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4F2453F">
            <w:pPr>
              <w:jc w:val="center"/>
              <w:rPr>
                <w:rFonts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3860A4FB">
            <w:pPr>
              <w:jc w:val="center"/>
              <w:rPr>
                <w:rFonts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56E7A162">
            <w:pPr>
              <w:rPr>
                <w:rFonts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20947691">
            <w:pPr>
              <w:jc w:val="center"/>
              <w:rPr>
                <w:rFonts w:cs="宋体"/>
                <w:b/>
                <w:bCs/>
                <w:color w:val="000000"/>
                <w:sz w:val="22"/>
                <w:szCs w:val="22"/>
              </w:rPr>
            </w:pPr>
            <w:r>
              <w:rPr>
                <w:rFonts w:cs="宋体"/>
                <w:b/>
                <w:bCs/>
                <w:color w:val="000000"/>
                <w:sz w:val="22"/>
                <w:szCs w:val="22"/>
              </w:rPr>
              <w:t>执行率得分</w:t>
            </w:r>
          </w:p>
        </w:tc>
      </w:tr>
      <w:tr w14:paraId="633C28B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3BDFAC44">
            <w:pPr>
              <w:rPr>
                <w:rFonts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557AA32D">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6D947B45">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7161F38">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71437E60">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E865660">
            <w:pPr>
              <w:jc w:val="right"/>
              <w:rPr>
                <w:rFonts w:cs="宋体"/>
                <w:color w:val="000000"/>
                <w:sz w:val="22"/>
                <w:szCs w:val="22"/>
              </w:rPr>
            </w:pPr>
            <w:r>
              <w:rPr>
                <w:rFonts w:cs="宋体"/>
                <w:color w:val="000000"/>
                <w:sz w:val="22"/>
                <w:szCs w:val="22"/>
              </w:rPr>
              <w:t xml:space="preserve">72,000.00 </w:t>
            </w:r>
          </w:p>
        </w:tc>
        <w:tc>
          <w:tcPr>
            <w:tcW w:w="0" w:type="auto"/>
            <w:tcBorders>
              <w:top w:val="nil"/>
              <w:left w:val="nil"/>
              <w:bottom w:val="single" w:color="auto" w:sz="4" w:space="0"/>
              <w:right w:val="nil"/>
            </w:tcBorders>
            <w:shd w:val="clear" w:color="auto" w:fill="auto"/>
            <w:noWrap/>
            <w:vAlign w:val="center"/>
          </w:tcPr>
          <w:p w14:paraId="5023E6D2">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AFEA713">
            <w:pPr>
              <w:jc w:val="right"/>
              <w:rPr>
                <w:rFonts w:cs="宋体"/>
                <w:color w:val="000000"/>
                <w:sz w:val="22"/>
                <w:szCs w:val="22"/>
              </w:rPr>
            </w:pPr>
            <w:r>
              <w:rPr>
                <w:rFonts w:cs="宋体"/>
                <w:color w:val="000000"/>
                <w:sz w:val="22"/>
                <w:szCs w:val="22"/>
              </w:rPr>
              <w:t xml:space="preserve">72,000.00 </w:t>
            </w:r>
          </w:p>
        </w:tc>
        <w:tc>
          <w:tcPr>
            <w:tcW w:w="0" w:type="auto"/>
            <w:tcBorders>
              <w:top w:val="nil"/>
              <w:left w:val="nil"/>
              <w:bottom w:val="single" w:color="auto" w:sz="4" w:space="0"/>
              <w:right w:val="single" w:color="auto" w:sz="4" w:space="0"/>
            </w:tcBorders>
            <w:shd w:val="clear" w:color="auto" w:fill="auto"/>
            <w:noWrap/>
            <w:vAlign w:val="center"/>
          </w:tcPr>
          <w:p w14:paraId="283B7CAF">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F3E63FC">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F1A73B3">
            <w:pPr>
              <w:ind w:firstLine="220" w:firstLineChars="100"/>
              <w:jc w:val="right"/>
              <w:rPr>
                <w:rFonts w:cs="宋体"/>
                <w:sz w:val="22"/>
                <w:szCs w:val="22"/>
              </w:rPr>
            </w:pPr>
            <w:r>
              <w:rPr>
                <w:rFonts w:cs="宋体"/>
                <w:sz w:val="22"/>
                <w:szCs w:val="22"/>
              </w:rPr>
              <w:t>　</w:t>
            </w:r>
          </w:p>
        </w:tc>
      </w:tr>
      <w:tr w14:paraId="78BDE33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6ED34E2A">
            <w:pPr>
              <w:rPr>
                <w:rFonts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2DAF3A92">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F8318FE">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74727E1">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07625519">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7EF0F10">
            <w:pPr>
              <w:jc w:val="right"/>
              <w:rPr>
                <w:rFonts w:cs="宋体"/>
                <w:color w:val="000000"/>
                <w:sz w:val="22"/>
                <w:szCs w:val="22"/>
              </w:rPr>
            </w:pPr>
            <w:r>
              <w:rPr>
                <w:rFonts w:cs="宋体"/>
                <w:color w:val="000000"/>
                <w:sz w:val="22"/>
                <w:szCs w:val="22"/>
              </w:rPr>
              <w:t xml:space="preserve">72,000.00 </w:t>
            </w:r>
          </w:p>
        </w:tc>
        <w:tc>
          <w:tcPr>
            <w:tcW w:w="0" w:type="auto"/>
            <w:tcBorders>
              <w:top w:val="nil"/>
              <w:left w:val="nil"/>
              <w:bottom w:val="single" w:color="auto" w:sz="4" w:space="0"/>
              <w:right w:val="nil"/>
            </w:tcBorders>
            <w:shd w:val="clear" w:color="auto" w:fill="auto"/>
            <w:noWrap/>
            <w:vAlign w:val="center"/>
          </w:tcPr>
          <w:p w14:paraId="59C2E7DD">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4CD8322">
            <w:pPr>
              <w:jc w:val="right"/>
              <w:rPr>
                <w:rFonts w:cs="宋体"/>
                <w:color w:val="000000"/>
                <w:sz w:val="22"/>
                <w:szCs w:val="22"/>
              </w:rPr>
            </w:pPr>
            <w:r>
              <w:rPr>
                <w:rFonts w:cs="宋体"/>
                <w:color w:val="000000"/>
                <w:sz w:val="22"/>
                <w:szCs w:val="22"/>
              </w:rPr>
              <w:t xml:space="preserve">72,000.00 </w:t>
            </w:r>
          </w:p>
        </w:tc>
        <w:tc>
          <w:tcPr>
            <w:tcW w:w="0" w:type="auto"/>
            <w:tcBorders>
              <w:top w:val="nil"/>
              <w:left w:val="nil"/>
              <w:bottom w:val="single" w:color="auto" w:sz="4" w:space="0"/>
              <w:right w:val="single" w:color="auto" w:sz="4" w:space="0"/>
            </w:tcBorders>
            <w:shd w:val="clear" w:color="auto" w:fill="auto"/>
            <w:noWrap/>
            <w:vAlign w:val="center"/>
          </w:tcPr>
          <w:p w14:paraId="0D5EB9C3">
            <w:pPr>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A5324DB">
            <w:pPr>
              <w:rPr>
                <w:rFonts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0566586D">
            <w:pPr>
              <w:ind w:firstLine="220" w:firstLineChars="100"/>
              <w:jc w:val="right"/>
              <w:rPr>
                <w:rFonts w:cs="宋体"/>
                <w:sz w:val="22"/>
                <w:szCs w:val="22"/>
              </w:rPr>
            </w:pPr>
            <w:r>
              <w:rPr>
                <w:rFonts w:cs="宋体"/>
                <w:sz w:val="22"/>
                <w:szCs w:val="22"/>
              </w:rPr>
              <w:t xml:space="preserve">10.00 </w:t>
            </w:r>
          </w:p>
        </w:tc>
      </w:tr>
      <w:tr w14:paraId="59BE5E6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6C804256">
            <w:pPr>
              <w:rPr>
                <w:rFonts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6D8F2559">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6B27398">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B50985B">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0E014B86">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10AA3F1E">
            <w:pPr>
              <w:jc w:val="right"/>
              <w:rPr>
                <w:rFonts w:cs="宋体"/>
                <w:color w:val="000000"/>
                <w:sz w:val="22"/>
                <w:szCs w:val="22"/>
              </w:rPr>
            </w:pPr>
            <w:r>
              <w:rPr>
                <w:rFonts w:cs="宋体"/>
                <w:color w:val="000000"/>
                <w:sz w:val="22"/>
                <w:szCs w:val="22"/>
              </w:rPr>
              <w:t xml:space="preserve">72,000.00 </w:t>
            </w:r>
          </w:p>
        </w:tc>
        <w:tc>
          <w:tcPr>
            <w:tcW w:w="0" w:type="auto"/>
            <w:tcBorders>
              <w:top w:val="nil"/>
              <w:left w:val="nil"/>
              <w:bottom w:val="single" w:color="auto" w:sz="4" w:space="0"/>
              <w:right w:val="nil"/>
            </w:tcBorders>
            <w:shd w:val="clear" w:color="auto" w:fill="auto"/>
            <w:noWrap/>
            <w:vAlign w:val="center"/>
          </w:tcPr>
          <w:p w14:paraId="0B05BDCA">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7877E86">
            <w:pPr>
              <w:jc w:val="right"/>
              <w:rPr>
                <w:rFonts w:cs="宋体"/>
                <w:color w:val="000000"/>
                <w:sz w:val="22"/>
                <w:szCs w:val="22"/>
              </w:rPr>
            </w:pPr>
            <w:r>
              <w:rPr>
                <w:rFonts w:cs="宋体"/>
                <w:color w:val="000000"/>
                <w:sz w:val="22"/>
                <w:szCs w:val="22"/>
              </w:rPr>
              <w:t xml:space="preserve">72,000.00 </w:t>
            </w:r>
          </w:p>
        </w:tc>
        <w:tc>
          <w:tcPr>
            <w:tcW w:w="0" w:type="auto"/>
            <w:tcBorders>
              <w:top w:val="nil"/>
              <w:left w:val="nil"/>
              <w:bottom w:val="single" w:color="auto" w:sz="4" w:space="0"/>
              <w:right w:val="single" w:color="auto" w:sz="4" w:space="0"/>
            </w:tcBorders>
            <w:shd w:val="clear" w:color="auto" w:fill="auto"/>
            <w:noWrap/>
            <w:vAlign w:val="center"/>
          </w:tcPr>
          <w:p w14:paraId="20806187">
            <w:pPr>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C1B04A2">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84F5C4E">
            <w:pPr>
              <w:ind w:firstLine="220" w:firstLineChars="100"/>
              <w:jc w:val="right"/>
              <w:rPr>
                <w:rFonts w:cs="宋体"/>
                <w:sz w:val="22"/>
                <w:szCs w:val="22"/>
              </w:rPr>
            </w:pPr>
            <w:r>
              <w:rPr>
                <w:rFonts w:cs="宋体"/>
                <w:sz w:val="22"/>
                <w:szCs w:val="22"/>
              </w:rPr>
              <w:t>　</w:t>
            </w:r>
          </w:p>
        </w:tc>
      </w:tr>
      <w:tr w14:paraId="1EAB2509">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6255056">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绩效目标</w:t>
            </w:r>
          </w:p>
        </w:tc>
      </w:tr>
      <w:tr w14:paraId="3CFC4932">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36ED2AB">
            <w:pPr>
              <w:jc w:val="center"/>
              <w:rPr>
                <w:rFonts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24828200">
            <w:pPr>
              <w:jc w:val="center"/>
              <w:rPr>
                <w:rFonts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6E36BB7D">
            <w:pPr>
              <w:jc w:val="center"/>
              <w:rPr>
                <w:rFonts w:cs="宋体"/>
                <w:b/>
                <w:bCs/>
                <w:color w:val="000000"/>
                <w:sz w:val="22"/>
                <w:szCs w:val="22"/>
              </w:rPr>
            </w:pPr>
            <w:r>
              <w:rPr>
                <w:rFonts w:cs="宋体"/>
                <w:b/>
                <w:bCs/>
                <w:color w:val="000000"/>
                <w:sz w:val="22"/>
                <w:szCs w:val="22"/>
              </w:rPr>
              <w:t>全年目标实际完成情况</w:t>
            </w:r>
          </w:p>
        </w:tc>
      </w:tr>
      <w:tr w14:paraId="4A0CF85F">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121C3186">
            <w:pPr>
              <w:rPr>
                <w:rFonts w:cs="宋体"/>
                <w:color w:val="000000"/>
                <w:sz w:val="22"/>
                <w:szCs w:val="22"/>
              </w:rPr>
            </w:pPr>
            <w:r>
              <w:rPr>
                <w:rFonts w:cs="宋体"/>
                <w:color w:val="000000"/>
                <w:sz w:val="22"/>
                <w:szCs w:val="22"/>
              </w:rPr>
              <w:t>完成驻各乡镇服务大厅、负责土地审批、农房复垦测量、地质灾害巡查防治、农房发证、土地矿产巡查、不动产登记及现场调查等。</w:t>
            </w:r>
          </w:p>
        </w:tc>
        <w:tc>
          <w:tcPr>
            <w:tcW w:w="0" w:type="auto"/>
            <w:gridSpan w:val="4"/>
            <w:tcBorders>
              <w:top w:val="single" w:color="auto" w:sz="4" w:space="0"/>
              <w:left w:val="nil"/>
              <w:bottom w:val="single" w:color="auto" w:sz="4" w:space="0"/>
              <w:right w:val="single" w:color="auto" w:sz="4" w:space="0"/>
            </w:tcBorders>
            <w:shd w:val="clear" w:color="auto" w:fill="auto"/>
          </w:tcPr>
          <w:p w14:paraId="5E5B2293">
            <w:pPr>
              <w:rPr>
                <w:rFonts w:cs="宋体"/>
                <w:color w:val="000000"/>
                <w:sz w:val="22"/>
                <w:szCs w:val="22"/>
              </w:rPr>
            </w:pPr>
            <w:r>
              <w:rPr>
                <w:rFonts w:cs="宋体"/>
                <w:color w:val="000000"/>
                <w:sz w:val="22"/>
                <w:szCs w:val="22"/>
              </w:rPr>
              <w:t>完成驻各乡镇服务大厅、负责土地审批、农房复垦测量、地质灾害巡查防治、农房发证、土地矿产巡查、不动产登记及现场调查等。</w:t>
            </w:r>
          </w:p>
        </w:tc>
        <w:tc>
          <w:tcPr>
            <w:tcW w:w="0" w:type="auto"/>
            <w:gridSpan w:val="3"/>
            <w:tcBorders>
              <w:top w:val="single" w:color="auto" w:sz="4" w:space="0"/>
              <w:left w:val="nil"/>
              <w:bottom w:val="single" w:color="auto" w:sz="4" w:space="0"/>
              <w:right w:val="single" w:color="auto" w:sz="4" w:space="0"/>
            </w:tcBorders>
            <w:shd w:val="clear" w:color="auto" w:fill="auto"/>
          </w:tcPr>
          <w:p w14:paraId="67C5E6CD">
            <w:pPr>
              <w:rPr>
                <w:rFonts w:cs="宋体"/>
                <w:color w:val="000000"/>
                <w:sz w:val="22"/>
                <w:szCs w:val="22"/>
              </w:rPr>
            </w:pPr>
            <w:r>
              <w:rPr>
                <w:rFonts w:cs="宋体"/>
                <w:color w:val="000000"/>
                <w:sz w:val="22"/>
                <w:szCs w:val="22"/>
              </w:rPr>
              <w:t>已完成驻各乡镇服务大厅、负责土地审批、农房复垦测量、地质灾害巡查防治、农房发证、土地矿产巡查、不动产登记及现场调查等。</w:t>
            </w:r>
          </w:p>
        </w:tc>
      </w:tr>
      <w:tr w14:paraId="4C3F217B">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835BB7F">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绩效指标</w:t>
            </w:r>
          </w:p>
        </w:tc>
      </w:tr>
      <w:tr w14:paraId="2EF5703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84F0298">
            <w:pPr>
              <w:jc w:val="center"/>
              <w:rPr>
                <w:rFonts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04F28C45">
            <w:pPr>
              <w:jc w:val="center"/>
              <w:rPr>
                <w:rFonts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28794F53">
            <w:pPr>
              <w:jc w:val="center"/>
              <w:rPr>
                <w:rFonts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2092662B">
            <w:pPr>
              <w:jc w:val="center"/>
              <w:rPr>
                <w:rFonts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5EDD5740">
            <w:pPr>
              <w:jc w:val="center"/>
              <w:rPr>
                <w:rFonts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25D21B1F">
            <w:pPr>
              <w:jc w:val="center"/>
              <w:rPr>
                <w:rFonts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4F26D35C">
            <w:pPr>
              <w:jc w:val="center"/>
              <w:rPr>
                <w:rFonts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16BF387A">
            <w:pPr>
              <w:jc w:val="center"/>
              <w:rPr>
                <w:rFonts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44D999A6">
            <w:pPr>
              <w:jc w:val="center"/>
              <w:rPr>
                <w:rFonts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51EA1E6D">
            <w:pPr>
              <w:jc w:val="center"/>
              <w:rPr>
                <w:rFonts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498B5201">
            <w:pPr>
              <w:jc w:val="center"/>
              <w:rPr>
                <w:rFonts w:cs="宋体"/>
                <w:b/>
                <w:bCs/>
                <w:color w:val="000000"/>
                <w:sz w:val="22"/>
                <w:szCs w:val="22"/>
              </w:rPr>
            </w:pPr>
            <w:r>
              <w:rPr>
                <w:rFonts w:cs="宋体"/>
                <w:b/>
                <w:bCs/>
                <w:color w:val="000000"/>
                <w:sz w:val="22"/>
                <w:szCs w:val="22"/>
              </w:rPr>
              <w:t>说明</w:t>
            </w:r>
          </w:p>
        </w:tc>
      </w:tr>
      <w:tr w14:paraId="32D12D8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F539327">
            <w:pPr>
              <w:ind w:firstLine="220" w:firstLineChars="100"/>
              <w:rPr>
                <w:rFonts w:cs="宋体"/>
                <w:color w:val="000000"/>
                <w:sz w:val="22"/>
                <w:szCs w:val="22"/>
              </w:rPr>
            </w:pPr>
            <w:r>
              <w:rPr>
                <w:rFonts w:cs="宋体"/>
                <w:color w:val="000000"/>
                <w:sz w:val="22"/>
                <w:szCs w:val="22"/>
              </w:rPr>
              <w:t>聘请文职人员数量</w:t>
            </w:r>
          </w:p>
        </w:tc>
        <w:tc>
          <w:tcPr>
            <w:tcW w:w="0" w:type="auto"/>
            <w:tcBorders>
              <w:top w:val="nil"/>
              <w:left w:val="nil"/>
              <w:bottom w:val="single" w:color="auto" w:sz="4" w:space="0"/>
              <w:right w:val="single" w:color="auto" w:sz="4" w:space="0"/>
            </w:tcBorders>
            <w:shd w:val="clear" w:color="auto" w:fill="auto"/>
            <w:noWrap/>
            <w:vAlign w:val="center"/>
          </w:tcPr>
          <w:p w14:paraId="5507ADBD">
            <w:pPr>
              <w:ind w:firstLine="220" w:firstLineChars="100"/>
              <w:rPr>
                <w:rFonts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523FC1AE">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76BD135">
            <w:pPr>
              <w:ind w:firstLine="220" w:firstLineChars="100"/>
              <w:jc w:val="right"/>
              <w:rPr>
                <w:rFonts w:cs="宋体"/>
                <w:color w:val="000000"/>
                <w:sz w:val="22"/>
                <w:szCs w:val="22"/>
              </w:rPr>
            </w:pPr>
            <w:r>
              <w:rPr>
                <w:rFonts w:cs="宋体"/>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14:paraId="0ED4CE21">
            <w:pPr>
              <w:ind w:firstLine="220" w:firstLineChars="100"/>
              <w:jc w:val="right"/>
              <w:rPr>
                <w:rFonts w:cs="宋体"/>
                <w:color w:val="000000"/>
                <w:sz w:val="22"/>
                <w:szCs w:val="22"/>
              </w:rPr>
            </w:pPr>
            <w:r>
              <w:rPr>
                <w:rFonts w:cs="宋体"/>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14:paraId="242E8571">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6028CB4">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D350857">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2BE452AA">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574C1B0F">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3FCD057A">
            <w:pPr>
              <w:ind w:firstLine="220" w:firstLineChars="100"/>
              <w:rPr>
                <w:rFonts w:cs="宋体"/>
                <w:color w:val="000000"/>
                <w:sz w:val="22"/>
                <w:szCs w:val="22"/>
              </w:rPr>
            </w:pPr>
            <w:r>
              <w:rPr>
                <w:rFonts w:cs="宋体"/>
                <w:color w:val="000000"/>
                <w:sz w:val="22"/>
                <w:szCs w:val="22"/>
              </w:rPr>
              <w:t>　</w:t>
            </w:r>
          </w:p>
        </w:tc>
      </w:tr>
      <w:tr w14:paraId="7C29DCE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229BA78">
            <w:pPr>
              <w:ind w:firstLine="220" w:firstLineChars="100"/>
              <w:rPr>
                <w:rFonts w:cs="宋体"/>
                <w:color w:val="000000"/>
                <w:sz w:val="22"/>
                <w:szCs w:val="22"/>
              </w:rPr>
            </w:pPr>
            <w:r>
              <w:rPr>
                <w:rFonts w:cs="宋体"/>
                <w:color w:val="000000"/>
                <w:sz w:val="22"/>
                <w:szCs w:val="22"/>
              </w:rPr>
              <w:t>补助资金及时发放率</w:t>
            </w:r>
          </w:p>
        </w:tc>
        <w:tc>
          <w:tcPr>
            <w:tcW w:w="0" w:type="auto"/>
            <w:tcBorders>
              <w:top w:val="nil"/>
              <w:left w:val="nil"/>
              <w:bottom w:val="single" w:color="auto" w:sz="4" w:space="0"/>
              <w:right w:val="single" w:color="auto" w:sz="4" w:space="0"/>
            </w:tcBorders>
            <w:shd w:val="clear" w:color="auto" w:fill="auto"/>
            <w:noWrap/>
            <w:vAlign w:val="center"/>
          </w:tcPr>
          <w:p w14:paraId="70704C4E">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FC8D05F">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E0991F1">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2AB01D2">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CD42669">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DA49ED4">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64CD918">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4DA46B2">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1B6B601">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442E9048">
            <w:pPr>
              <w:ind w:firstLine="220" w:firstLineChars="100"/>
              <w:rPr>
                <w:rFonts w:cs="宋体"/>
                <w:color w:val="000000"/>
                <w:sz w:val="22"/>
                <w:szCs w:val="22"/>
              </w:rPr>
            </w:pPr>
            <w:r>
              <w:rPr>
                <w:rFonts w:cs="宋体"/>
                <w:color w:val="000000"/>
                <w:sz w:val="22"/>
                <w:szCs w:val="22"/>
              </w:rPr>
              <w:t>　</w:t>
            </w:r>
          </w:p>
        </w:tc>
      </w:tr>
      <w:tr w14:paraId="43D0518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C8B3AA5">
            <w:pPr>
              <w:ind w:firstLine="220" w:firstLineChars="100"/>
              <w:rPr>
                <w:rFonts w:cs="宋体"/>
                <w:color w:val="000000"/>
                <w:sz w:val="22"/>
                <w:szCs w:val="22"/>
              </w:rPr>
            </w:pPr>
            <w:r>
              <w:rPr>
                <w:rFonts w:cs="宋体"/>
                <w:color w:val="000000"/>
                <w:sz w:val="22"/>
                <w:szCs w:val="22"/>
              </w:rPr>
              <w:t>合理提高人力资源利用</w:t>
            </w:r>
          </w:p>
        </w:tc>
        <w:tc>
          <w:tcPr>
            <w:tcW w:w="0" w:type="auto"/>
            <w:tcBorders>
              <w:top w:val="nil"/>
              <w:left w:val="nil"/>
              <w:bottom w:val="single" w:color="auto" w:sz="4" w:space="0"/>
              <w:right w:val="single" w:color="auto" w:sz="4" w:space="0"/>
            </w:tcBorders>
            <w:shd w:val="clear" w:color="auto" w:fill="auto"/>
            <w:noWrap/>
            <w:vAlign w:val="center"/>
          </w:tcPr>
          <w:p w14:paraId="4471A80F">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C0358DB">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E78475C">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A18B304">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F73F681">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03289BB">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26A2D65">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D9EC636">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C6CD960">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10D5401A">
            <w:pPr>
              <w:ind w:firstLine="220" w:firstLineChars="100"/>
              <w:rPr>
                <w:rFonts w:cs="宋体"/>
                <w:color w:val="000000"/>
                <w:sz w:val="22"/>
                <w:szCs w:val="22"/>
              </w:rPr>
            </w:pPr>
            <w:r>
              <w:rPr>
                <w:rFonts w:cs="宋体"/>
                <w:color w:val="000000"/>
                <w:sz w:val="22"/>
                <w:szCs w:val="22"/>
              </w:rPr>
              <w:t>　</w:t>
            </w:r>
          </w:p>
        </w:tc>
      </w:tr>
      <w:tr w14:paraId="492332E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E25D716">
            <w:pPr>
              <w:ind w:firstLine="220" w:firstLineChars="100"/>
              <w:rPr>
                <w:rFonts w:cs="宋体"/>
                <w:color w:val="000000"/>
                <w:sz w:val="22"/>
                <w:szCs w:val="22"/>
              </w:rPr>
            </w:pPr>
            <w:r>
              <w:rPr>
                <w:rFonts w:cs="宋体"/>
                <w:color w:val="000000"/>
                <w:sz w:val="22"/>
                <w:szCs w:val="22"/>
              </w:rPr>
              <w:t>增加就业人口数量</w:t>
            </w:r>
          </w:p>
        </w:tc>
        <w:tc>
          <w:tcPr>
            <w:tcW w:w="0" w:type="auto"/>
            <w:tcBorders>
              <w:top w:val="nil"/>
              <w:left w:val="nil"/>
              <w:bottom w:val="single" w:color="auto" w:sz="4" w:space="0"/>
              <w:right w:val="single" w:color="auto" w:sz="4" w:space="0"/>
            </w:tcBorders>
            <w:shd w:val="clear" w:color="auto" w:fill="auto"/>
            <w:noWrap/>
            <w:vAlign w:val="center"/>
          </w:tcPr>
          <w:p w14:paraId="562EF4F6">
            <w:pPr>
              <w:ind w:firstLine="220" w:firstLineChars="100"/>
              <w:rPr>
                <w:rFonts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7A8B812F">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EF38745">
            <w:pPr>
              <w:ind w:firstLine="220" w:firstLineChars="100"/>
              <w:jc w:val="right"/>
              <w:rPr>
                <w:rFonts w:cs="宋体"/>
                <w:color w:val="000000"/>
                <w:sz w:val="22"/>
                <w:szCs w:val="22"/>
              </w:rPr>
            </w:pPr>
            <w:r>
              <w:rPr>
                <w:rFonts w:cs="宋体"/>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14:paraId="7C5A76DE">
            <w:pPr>
              <w:ind w:firstLine="220" w:firstLineChars="100"/>
              <w:jc w:val="right"/>
              <w:rPr>
                <w:rFonts w:cs="宋体"/>
                <w:color w:val="000000"/>
                <w:sz w:val="22"/>
                <w:szCs w:val="22"/>
              </w:rPr>
            </w:pPr>
            <w:r>
              <w:rPr>
                <w:rFonts w:cs="宋体"/>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14:paraId="716C5B80">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D171676">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74E93DC">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2926549">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C806543">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14E2685F">
            <w:pPr>
              <w:ind w:firstLine="220" w:firstLineChars="100"/>
              <w:rPr>
                <w:rFonts w:cs="宋体"/>
                <w:color w:val="000000"/>
                <w:sz w:val="22"/>
                <w:szCs w:val="22"/>
              </w:rPr>
            </w:pPr>
            <w:r>
              <w:rPr>
                <w:rFonts w:cs="宋体"/>
                <w:color w:val="000000"/>
                <w:sz w:val="22"/>
                <w:szCs w:val="22"/>
              </w:rPr>
              <w:t>　</w:t>
            </w:r>
          </w:p>
        </w:tc>
      </w:tr>
      <w:tr w14:paraId="0E51236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EAD53F">
            <w:pPr>
              <w:ind w:firstLine="220" w:firstLineChars="100"/>
              <w:rPr>
                <w:rFonts w:cs="宋体"/>
                <w:color w:val="000000"/>
                <w:sz w:val="22"/>
                <w:szCs w:val="22"/>
              </w:rPr>
            </w:pPr>
            <w:r>
              <w:rPr>
                <w:rFonts w:cs="宋体"/>
                <w:color w:val="000000"/>
                <w:sz w:val="22"/>
                <w:szCs w:val="22"/>
              </w:rPr>
              <w:t>聘请人员满意度</w:t>
            </w:r>
          </w:p>
        </w:tc>
        <w:tc>
          <w:tcPr>
            <w:tcW w:w="0" w:type="auto"/>
            <w:tcBorders>
              <w:top w:val="nil"/>
              <w:left w:val="nil"/>
              <w:bottom w:val="single" w:color="auto" w:sz="4" w:space="0"/>
              <w:right w:val="single" w:color="auto" w:sz="4" w:space="0"/>
            </w:tcBorders>
            <w:shd w:val="clear" w:color="auto" w:fill="auto"/>
            <w:noWrap/>
            <w:vAlign w:val="center"/>
          </w:tcPr>
          <w:p w14:paraId="103CFAAB">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A1DE4BA">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D62292B">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6DD00C4F">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0F793403">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4E17C9E">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D8F238D">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F03FF4B">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BD72116">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7FF5BF4">
            <w:pPr>
              <w:ind w:firstLine="220" w:firstLineChars="100"/>
              <w:rPr>
                <w:rFonts w:cs="宋体"/>
                <w:color w:val="000000"/>
                <w:sz w:val="22"/>
                <w:szCs w:val="22"/>
              </w:rPr>
            </w:pPr>
            <w:r>
              <w:rPr>
                <w:rFonts w:cs="宋体"/>
                <w:color w:val="000000"/>
                <w:sz w:val="22"/>
                <w:szCs w:val="22"/>
              </w:rPr>
              <w:t>　</w:t>
            </w:r>
          </w:p>
        </w:tc>
      </w:tr>
      <w:tr w14:paraId="14C5A38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DC948E">
            <w:pPr>
              <w:ind w:firstLine="220" w:firstLineChars="100"/>
              <w:rPr>
                <w:rFonts w:cs="宋体"/>
                <w:color w:val="000000"/>
                <w:sz w:val="22"/>
                <w:szCs w:val="22"/>
              </w:rPr>
            </w:pPr>
            <w:r>
              <w:rPr>
                <w:rFonts w:cs="宋体"/>
                <w:color w:val="000000"/>
                <w:sz w:val="22"/>
                <w:szCs w:val="22"/>
              </w:rPr>
              <w:t>总成本</w:t>
            </w:r>
          </w:p>
        </w:tc>
        <w:tc>
          <w:tcPr>
            <w:tcW w:w="0" w:type="auto"/>
            <w:tcBorders>
              <w:top w:val="nil"/>
              <w:left w:val="nil"/>
              <w:bottom w:val="single" w:color="auto" w:sz="4" w:space="0"/>
              <w:right w:val="single" w:color="auto" w:sz="4" w:space="0"/>
            </w:tcBorders>
            <w:shd w:val="clear" w:color="auto" w:fill="auto"/>
            <w:noWrap/>
            <w:vAlign w:val="center"/>
          </w:tcPr>
          <w:p w14:paraId="6E2A3A3B">
            <w:pPr>
              <w:ind w:firstLine="220" w:firstLineChars="100"/>
              <w:rPr>
                <w:rFonts w:cs="宋体"/>
                <w:color w:val="000000"/>
                <w:sz w:val="22"/>
                <w:szCs w:val="22"/>
              </w:rPr>
            </w:pPr>
            <w:r>
              <w:rPr>
                <w:rFonts w:cs="宋体"/>
                <w:color w:val="000000"/>
                <w:sz w:val="22"/>
                <w:szCs w:val="22"/>
              </w:rPr>
              <w:t>元/年</w:t>
            </w:r>
          </w:p>
        </w:tc>
        <w:tc>
          <w:tcPr>
            <w:tcW w:w="0" w:type="auto"/>
            <w:tcBorders>
              <w:top w:val="nil"/>
              <w:left w:val="nil"/>
              <w:bottom w:val="single" w:color="auto" w:sz="4" w:space="0"/>
              <w:right w:val="single" w:color="auto" w:sz="4" w:space="0"/>
            </w:tcBorders>
            <w:shd w:val="clear" w:color="auto" w:fill="auto"/>
            <w:noWrap/>
            <w:vAlign w:val="center"/>
          </w:tcPr>
          <w:p w14:paraId="324B5116">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6CA3BBE">
            <w:pPr>
              <w:ind w:firstLine="220" w:firstLineChars="100"/>
              <w:jc w:val="right"/>
              <w:rPr>
                <w:rFonts w:cs="宋体"/>
                <w:color w:val="000000"/>
                <w:sz w:val="22"/>
                <w:szCs w:val="22"/>
              </w:rPr>
            </w:pPr>
            <w:r>
              <w:rPr>
                <w:rFonts w:cs="宋体"/>
                <w:color w:val="000000"/>
                <w:sz w:val="22"/>
                <w:szCs w:val="22"/>
              </w:rPr>
              <w:t>72000</w:t>
            </w:r>
          </w:p>
        </w:tc>
        <w:tc>
          <w:tcPr>
            <w:tcW w:w="0" w:type="auto"/>
            <w:tcBorders>
              <w:top w:val="nil"/>
              <w:left w:val="nil"/>
              <w:bottom w:val="single" w:color="auto" w:sz="4" w:space="0"/>
              <w:right w:val="single" w:color="auto" w:sz="4" w:space="0"/>
            </w:tcBorders>
            <w:shd w:val="clear" w:color="auto" w:fill="auto"/>
            <w:noWrap/>
            <w:vAlign w:val="center"/>
          </w:tcPr>
          <w:p w14:paraId="557651BF">
            <w:pPr>
              <w:ind w:firstLine="220" w:firstLineChars="100"/>
              <w:jc w:val="right"/>
              <w:rPr>
                <w:rFonts w:cs="宋体"/>
                <w:color w:val="000000"/>
                <w:sz w:val="22"/>
                <w:szCs w:val="22"/>
              </w:rPr>
            </w:pPr>
            <w:r>
              <w:rPr>
                <w:rFonts w:cs="宋体"/>
                <w:color w:val="000000"/>
                <w:sz w:val="22"/>
                <w:szCs w:val="22"/>
              </w:rPr>
              <w:t>72000</w:t>
            </w:r>
          </w:p>
        </w:tc>
        <w:tc>
          <w:tcPr>
            <w:tcW w:w="0" w:type="auto"/>
            <w:tcBorders>
              <w:top w:val="nil"/>
              <w:left w:val="nil"/>
              <w:bottom w:val="single" w:color="auto" w:sz="4" w:space="0"/>
              <w:right w:val="single" w:color="auto" w:sz="4" w:space="0"/>
            </w:tcBorders>
            <w:shd w:val="clear" w:color="auto" w:fill="auto"/>
            <w:noWrap/>
            <w:vAlign w:val="center"/>
          </w:tcPr>
          <w:p w14:paraId="79B3DA0A">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B98D93E">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98E318C">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D03247C">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52EBE5C7">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42C907D4">
            <w:pPr>
              <w:ind w:firstLine="220" w:firstLineChars="100"/>
              <w:rPr>
                <w:rFonts w:cs="宋体"/>
                <w:color w:val="000000"/>
                <w:sz w:val="22"/>
                <w:szCs w:val="22"/>
              </w:rPr>
            </w:pPr>
            <w:r>
              <w:rPr>
                <w:rFonts w:cs="宋体"/>
                <w:color w:val="000000"/>
                <w:sz w:val="22"/>
                <w:szCs w:val="22"/>
              </w:rPr>
              <w:t>　</w:t>
            </w:r>
          </w:p>
        </w:tc>
      </w:tr>
    </w:tbl>
    <w:p w14:paraId="30B11958">
      <w:pPr>
        <w:pStyle w:val="15"/>
        <w:spacing w:before="0" w:beforeAutospacing="0" w:after="0" w:afterAutospacing="0" w:line="596" w:lineRule="exact"/>
        <w:ind w:firstLine="640" w:firstLineChars="200"/>
        <w:rPr>
          <w:rFonts w:hint="eastAsia" w:ascii="方正仿宋_GBK" w:hAnsi="方正仿宋_GBK" w:eastAsia="方正仿宋_GBK" w:cs="方正仿宋_GBK"/>
          <w:b/>
          <w:bCs/>
          <w:sz w:val="32"/>
          <w:szCs w:val="32"/>
          <w:shd w:val="clear" w:color="auto" w:fill="FFFFFF"/>
        </w:rPr>
      </w:pPr>
    </w:p>
    <w:p w14:paraId="148D865E">
      <w:pPr>
        <w:pStyle w:val="15"/>
        <w:spacing w:before="0" w:beforeAutospacing="0" w:after="0" w:afterAutospacing="0" w:line="596" w:lineRule="exact"/>
        <w:ind w:firstLine="640" w:firstLineChars="200"/>
        <w:rPr>
          <w:rFonts w:hint="eastAsia" w:ascii="方正仿宋_GBK" w:hAnsi="方正仿宋_GBK" w:eastAsia="方正仿宋_GBK" w:cs="方正仿宋_GBK"/>
          <w:b/>
          <w:bCs/>
          <w:sz w:val="32"/>
          <w:szCs w:val="32"/>
          <w:shd w:val="clear" w:color="auto" w:fill="FFFFFF"/>
        </w:rPr>
      </w:pPr>
    </w:p>
    <w:p w14:paraId="0EE95E9F">
      <w:pPr>
        <w:pStyle w:val="15"/>
        <w:spacing w:before="0" w:beforeAutospacing="0" w:after="0" w:afterAutospacing="0" w:line="596" w:lineRule="exact"/>
        <w:ind w:firstLine="640" w:firstLineChars="200"/>
        <w:rPr>
          <w:rFonts w:hint="eastAsia" w:ascii="方正仿宋_GBK" w:hAnsi="方正仿宋_GBK" w:eastAsia="方正仿宋_GBK" w:cs="方正仿宋_GBK"/>
          <w:b/>
          <w:bCs/>
          <w:sz w:val="32"/>
          <w:szCs w:val="32"/>
          <w:shd w:val="clear" w:color="auto" w:fill="FFFFFF"/>
        </w:rPr>
      </w:pPr>
    </w:p>
    <w:tbl>
      <w:tblPr>
        <w:tblStyle w:val="10"/>
        <w:tblW w:w="0" w:type="auto"/>
        <w:tblInd w:w="93" w:type="dxa"/>
        <w:tblLayout w:type="autofit"/>
        <w:tblCellMar>
          <w:top w:w="0" w:type="dxa"/>
          <w:left w:w="108" w:type="dxa"/>
          <w:bottom w:w="0" w:type="dxa"/>
          <w:right w:w="108" w:type="dxa"/>
        </w:tblCellMar>
      </w:tblPr>
      <w:tblGrid>
        <w:gridCol w:w="1069"/>
        <w:gridCol w:w="773"/>
        <w:gridCol w:w="470"/>
        <w:gridCol w:w="822"/>
        <w:gridCol w:w="795"/>
        <w:gridCol w:w="923"/>
        <w:gridCol w:w="530"/>
        <w:gridCol w:w="822"/>
        <w:gridCol w:w="582"/>
        <w:gridCol w:w="826"/>
        <w:gridCol w:w="826"/>
      </w:tblGrid>
      <w:tr w14:paraId="344867AC">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AE32B4A">
            <w:pPr>
              <w:jc w:val="center"/>
              <w:rPr>
                <w:rFonts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2024年度项目绩效自评表</w:t>
            </w:r>
          </w:p>
        </w:tc>
      </w:tr>
      <w:tr w14:paraId="19A2FCF9">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395268B">
            <w:pPr>
              <w:ind w:firstLine="221" w:firstLineChars="100"/>
              <w:jc w:val="right"/>
              <w:rPr>
                <w:rFonts w:cs="宋体"/>
                <w:b/>
                <w:bCs/>
                <w:color w:val="DA3232"/>
                <w:sz w:val="22"/>
                <w:szCs w:val="22"/>
              </w:rPr>
            </w:pPr>
            <w:r>
              <w:rPr>
                <w:rFonts w:cs="宋体"/>
                <w:b/>
                <w:bCs/>
                <w:color w:val="DA3232"/>
                <w:sz w:val="22"/>
                <w:szCs w:val="22"/>
              </w:rPr>
              <w:t>　</w:t>
            </w:r>
          </w:p>
        </w:tc>
      </w:tr>
      <w:tr w14:paraId="3D620401">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E0F0CF6">
            <w:pPr>
              <w:jc w:val="right"/>
              <w:rPr>
                <w:rFonts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119EA4F9">
            <w:pPr>
              <w:ind w:firstLine="220" w:firstLineChars="100"/>
              <w:rPr>
                <w:rFonts w:cs="宋体"/>
                <w:color w:val="000000"/>
                <w:sz w:val="22"/>
                <w:szCs w:val="22"/>
              </w:rPr>
            </w:pPr>
            <w:r>
              <w:rPr>
                <w:rFonts w:cs="宋体"/>
                <w:color w:val="000000"/>
                <w:sz w:val="22"/>
                <w:szCs w:val="22"/>
              </w:rPr>
              <w:t>地质灾害群测群防监测预警工作人员经费项目</w:t>
            </w:r>
          </w:p>
        </w:tc>
        <w:tc>
          <w:tcPr>
            <w:tcW w:w="0" w:type="auto"/>
            <w:tcBorders>
              <w:top w:val="nil"/>
              <w:left w:val="nil"/>
              <w:bottom w:val="single" w:color="auto" w:sz="4" w:space="0"/>
              <w:right w:val="single" w:color="auto" w:sz="4" w:space="0"/>
            </w:tcBorders>
            <w:shd w:val="clear" w:color="auto" w:fill="auto"/>
            <w:vAlign w:val="center"/>
          </w:tcPr>
          <w:p w14:paraId="7082E5C9">
            <w:pPr>
              <w:ind w:firstLine="221" w:firstLineChars="100"/>
              <w:rPr>
                <w:rFonts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498435D6">
            <w:pPr>
              <w:ind w:firstLine="220" w:firstLineChars="100"/>
              <w:rPr>
                <w:rFonts w:cs="宋体"/>
                <w:color w:val="000000"/>
                <w:sz w:val="22"/>
                <w:szCs w:val="22"/>
              </w:rPr>
            </w:pPr>
            <w:r>
              <w:rPr>
                <w:rFonts w:cs="宋体"/>
                <w:color w:val="000000"/>
                <w:sz w:val="22"/>
                <w:szCs w:val="22"/>
              </w:rPr>
              <w:t>50023022T000002146725</w:t>
            </w:r>
          </w:p>
        </w:tc>
        <w:tc>
          <w:tcPr>
            <w:tcW w:w="0" w:type="auto"/>
            <w:tcBorders>
              <w:top w:val="nil"/>
              <w:left w:val="nil"/>
              <w:bottom w:val="single" w:color="auto" w:sz="4" w:space="0"/>
              <w:right w:val="single" w:color="auto" w:sz="4" w:space="0"/>
            </w:tcBorders>
            <w:shd w:val="clear" w:color="auto" w:fill="auto"/>
            <w:vAlign w:val="center"/>
          </w:tcPr>
          <w:p w14:paraId="0D42233C">
            <w:pPr>
              <w:ind w:firstLine="221" w:firstLineChars="100"/>
              <w:rPr>
                <w:rFonts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4C2E281">
            <w:pPr>
              <w:ind w:firstLine="220" w:firstLineChars="100"/>
              <w:rPr>
                <w:rFonts w:cs="宋体"/>
                <w:color w:val="000000"/>
                <w:sz w:val="22"/>
                <w:szCs w:val="22"/>
              </w:rPr>
            </w:pPr>
            <w:r>
              <w:rPr>
                <w:rFonts w:cs="宋体"/>
                <w:color w:val="000000"/>
                <w:sz w:val="22"/>
                <w:szCs w:val="22"/>
              </w:rPr>
              <w:t>97.55</w:t>
            </w:r>
          </w:p>
        </w:tc>
        <w:tc>
          <w:tcPr>
            <w:tcW w:w="0" w:type="auto"/>
            <w:tcBorders>
              <w:top w:val="nil"/>
              <w:left w:val="nil"/>
              <w:bottom w:val="single" w:color="auto" w:sz="4" w:space="0"/>
              <w:right w:val="single" w:color="auto" w:sz="4" w:space="0"/>
            </w:tcBorders>
            <w:shd w:val="clear" w:color="auto" w:fill="auto"/>
            <w:noWrap/>
            <w:vAlign w:val="center"/>
          </w:tcPr>
          <w:p w14:paraId="2F55E82B">
            <w:pPr>
              <w:jc w:val="right"/>
              <w:rPr>
                <w:rFonts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EDC1CE5">
            <w:pPr>
              <w:rPr>
                <w:rFonts w:cs="宋体"/>
                <w:color w:val="000000"/>
                <w:sz w:val="22"/>
                <w:szCs w:val="22"/>
              </w:rPr>
            </w:pPr>
            <w:r>
              <w:rPr>
                <w:rFonts w:cs="宋体"/>
                <w:color w:val="000000"/>
                <w:sz w:val="22"/>
                <w:szCs w:val="22"/>
              </w:rPr>
              <w:t>　</w:t>
            </w:r>
          </w:p>
        </w:tc>
      </w:tr>
      <w:tr w14:paraId="75594E83">
        <w:tblPrEx>
          <w:tblCellMar>
            <w:top w:w="0" w:type="dxa"/>
            <w:left w:w="108" w:type="dxa"/>
            <w:bottom w:w="0" w:type="dxa"/>
            <w:right w:w="108" w:type="dxa"/>
          </w:tblCellMar>
        </w:tblPrEx>
        <w:trPr>
          <w:trHeight w:val="7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C903C95">
            <w:pPr>
              <w:jc w:val="right"/>
              <w:rPr>
                <w:rFonts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0151B5E1">
            <w:pPr>
              <w:ind w:firstLine="220" w:firstLineChars="100"/>
              <w:rPr>
                <w:rFonts w:cs="宋体"/>
                <w:color w:val="000000"/>
                <w:sz w:val="22"/>
                <w:szCs w:val="22"/>
              </w:rPr>
            </w:pPr>
            <w:r>
              <w:rPr>
                <w:rFonts w:cs="宋体"/>
                <w:color w:val="000000"/>
                <w:sz w:val="22"/>
                <w:szCs w:val="22"/>
              </w:rPr>
              <w:t>610-丰都县规划和自然资源局</w:t>
            </w:r>
          </w:p>
        </w:tc>
        <w:tc>
          <w:tcPr>
            <w:tcW w:w="0" w:type="auto"/>
            <w:tcBorders>
              <w:top w:val="nil"/>
              <w:left w:val="nil"/>
              <w:bottom w:val="single" w:color="auto" w:sz="4" w:space="0"/>
              <w:right w:val="single" w:color="auto" w:sz="4" w:space="0"/>
            </w:tcBorders>
            <w:shd w:val="clear" w:color="auto" w:fill="auto"/>
            <w:vAlign w:val="center"/>
          </w:tcPr>
          <w:p w14:paraId="3B429497">
            <w:pPr>
              <w:ind w:firstLine="221" w:firstLineChars="100"/>
              <w:rPr>
                <w:rFonts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1FAC0DD">
            <w:pPr>
              <w:ind w:firstLine="220" w:firstLineChars="100"/>
              <w:rPr>
                <w:rFonts w:cs="宋体"/>
                <w:color w:val="000000"/>
                <w:sz w:val="22"/>
                <w:szCs w:val="22"/>
              </w:rPr>
            </w:pPr>
            <w:r>
              <w:rPr>
                <w:rFonts w:cs="宋体"/>
                <w:color w:val="000000"/>
                <w:sz w:val="22"/>
                <w:szCs w:val="22"/>
              </w:rPr>
              <w:t>006-经建科</w:t>
            </w:r>
          </w:p>
        </w:tc>
        <w:tc>
          <w:tcPr>
            <w:tcW w:w="0" w:type="auto"/>
            <w:tcBorders>
              <w:top w:val="nil"/>
              <w:left w:val="nil"/>
              <w:bottom w:val="single" w:color="auto" w:sz="4" w:space="0"/>
              <w:right w:val="single" w:color="auto" w:sz="4" w:space="0"/>
            </w:tcBorders>
            <w:shd w:val="clear" w:color="auto" w:fill="auto"/>
            <w:vAlign w:val="center"/>
          </w:tcPr>
          <w:p w14:paraId="7D7AAA15">
            <w:pPr>
              <w:ind w:firstLine="221" w:firstLineChars="100"/>
              <w:rPr>
                <w:rFonts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D53606E">
            <w:pPr>
              <w:ind w:firstLine="220" w:firstLineChars="100"/>
              <w:rPr>
                <w:rFonts w:cs="宋体"/>
                <w:color w:val="000000"/>
                <w:sz w:val="22"/>
                <w:szCs w:val="22"/>
              </w:rPr>
            </w:pPr>
            <w:r>
              <w:rPr>
                <w:rFonts w:cs="宋体"/>
                <w:color w:val="000000"/>
                <w:sz w:val="22"/>
                <w:szCs w:val="22"/>
              </w:rPr>
              <w:t>黄顺明</w:t>
            </w:r>
          </w:p>
        </w:tc>
        <w:tc>
          <w:tcPr>
            <w:tcW w:w="0" w:type="auto"/>
            <w:tcBorders>
              <w:top w:val="nil"/>
              <w:left w:val="nil"/>
              <w:bottom w:val="single" w:color="auto" w:sz="4" w:space="0"/>
              <w:right w:val="single" w:color="auto" w:sz="4" w:space="0"/>
            </w:tcBorders>
            <w:shd w:val="clear" w:color="auto" w:fill="auto"/>
            <w:vAlign w:val="center"/>
          </w:tcPr>
          <w:p w14:paraId="645D112D">
            <w:pPr>
              <w:ind w:firstLine="221" w:firstLineChars="100"/>
              <w:rPr>
                <w:rFonts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51CC6033">
            <w:pPr>
              <w:rPr>
                <w:rFonts w:cs="宋体"/>
                <w:color w:val="000000"/>
                <w:sz w:val="22"/>
                <w:szCs w:val="22"/>
              </w:rPr>
            </w:pPr>
            <w:r>
              <w:rPr>
                <w:rFonts w:cs="宋体"/>
                <w:color w:val="000000"/>
                <w:sz w:val="22"/>
                <w:szCs w:val="22"/>
              </w:rPr>
              <w:t>70600516</w:t>
            </w:r>
          </w:p>
        </w:tc>
      </w:tr>
      <w:tr w14:paraId="199F44B7">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5F68695">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资金情况</w:t>
            </w:r>
          </w:p>
        </w:tc>
      </w:tr>
      <w:tr w14:paraId="79963E9F">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E9D4C5">
            <w:pPr>
              <w:jc w:val="center"/>
              <w:rPr>
                <w:rFonts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14FA65E">
            <w:pPr>
              <w:jc w:val="center"/>
              <w:rPr>
                <w:rFonts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91F0BE3">
            <w:pPr>
              <w:jc w:val="center"/>
              <w:rPr>
                <w:rFonts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AAEE165">
            <w:pPr>
              <w:jc w:val="center"/>
              <w:rPr>
                <w:rFonts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18708D7D">
            <w:pPr>
              <w:jc w:val="center"/>
              <w:rPr>
                <w:rFonts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546B5BAB">
            <w:pPr>
              <w:rPr>
                <w:rFonts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1E01A2FA">
            <w:pPr>
              <w:jc w:val="center"/>
              <w:rPr>
                <w:rFonts w:cs="宋体"/>
                <w:b/>
                <w:bCs/>
                <w:color w:val="000000"/>
                <w:sz w:val="22"/>
                <w:szCs w:val="22"/>
              </w:rPr>
            </w:pPr>
            <w:r>
              <w:rPr>
                <w:rFonts w:cs="宋体"/>
                <w:b/>
                <w:bCs/>
                <w:color w:val="000000"/>
                <w:sz w:val="22"/>
                <w:szCs w:val="22"/>
              </w:rPr>
              <w:t>执行率得分</w:t>
            </w:r>
          </w:p>
        </w:tc>
      </w:tr>
      <w:tr w14:paraId="5448B76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58D1873F">
            <w:pPr>
              <w:rPr>
                <w:rFonts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74C05075">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00E495F5">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36C91C2">
            <w:pPr>
              <w:jc w:val="right"/>
              <w:rPr>
                <w:rFonts w:cs="宋体"/>
                <w:color w:val="000000"/>
                <w:sz w:val="22"/>
                <w:szCs w:val="22"/>
              </w:rPr>
            </w:pPr>
            <w:r>
              <w:rPr>
                <w:rFonts w:cs="宋体"/>
                <w:color w:val="000000"/>
                <w:sz w:val="22"/>
                <w:szCs w:val="22"/>
              </w:rPr>
              <w:t xml:space="preserve">101,035.00 </w:t>
            </w:r>
          </w:p>
        </w:tc>
        <w:tc>
          <w:tcPr>
            <w:tcW w:w="0" w:type="auto"/>
            <w:tcBorders>
              <w:top w:val="nil"/>
              <w:left w:val="nil"/>
              <w:bottom w:val="single" w:color="auto" w:sz="4" w:space="0"/>
              <w:right w:val="nil"/>
            </w:tcBorders>
            <w:shd w:val="clear" w:color="auto" w:fill="auto"/>
            <w:noWrap/>
            <w:vAlign w:val="center"/>
          </w:tcPr>
          <w:p w14:paraId="734ECB5F">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96A3949">
            <w:pPr>
              <w:jc w:val="right"/>
              <w:rPr>
                <w:rFonts w:cs="宋体"/>
                <w:color w:val="000000"/>
                <w:sz w:val="22"/>
                <w:szCs w:val="22"/>
              </w:rPr>
            </w:pPr>
            <w:r>
              <w:rPr>
                <w:rFonts w:cs="宋体"/>
                <w:color w:val="000000"/>
                <w:sz w:val="22"/>
                <w:szCs w:val="22"/>
              </w:rPr>
              <w:t xml:space="preserve">259,035.00 </w:t>
            </w:r>
          </w:p>
        </w:tc>
        <w:tc>
          <w:tcPr>
            <w:tcW w:w="0" w:type="auto"/>
            <w:tcBorders>
              <w:top w:val="nil"/>
              <w:left w:val="nil"/>
              <w:bottom w:val="single" w:color="auto" w:sz="4" w:space="0"/>
              <w:right w:val="nil"/>
            </w:tcBorders>
            <w:shd w:val="clear" w:color="auto" w:fill="auto"/>
            <w:noWrap/>
            <w:vAlign w:val="center"/>
          </w:tcPr>
          <w:p w14:paraId="415E5359">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A65310B">
            <w:pPr>
              <w:jc w:val="right"/>
              <w:rPr>
                <w:rFonts w:cs="宋体"/>
                <w:color w:val="000000"/>
                <w:sz w:val="22"/>
                <w:szCs w:val="22"/>
              </w:rPr>
            </w:pPr>
            <w:r>
              <w:rPr>
                <w:rFonts w:cs="宋体"/>
                <w:color w:val="000000"/>
                <w:sz w:val="22"/>
                <w:szCs w:val="22"/>
              </w:rPr>
              <w:t xml:space="preserve">195,435.00 </w:t>
            </w:r>
          </w:p>
        </w:tc>
        <w:tc>
          <w:tcPr>
            <w:tcW w:w="0" w:type="auto"/>
            <w:tcBorders>
              <w:top w:val="nil"/>
              <w:left w:val="nil"/>
              <w:bottom w:val="single" w:color="auto" w:sz="4" w:space="0"/>
              <w:right w:val="single" w:color="auto" w:sz="4" w:space="0"/>
            </w:tcBorders>
            <w:shd w:val="clear" w:color="auto" w:fill="auto"/>
            <w:noWrap/>
            <w:vAlign w:val="center"/>
          </w:tcPr>
          <w:p w14:paraId="7994B1B2">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40DBF0C">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11CECA1">
            <w:pPr>
              <w:ind w:firstLine="220" w:firstLineChars="100"/>
              <w:jc w:val="right"/>
              <w:rPr>
                <w:rFonts w:cs="宋体"/>
                <w:sz w:val="22"/>
                <w:szCs w:val="22"/>
              </w:rPr>
            </w:pPr>
            <w:r>
              <w:rPr>
                <w:rFonts w:cs="宋体"/>
                <w:sz w:val="22"/>
                <w:szCs w:val="22"/>
              </w:rPr>
              <w:t>　</w:t>
            </w:r>
          </w:p>
        </w:tc>
      </w:tr>
      <w:tr w14:paraId="4DDFFED7">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0E3013EA">
            <w:pPr>
              <w:rPr>
                <w:rFonts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4FE559AA">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4B477C29">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664E82D">
            <w:pPr>
              <w:jc w:val="right"/>
              <w:rPr>
                <w:rFonts w:cs="宋体"/>
                <w:color w:val="000000"/>
                <w:sz w:val="22"/>
                <w:szCs w:val="22"/>
              </w:rPr>
            </w:pPr>
            <w:r>
              <w:rPr>
                <w:rFonts w:cs="宋体"/>
                <w:color w:val="000000"/>
                <w:sz w:val="22"/>
                <w:szCs w:val="22"/>
              </w:rPr>
              <w:t xml:space="preserve">101,035.00 </w:t>
            </w:r>
          </w:p>
        </w:tc>
        <w:tc>
          <w:tcPr>
            <w:tcW w:w="0" w:type="auto"/>
            <w:tcBorders>
              <w:top w:val="nil"/>
              <w:left w:val="nil"/>
              <w:bottom w:val="single" w:color="auto" w:sz="4" w:space="0"/>
              <w:right w:val="nil"/>
            </w:tcBorders>
            <w:shd w:val="clear" w:color="auto" w:fill="auto"/>
            <w:noWrap/>
            <w:vAlign w:val="center"/>
          </w:tcPr>
          <w:p w14:paraId="234CBA7C">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A718A4B">
            <w:pPr>
              <w:jc w:val="right"/>
              <w:rPr>
                <w:rFonts w:cs="宋体"/>
                <w:color w:val="000000"/>
                <w:sz w:val="22"/>
                <w:szCs w:val="22"/>
              </w:rPr>
            </w:pPr>
            <w:r>
              <w:rPr>
                <w:rFonts w:cs="宋体"/>
                <w:color w:val="000000"/>
                <w:sz w:val="22"/>
                <w:szCs w:val="22"/>
              </w:rPr>
              <w:t xml:space="preserve">259,035.00 </w:t>
            </w:r>
          </w:p>
        </w:tc>
        <w:tc>
          <w:tcPr>
            <w:tcW w:w="0" w:type="auto"/>
            <w:tcBorders>
              <w:top w:val="nil"/>
              <w:left w:val="nil"/>
              <w:bottom w:val="single" w:color="auto" w:sz="4" w:space="0"/>
              <w:right w:val="nil"/>
            </w:tcBorders>
            <w:shd w:val="clear" w:color="auto" w:fill="auto"/>
            <w:noWrap/>
            <w:vAlign w:val="center"/>
          </w:tcPr>
          <w:p w14:paraId="795AC712">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025F007">
            <w:pPr>
              <w:jc w:val="right"/>
              <w:rPr>
                <w:rFonts w:cs="宋体"/>
                <w:color w:val="000000"/>
                <w:sz w:val="22"/>
                <w:szCs w:val="22"/>
              </w:rPr>
            </w:pPr>
            <w:r>
              <w:rPr>
                <w:rFonts w:cs="宋体"/>
                <w:color w:val="000000"/>
                <w:sz w:val="22"/>
                <w:szCs w:val="22"/>
              </w:rPr>
              <w:t xml:space="preserve">195,435.00 </w:t>
            </w:r>
          </w:p>
        </w:tc>
        <w:tc>
          <w:tcPr>
            <w:tcW w:w="0" w:type="auto"/>
            <w:tcBorders>
              <w:top w:val="nil"/>
              <w:left w:val="nil"/>
              <w:bottom w:val="single" w:color="auto" w:sz="4" w:space="0"/>
              <w:right w:val="single" w:color="auto" w:sz="4" w:space="0"/>
            </w:tcBorders>
            <w:shd w:val="clear" w:color="auto" w:fill="auto"/>
            <w:noWrap/>
            <w:vAlign w:val="center"/>
          </w:tcPr>
          <w:p w14:paraId="0A0026AF">
            <w:pPr>
              <w:jc w:val="right"/>
              <w:rPr>
                <w:rFonts w:cs="宋体"/>
                <w:color w:val="000000"/>
                <w:sz w:val="22"/>
                <w:szCs w:val="22"/>
              </w:rPr>
            </w:pPr>
            <w:r>
              <w:rPr>
                <w:rFonts w:cs="宋体"/>
                <w:color w:val="000000"/>
                <w:sz w:val="22"/>
                <w:szCs w:val="22"/>
              </w:rPr>
              <w:t>75.45</w:t>
            </w:r>
          </w:p>
        </w:tc>
        <w:tc>
          <w:tcPr>
            <w:tcW w:w="0" w:type="auto"/>
            <w:tcBorders>
              <w:top w:val="nil"/>
              <w:left w:val="nil"/>
              <w:bottom w:val="single" w:color="auto" w:sz="4" w:space="0"/>
              <w:right w:val="single" w:color="auto" w:sz="4" w:space="0"/>
            </w:tcBorders>
            <w:shd w:val="clear" w:color="auto" w:fill="auto"/>
            <w:noWrap/>
            <w:vAlign w:val="center"/>
          </w:tcPr>
          <w:p w14:paraId="5643CDD9">
            <w:pPr>
              <w:rPr>
                <w:rFonts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5BD50E8F">
            <w:pPr>
              <w:ind w:firstLine="220" w:firstLineChars="100"/>
              <w:jc w:val="right"/>
              <w:rPr>
                <w:rFonts w:cs="宋体"/>
                <w:sz w:val="22"/>
                <w:szCs w:val="22"/>
              </w:rPr>
            </w:pPr>
            <w:r>
              <w:rPr>
                <w:rFonts w:cs="宋体"/>
                <w:sz w:val="22"/>
                <w:szCs w:val="22"/>
              </w:rPr>
              <w:t xml:space="preserve">7.55 </w:t>
            </w:r>
          </w:p>
        </w:tc>
      </w:tr>
      <w:tr w14:paraId="00DF068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0AC3F1BD">
            <w:pPr>
              <w:rPr>
                <w:rFonts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7F0D42F6">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1F428D8C">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5219A9E">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07BC16A2">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8A486C9">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54F5629E">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AB15BD5">
            <w:pPr>
              <w:jc w:val="right"/>
              <w:rPr>
                <w:rFonts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single" w:color="auto" w:sz="4" w:space="0"/>
            </w:tcBorders>
            <w:shd w:val="clear" w:color="auto" w:fill="auto"/>
            <w:noWrap/>
            <w:vAlign w:val="center"/>
          </w:tcPr>
          <w:p w14:paraId="064DA1B8">
            <w:pPr>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D02423A">
            <w:pPr>
              <w:rPr>
                <w:rFonts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3C97057">
            <w:pPr>
              <w:ind w:firstLine="220" w:firstLineChars="100"/>
              <w:jc w:val="right"/>
              <w:rPr>
                <w:rFonts w:cs="宋体"/>
                <w:sz w:val="22"/>
                <w:szCs w:val="22"/>
              </w:rPr>
            </w:pPr>
            <w:r>
              <w:rPr>
                <w:rFonts w:cs="宋体"/>
                <w:sz w:val="22"/>
                <w:szCs w:val="22"/>
              </w:rPr>
              <w:t>　</w:t>
            </w:r>
          </w:p>
        </w:tc>
      </w:tr>
      <w:tr w14:paraId="10DBDF2E">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ABA5BAB">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绩效目标</w:t>
            </w:r>
          </w:p>
        </w:tc>
      </w:tr>
      <w:tr w14:paraId="3A720F7D">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88E110">
            <w:pPr>
              <w:jc w:val="center"/>
              <w:rPr>
                <w:rFonts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1265D5B6">
            <w:pPr>
              <w:jc w:val="center"/>
              <w:rPr>
                <w:rFonts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555EF5E2">
            <w:pPr>
              <w:jc w:val="center"/>
              <w:rPr>
                <w:rFonts w:cs="宋体"/>
                <w:b/>
                <w:bCs/>
                <w:color w:val="000000"/>
                <w:sz w:val="22"/>
                <w:szCs w:val="22"/>
              </w:rPr>
            </w:pPr>
            <w:r>
              <w:rPr>
                <w:rFonts w:cs="宋体"/>
                <w:b/>
                <w:bCs/>
                <w:color w:val="000000"/>
                <w:sz w:val="22"/>
                <w:szCs w:val="22"/>
              </w:rPr>
              <w:t>全年目标实际完成情况</w:t>
            </w:r>
          </w:p>
        </w:tc>
      </w:tr>
      <w:tr w14:paraId="06387318">
        <w:tblPrEx>
          <w:tblCellMar>
            <w:top w:w="0" w:type="dxa"/>
            <w:left w:w="108" w:type="dxa"/>
            <w:bottom w:w="0" w:type="dxa"/>
            <w:right w:w="108" w:type="dxa"/>
          </w:tblCellMar>
        </w:tblPrEx>
        <w:trPr>
          <w:trHeight w:val="255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1A56B26A">
            <w:pPr>
              <w:rPr>
                <w:rFonts w:cs="宋体"/>
                <w:color w:val="000000"/>
                <w:sz w:val="22"/>
                <w:szCs w:val="22"/>
              </w:rPr>
            </w:pPr>
            <w:r>
              <w:rPr>
                <w:rFonts w:cs="宋体"/>
                <w:color w:val="000000"/>
                <w:sz w:val="22"/>
                <w:szCs w:val="22"/>
              </w:rPr>
              <w:t>目标1：夯实地质灾害调查评价、监测预警、综合防治、 能力建设等方面的综合防治体系，扎实推进地质灾害动态排查、 核查和详细调查工作；</w:t>
            </w:r>
            <w:r>
              <w:rPr>
                <w:rFonts w:cs="宋体"/>
                <w:color w:val="000000"/>
                <w:sz w:val="22"/>
                <w:szCs w:val="22"/>
              </w:rPr>
              <w:br w:type="textWrapping"/>
            </w:r>
            <w:r>
              <w:rPr>
                <w:rFonts w:cs="宋体"/>
                <w:color w:val="000000"/>
                <w:sz w:val="22"/>
                <w:szCs w:val="22"/>
              </w:rPr>
              <w:t xml:space="preserve"> 目标2：全面完善群专结合的“四重”网格化智能监 测预警体系</w:t>
            </w:r>
            <w:r>
              <w:rPr>
                <w:rFonts w:cs="宋体"/>
                <w:color w:val="000000"/>
                <w:sz w:val="22"/>
                <w:szCs w:val="22"/>
              </w:rPr>
              <w:br w:type="textWrapping"/>
            </w:r>
            <w:r>
              <w:rPr>
                <w:rFonts w:cs="宋体"/>
                <w:color w:val="000000"/>
                <w:sz w:val="22"/>
                <w:szCs w:val="22"/>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0" w:type="auto"/>
            <w:gridSpan w:val="4"/>
            <w:tcBorders>
              <w:top w:val="single" w:color="auto" w:sz="4" w:space="0"/>
              <w:left w:val="nil"/>
              <w:bottom w:val="single" w:color="auto" w:sz="4" w:space="0"/>
              <w:right w:val="single" w:color="auto" w:sz="4" w:space="0"/>
            </w:tcBorders>
            <w:shd w:val="clear" w:color="auto" w:fill="auto"/>
          </w:tcPr>
          <w:p w14:paraId="1DC115D4">
            <w:pPr>
              <w:rPr>
                <w:rFonts w:cs="宋体"/>
                <w:color w:val="000000"/>
                <w:sz w:val="22"/>
                <w:szCs w:val="22"/>
              </w:rPr>
            </w:pPr>
            <w:r>
              <w:rPr>
                <w:rFonts w:cs="宋体"/>
                <w:color w:val="000000"/>
                <w:sz w:val="22"/>
                <w:szCs w:val="22"/>
              </w:rPr>
              <w:t>目标1：夯实地质灾害调查评价、监测预警、综合防治、 能力建设等方面的综合防治体系，扎实推进地质灾害动态排查、 核查和详细调查工作；</w:t>
            </w:r>
            <w:r>
              <w:rPr>
                <w:rFonts w:cs="宋体"/>
                <w:color w:val="000000"/>
                <w:sz w:val="22"/>
                <w:szCs w:val="22"/>
              </w:rPr>
              <w:br w:type="textWrapping"/>
            </w:r>
            <w:r>
              <w:rPr>
                <w:rFonts w:cs="宋体"/>
                <w:color w:val="000000"/>
                <w:sz w:val="22"/>
                <w:szCs w:val="22"/>
              </w:rPr>
              <w:t xml:space="preserve"> 目标2：全面完善群专结合的“四重”网格化智能监 测预警体系</w:t>
            </w:r>
            <w:r>
              <w:rPr>
                <w:rFonts w:cs="宋体"/>
                <w:color w:val="000000"/>
                <w:sz w:val="22"/>
                <w:szCs w:val="22"/>
              </w:rPr>
              <w:br w:type="textWrapping"/>
            </w:r>
            <w:r>
              <w:rPr>
                <w:rFonts w:cs="宋体"/>
                <w:color w:val="000000"/>
                <w:sz w:val="22"/>
                <w:szCs w:val="22"/>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0" w:type="auto"/>
            <w:gridSpan w:val="3"/>
            <w:tcBorders>
              <w:top w:val="single" w:color="auto" w:sz="4" w:space="0"/>
              <w:left w:val="nil"/>
              <w:bottom w:val="single" w:color="auto" w:sz="4" w:space="0"/>
              <w:right w:val="single" w:color="auto" w:sz="4" w:space="0"/>
            </w:tcBorders>
            <w:shd w:val="clear" w:color="auto" w:fill="auto"/>
          </w:tcPr>
          <w:p w14:paraId="292654A0">
            <w:pPr>
              <w:rPr>
                <w:rFonts w:cs="宋体"/>
                <w:color w:val="000000"/>
                <w:sz w:val="22"/>
                <w:szCs w:val="22"/>
              </w:rPr>
            </w:pPr>
            <w:r>
              <w:rPr>
                <w:rFonts w:cs="宋体"/>
                <w:color w:val="000000"/>
                <w:sz w:val="22"/>
                <w:szCs w:val="22"/>
              </w:rPr>
              <w:t>已完成地质灾害调查评价、监测预警、综合防治、 能力建设等方面的综合防治体系，扎实推进地质灾害动态排查、 核查和详细调查工作。</w:t>
            </w:r>
          </w:p>
        </w:tc>
      </w:tr>
      <w:tr w14:paraId="13700CEC">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552E690">
            <w:pPr>
              <w:jc w:val="center"/>
              <w:rPr>
                <w:rFonts w:ascii="微软雅黑" w:hAnsi="微软雅黑" w:eastAsia="微软雅黑" w:cs="宋体"/>
                <w:b/>
                <w:bCs/>
                <w:color w:val="43964B"/>
                <w:sz w:val="28"/>
                <w:szCs w:val="28"/>
              </w:rPr>
            </w:pPr>
            <w:r>
              <w:rPr>
                <w:rFonts w:ascii="微软雅黑" w:hAnsi="微软雅黑" w:eastAsia="微软雅黑" w:cs="宋体"/>
                <w:b/>
                <w:bCs/>
                <w:color w:val="43964B"/>
                <w:sz w:val="28"/>
                <w:szCs w:val="28"/>
              </w:rPr>
              <w:t>绩效指标</w:t>
            </w:r>
          </w:p>
        </w:tc>
      </w:tr>
      <w:tr w14:paraId="2CA8209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EA15549">
            <w:pPr>
              <w:jc w:val="center"/>
              <w:rPr>
                <w:rFonts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vAlign w:val="center"/>
          </w:tcPr>
          <w:p w14:paraId="24334CD3">
            <w:pPr>
              <w:ind w:firstLine="221" w:firstLineChars="100"/>
              <w:rPr>
                <w:rFonts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vAlign w:val="center"/>
          </w:tcPr>
          <w:p w14:paraId="3D517D54">
            <w:pPr>
              <w:ind w:firstLine="221" w:firstLineChars="100"/>
              <w:rPr>
                <w:rFonts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vAlign w:val="center"/>
          </w:tcPr>
          <w:p w14:paraId="5E338374">
            <w:pPr>
              <w:ind w:firstLine="221" w:firstLineChars="100"/>
              <w:rPr>
                <w:rFonts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vAlign w:val="center"/>
          </w:tcPr>
          <w:p w14:paraId="39C44283">
            <w:pPr>
              <w:ind w:firstLine="221" w:firstLineChars="100"/>
              <w:rPr>
                <w:rFonts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vAlign w:val="center"/>
          </w:tcPr>
          <w:p w14:paraId="21440968">
            <w:pPr>
              <w:ind w:firstLine="221" w:firstLineChars="100"/>
              <w:rPr>
                <w:rFonts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vAlign w:val="center"/>
          </w:tcPr>
          <w:p w14:paraId="478E177C">
            <w:pPr>
              <w:ind w:firstLine="221" w:firstLineChars="100"/>
              <w:rPr>
                <w:rFonts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vAlign w:val="center"/>
          </w:tcPr>
          <w:p w14:paraId="2D283301">
            <w:pPr>
              <w:ind w:firstLine="221" w:firstLineChars="100"/>
              <w:rPr>
                <w:rFonts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vAlign w:val="center"/>
          </w:tcPr>
          <w:p w14:paraId="6882D300">
            <w:pPr>
              <w:ind w:firstLine="221" w:firstLineChars="100"/>
              <w:rPr>
                <w:rFonts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vAlign w:val="center"/>
          </w:tcPr>
          <w:p w14:paraId="4FA4C1F6">
            <w:pPr>
              <w:ind w:firstLine="221" w:firstLineChars="100"/>
              <w:rPr>
                <w:rFonts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18335629">
            <w:pPr>
              <w:jc w:val="center"/>
              <w:rPr>
                <w:rFonts w:cs="宋体"/>
                <w:b/>
                <w:bCs/>
                <w:color w:val="000000"/>
                <w:sz w:val="22"/>
                <w:szCs w:val="22"/>
              </w:rPr>
            </w:pPr>
            <w:r>
              <w:rPr>
                <w:rFonts w:cs="宋体"/>
                <w:b/>
                <w:bCs/>
                <w:color w:val="000000"/>
                <w:sz w:val="22"/>
                <w:szCs w:val="22"/>
              </w:rPr>
              <w:t>说明</w:t>
            </w:r>
          </w:p>
        </w:tc>
      </w:tr>
      <w:tr w14:paraId="319AE34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7966139">
            <w:pPr>
              <w:ind w:firstLine="220" w:firstLineChars="100"/>
              <w:rPr>
                <w:rFonts w:cs="宋体"/>
                <w:color w:val="000000"/>
                <w:sz w:val="22"/>
                <w:szCs w:val="22"/>
              </w:rPr>
            </w:pPr>
            <w:r>
              <w:rPr>
                <w:rFonts w:cs="宋体"/>
                <w:color w:val="000000"/>
                <w:sz w:val="22"/>
                <w:szCs w:val="22"/>
              </w:rPr>
              <w:t>库区地灾群测群防地灾点个数</w:t>
            </w:r>
          </w:p>
        </w:tc>
        <w:tc>
          <w:tcPr>
            <w:tcW w:w="0" w:type="auto"/>
            <w:tcBorders>
              <w:top w:val="nil"/>
              <w:left w:val="nil"/>
              <w:bottom w:val="single" w:color="auto" w:sz="4" w:space="0"/>
              <w:right w:val="single" w:color="auto" w:sz="4" w:space="0"/>
            </w:tcBorders>
            <w:shd w:val="clear" w:color="auto" w:fill="auto"/>
            <w:vAlign w:val="center"/>
          </w:tcPr>
          <w:p w14:paraId="46E4E608">
            <w:pPr>
              <w:ind w:firstLine="220" w:firstLineChars="100"/>
              <w:rPr>
                <w:rFonts w:cs="宋体"/>
                <w:color w:val="000000"/>
                <w:sz w:val="22"/>
                <w:szCs w:val="22"/>
              </w:rPr>
            </w:pPr>
            <w:r>
              <w:rPr>
                <w:rFonts w:cs="宋体"/>
                <w:color w:val="000000"/>
                <w:sz w:val="22"/>
                <w:szCs w:val="22"/>
              </w:rPr>
              <w:t>处</w:t>
            </w:r>
          </w:p>
        </w:tc>
        <w:tc>
          <w:tcPr>
            <w:tcW w:w="0" w:type="auto"/>
            <w:tcBorders>
              <w:top w:val="nil"/>
              <w:left w:val="nil"/>
              <w:bottom w:val="single" w:color="auto" w:sz="4" w:space="0"/>
              <w:right w:val="single" w:color="auto" w:sz="4" w:space="0"/>
            </w:tcBorders>
            <w:shd w:val="clear" w:color="auto" w:fill="auto"/>
            <w:vAlign w:val="center"/>
          </w:tcPr>
          <w:p w14:paraId="5D81EA8F">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vAlign w:val="center"/>
          </w:tcPr>
          <w:p w14:paraId="657C3101">
            <w:pPr>
              <w:ind w:firstLine="220" w:firstLineChars="100"/>
              <w:rPr>
                <w:rFonts w:cs="宋体"/>
                <w:color w:val="000000"/>
                <w:sz w:val="22"/>
                <w:szCs w:val="22"/>
              </w:rPr>
            </w:pPr>
            <w:r>
              <w:rPr>
                <w:rFonts w:cs="宋体"/>
                <w:color w:val="000000"/>
                <w:sz w:val="22"/>
                <w:szCs w:val="22"/>
              </w:rPr>
              <w:t>84</w:t>
            </w:r>
          </w:p>
        </w:tc>
        <w:tc>
          <w:tcPr>
            <w:tcW w:w="0" w:type="auto"/>
            <w:tcBorders>
              <w:top w:val="nil"/>
              <w:left w:val="nil"/>
              <w:bottom w:val="single" w:color="auto" w:sz="4" w:space="0"/>
              <w:right w:val="single" w:color="auto" w:sz="4" w:space="0"/>
            </w:tcBorders>
            <w:shd w:val="clear" w:color="auto" w:fill="auto"/>
            <w:vAlign w:val="center"/>
          </w:tcPr>
          <w:p w14:paraId="371E09CE">
            <w:pPr>
              <w:ind w:firstLine="220" w:firstLineChars="100"/>
              <w:rPr>
                <w:rFonts w:cs="宋体"/>
                <w:color w:val="000000"/>
                <w:sz w:val="22"/>
                <w:szCs w:val="22"/>
              </w:rPr>
            </w:pPr>
            <w:r>
              <w:rPr>
                <w:rFonts w:cs="宋体"/>
                <w:color w:val="000000"/>
                <w:sz w:val="22"/>
                <w:szCs w:val="22"/>
              </w:rPr>
              <w:t>84</w:t>
            </w:r>
          </w:p>
        </w:tc>
        <w:tc>
          <w:tcPr>
            <w:tcW w:w="0" w:type="auto"/>
            <w:tcBorders>
              <w:top w:val="nil"/>
              <w:left w:val="nil"/>
              <w:bottom w:val="single" w:color="auto" w:sz="4" w:space="0"/>
              <w:right w:val="single" w:color="auto" w:sz="4" w:space="0"/>
            </w:tcBorders>
            <w:shd w:val="clear" w:color="auto" w:fill="auto"/>
            <w:vAlign w:val="center"/>
          </w:tcPr>
          <w:p w14:paraId="28CE6BB1">
            <w:pPr>
              <w:ind w:firstLine="220" w:firstLineChars="100"/>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vAlign w:val="center"/>
          </w:tcPr>
          <w:p w14:paraId="713DBE77">
            <w:pPr>
              <w:ind w:firstLine="220" w:firstLineChars="100"/>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822A69C">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11F3020">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3A22E64">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42922DD1">
            <w:pPr>
              <w:ind w:firstLine="220" w:firstLineChars="100"/>
              <w:rPr>
                <w:rFonts w:cs="宋体"/>
                <w:color w:val="000000"/>
                <w:sz w:val="22"/>
                <w:szCs w:val="22"/>
              </w:rPr>
            </w:pPr>
            <w:r>
              <w:rPr>
                <w:rFonts w:cs="宋体"/>
                <w:color w:val="000000"/>
                <w:sz w:val="22"/>
                <w:szCs w:val="22"/>
              </w:rPr>
              <w:t>　</w:t>
            </w:r>
          </w:p>
        </w:tc>
      </w:tr>
      <w:tr w14:paraId="47F9039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FB915D7">
            <w:pPr>
              <w:ind w:firstLine="220" w:firstLineChars="100"/>
              <w:rPr>
                <w:rFonts w:cs="宋体"/>
                <w:color w:val="000000"/>
                <w:sz w:val="22"/>
                <w:szCs w:val="22"/>
              </w:rPr>
            </w:pPr>
            <w:r>
              <w:rPr>
                <w:rFonts w:cs="宋体"/>
                <w:color w:val="000000"/>
                <w:sz w:val="22"/>
                <w:szCs w:val="22"/>
              </w:rPr>
              <w:t>涉及群测群防人员人数</w:t>
            </w:r>
          </w:p>
        </w:tc>
        <w:tc>
          <w:tcPr>
            <w:tcW w:w="0" w:type="auto"/>
            <w:tcBorders>
              <w:top w:val="nil"/>
              <w:left w:val="nil"/>
              <w:bottom w:val="single" w:color="auto" w:sz="4" w:space="0"/>
              <w:right w:val="single" w:color="auto" w:sz="4" w:space="0"/>
            </w:tcBorders>
            <w:shd w:val="clear" w:color="auto" w:fill="auto"/>
            <w:noWrap/>
            <w:vAlign w:val="center"/>
          </w:tcPr>
          <w:p w14:paraId="107F24A2">
            <w:pPr>
              <w:ind w:firstLine="220" w:firstLineChars="100"/>
              <w:rPr>
                <w:rFonts w:cs="宋体"/>
                <w:color w:val="000000"/>
                <w:sz w:val="22"/>
                <w:szCs w:val="22"/>
              </w:rPr>
            </w:pPr>
            <w:r>
              <w:rPr>
                <w:rFonts w:cs="宋体"/>
                <w:color w:val="000000"/>
                <w:sz w:val="22"/>
                <w:szCs w:val="22"/>
              </w:rPr>
              <w:t>人数</w:t>
            </w:r>
          </w:p>
        </w:tc>
        <w:tc>
          <w:tcPr>
            <w:tcW w:w="0" w:type="auto"/>
            <w:tcBorders>
              <w:top w:val="nil"/>
              <w:left w:val="nil"/>
              <w:bottom w:val="single" w:color="auto" w:sz="4" w:space="0"/>
              <w:right w:val="single" w:color="auto" w:sz="4" w:space="0"/>
            </w:tcBorders>
            <w:shd w:val="clear" w:color="auto" w:fill="auto"/>
            <w:noWrap/>
            <w:vAlign w:val="center"/>
          </w:tcPr>
          <w:p w14:paraId="25ADAE43">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ED2751F">
            <w:pPr>
              <w:ind w:firstLine="220" w:firstLineChars="100"/>
              <w:jc w:val="right"/>
              <w:rPr>
                <w:rFonts w:cs="宋体"/>
                <w:color w:val="000000"/>
                <w:sz w:val="22"/>
                <w:szCs w:val="22"/>
              </w:rPr>
            </w:pPr>
            <w:r>
              <w:rPr>
                <w:rFonts w:cs="宋体"/>
                <w:color w:val="000000"/>
                <w:sz w:val="22"/>
                <w:szCs w:val="22"/>
              </w:rPr>
              <w:t>84</w:t>
            </w:r>
          </w:p>
        </w:tc>
        <w:tc>
          <w:tcPr>
            <w:tcW w:w="0" w:type="auto"/>
            <w:tcBorders>
              <w:top w:val="nil"/>
              <w:left w:val="nil"/>
              <w:bottom w:val="single" w:color="auto" w:sz="4" w:space="0"/>
              <w:right w:val="single" w:color="auto" w:sz="4" w:space="0"/>
            </w:tcBorders>
            <w:shd w:val="clear" w:color="auto" w:fill="auto"/>
            <w:noWrap/>
            <w:vAlign w:val="center"/>
          </w:tcPr>
          <w:p w14:paraId="66E4F9E4">
            <w:pPr>
              <w:ind w:firstLine="220" w:firstLineChars="100"/>
              <w:jc w:val="right"/>
              <w:rPr>
                <w:rFonts w:cs="宋体"/>
                <w:color w:val="000000"/>
                <w:sz w:val="22"/>
                <w:szCs w:val="22"/>
              </w:rPr>
            </w:pPr>
            <w:r>
              <w:rPr>
                <w:rFonts w:cs="宋体"/>
                <w:color w:val="000000"/>
                <w:sz w:val="22"/>
                <w:szCs w:val="22"/>
              </w:rPr>
              <w:t>84</w:t>
            </w:r>
          </w:p>
        </w:tc>
        <w:tc>
          <w:tcPr>
            <w:tcW w:w="0" w:type="auto"/>
            <w:tcBorders>
              <w:top w:val="nil"/>
              <w:left w:val="nil"/>
              <w:bottom w:val="single" w:color="auto" w:sz="4" w:space="0"/>
              <w:right w:val="single" w:color="auto" w:sz="4" w:space="0"/>
            </w:tcBorders>
            <w:shd w:val="clear" w:color="auto" w:fill="auto"/>
            <w:noWrap/>
            <w:vAlign w:val="center"/>
          </w:tcPr>
          <w:p w14:paraId="274FCAB9">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F0B5E2D">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A5F90F0">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1EF6CEF">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68C05F9">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3B7E387">
            <w:pPr>
              <w:ind w:firstLine="220" w:firstLineChars="100"/>
              <w:rPr>
                <w:rFonts w:cs="宋体"/>
                <w:color w:val="000000"/>
                <w:sz w:val="22"/>
                <w:szCs w:val="22"/>
              </w:rPr>
            </w:pPr>
            <w:r>
              <w:rPr>
                <w:rFonts w:cs="宋体"/>
                <w:color w:val="000000"/>
                <w:sz w:val="22"/>
                <w:szCs w:val="22"/>
              </w:rPr>
              <w:t>　</w:t>
            </w:r>
          </w:p>
        </w:tc>
      </w:tr>
      <w:tr w14:paraId="5675B5A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F60CF0B">
            <w:pPr>
              <w:ind w:firstLine="220" w:firstLineChars="100"/>
              <w:rPr>
                <w:rFonts w:cs="宋体"/>
                <w:color w:val="000000"/>
                <w:sz w:val="22"/>
                <w:szCs w:val="22"/>
              </w:rPr>
            </w:pPr>
            <w:r>
              <w:rPr>
                <w:rFonts w:cs="宋体"/>
                <w:color w:val="000000"/>
                <w:sz w:val="22"/>
                <w:szCs w:val="22"/>
              </w:rPr>
              <w:t>工程完成及时率</w:t>
            </w:r>
          </w:p>
        </w:tc>
        <w:tc>
          <w:tcPr>
            <w:tcW w:w="0" w:type="auto"/>
            <w:tcBorders>
              <w:top w:val="nil"/>
              <w:left w:val="nil"/>
              <w:bottom w:val="single" w:color="auto" w:sz="4" w:space="0"/>
              <w:right w:val="single" w:color="auto" w:sz="4" w:space="0"/>
            </w:tcBorders>
            <w:shd w:val="clear" w:color="auto" w:fill="auto"/>
            <w:noWrap/>
            <w:vAlign w:val="center"/>
          </w:tcPr>
          <w:p w14:paraId="64530967">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3755EDC">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AF99CE0">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0A3283DE">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09884A76">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C1FD446">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0D1CE30">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8926E52">
            <w:pPr>
              <w:ind w:firstLine="220" w:firstLineChars="100"/>
              <w:jc w:val="right"/>
              <w:rPr>
                <w:rFonts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485CEF19">
            <w:pPr>
              <w:ind w:firstLine="220" w:firstLineChars="100"/>
              <w:rPr>
                <w:rFonts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385A5C8A">
            <w:pPr>
              <w:ind w:firstLine="220" w:firstLineChars="100"/>
              <w:rPr>
                <w:rFonts w:cs="宋体"/>
                <w:color w:val="000000"/>
                <w:sz w:val="22"/>
                <w:szCs w:val="22"/>
              </w:rPr>
            </w:pPr>
            <w:r>
              <w:rPr>
                <w:rFonts w:cs="宋体"/>
                <w:color w:val="000000"/>
                <w:sz w:val="22"/>
                <w:szCs w:val="22"/>
              </w:rPr>
              <w:t>　</w:t>
            </w:r>
          </w:p>
        </w:tc>
      </w:tr>
      <w:tr w14:paraId="4CF91F9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D0EE3CD">
            <w:pPr>
              <w:ind w:firstLine="220" w:firstLineChars="100"/>
              <w:rPr>
                <w:rFonts w:cs="宋体"/>
                <w:color w:val="000000"/>
                <w:sz w:val="22"/>
                <w:szCs w:val="22"/>
              </w:rPr>
            </w:pPr>
            <w:r>
              <w:rPr>
                <w:rFonts w:cs="宋体"/>
                <w:color w:val="000000"/>
                <w:sz w:val="22"/>
                <w:szCs w:val="22"/>
              </w:rPr>
              <w:t>地灾点区域群众生命财产安全保障</w:t>
            </w:r>
          </w:p>
        </w:tc>
        <w:tc>
          <w:tcPr>
            <w:tcW w:w="0" w:type="auto"/>
            <w:tcBorders>
              <w:top w:val="nil"/>
              <w:left w:val="nil"/>
              <w:bottom w:val="single" w:color="auto" w:sz="4" w:space="0"/>
              <w:right w:val="single" w:color="auto" w:sz="4" w:space="0"/>
            </w:tcBorders>
            <w:shd w:val="clear" w:color="auto" w:fill="auto"/>
            <w:noWrap/>
            <w:vAlign w:val="center"/>
          </w:tcPr>
          <w:p w14:paraId="2EE47C08">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5BF7F56">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8002C4C">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0BBC1DBA">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6EED01A5">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E4E5D23">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859D54E">
            <w:pPr>
              <w:ind w:firstLine="220" w:firstLineChars="100"/>
              <w:jc w:val="right"/>
              <w:rPr>
                <w:rFonts w:cs="宋体"/>
                <w:color w:val="000000"/>
                <w:sz w:val="22"/>
                <w:szCs w:val="22"/>
              </w:rPr>
            </w:pPr>
            <w:r>
              <w:rPr>
                <w:rFonts w:cs="宋体"/>
                <w:color w:val="000000"/>
                <w:sz w:val="22"/>
                <w:szCs w:val="22"/>
              </w:rPr>
              <w:t>16</w:t>
            </w:r>
          </w:p>
        </w:tc>
        <w:tc>
          <w:tcPr>
            <w:tcW w:w="0" w:type="auto"/>
            <w:tcBorders>
              <w:top w:val="nil"/>
              <w:left w:val="nil"/>
              <w:bottom w:val="single" w:color="auto" w:sz="4" w:space="0"/>
              <w:right w:val="single" w:color="auto" w:sz="4" w:space="0"/>
            </w:tcBorders>
            <w:shd w:val="clear" w:color="auto" w:fill="auto"/>
            <w:noWrap/>
            <w:vAlign w:val="center"/>
          </w:tcPr>
          <w:p w14:paraId="63900CA5">
            <w:pPr>
              <w:ind w:firstLine="220" w:firstLineChars="100"/>
              <w:jc w:val="right"/>
              <w:rPr>
                <w:rFonts w:cs="宋体"/>
                <w:color w:val="000000"/>
                <w:sz w:val="22"/>
                <w:szCs w:val="22"/>
              </w:rPr>
            </w:pPr>
            <w:r>
              <w:rPr>
                <w:rFonts w:cs="宋体"/>
                <w:color w:val="000000"/>
                <w:sz w:val="22"/>
                <w:szCs w:val="22"/>
              </w:rPr>
              <w:t>16</w:t>
            </w:r>
          </w:p>
        </w:tc>
        <w:tc>
          <w:tcPr>
            <w:tcW w:w="0" w:type="auto"/>
            <w:tcBorders>
              <w:top w:val="nil"/>
              <w:left w:val="nil"/>
              <w:bottom w:val="single" w:color="auto" w:sz="4" w:space="0"/>
              <w:right w:val="single" w:color="auto" w:sz="4" w:space="0"/>
            </w:tcBorders>
            <w:shd w:val="clear" w:color="auto" w:fill="auto"/>
            <w:noWrap/>
            <w:vAlign w:val="center"/>
          </w:tcPr>
          <w:p w14:paraId="2DFB856A">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70517DF3">
            <w:pPr>
              <w:ind w:firstLine="220" w:firstLineChars="100"/>
              <w:rPr>
                <w:rFonts w:cs="宋体"/>
                <w:color w:val="000000"/>
                <w:sz w:val="22"/>
                <w:szCs w:val="22"/>
              </w:rPr>
            </w:pPr>
            <w:r>
              <w:rPr>
                <w:rFonts w:cs="宋体"/>
                <w:color w:val="000000"/>
                <w:sz w:val="22"/>
                <w:szCs w:val="22"/>
              </w:rPr>
              <w:t>　</w:t>
            </w:r>
          </w:p>
        </w:tc>
      </w:tr>
      <w:tr w14:paraId="35D4867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1D6435B">
            <w:pPr>
              <w:ind w:firstLine="220" w:firstLineChars="100"/>
              <w:rPr>
                <w:rFonts w:cs="宋体"/>
                <w:color w:val="000000"/>
                <w:sz w:val="22"/>
                <w:szCs w:val="22"/>
              </w:rPr>
            </w:pPr>
            <w:r>
              <w:rPr>
                <w:rFonts w:cs="宋体"/>
                <w:color w:val="000000"/>
                <w:sz w:val="22"/>
                <w:szCs w:val="22"/>
              </w:rPr>
              <w:t>防止水土流失</w:t>
            </w:r>
          </w:p>
        </w:tc>
        <w:tc>
          <w:tcPr>
            <w:tcW w:w="0" w:type="auto"/>
            <w:tcBorders>
              <w:top w:val="nil"/>
              <w:left w:val="nil"/>
              <w:bottom w:val="single" w:color="auto" w:sz="4" w:space="0"/>
              <w:right w:val="single" w:color="auto" w:sz="4" w:space="0"/>
            </w:tcBorders>
            <w:shd w:val="clear" w:color="auto" w:fill="auto"/>
            <w:noWrap/>
            <w:vAlign w:val="center"/>
          </w:tcPr>
          <w:p w14:paraId="0718F1A9">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5D11AF7">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0A19326">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13799982">
            <w:pPr>
              <w:ind w:firstLine="220" w:firstLineChars="100"/>
              <w:jc w:val="right"/>
              <w:rPr>
                <w:rFonts w:cs="宋体"/>
                <w:color w:val="000000"/>
                <w:sz w:val="22"/>
                <w:szCs w:val="22"/>
              </w:rPr>
            </w:pPr>
            <w:r>
              <w:rPr>
                <w:rFonts w:cs="宋体"/>
                <w:color w:val="000000"/>
                <w:sz w:val="22"/>
                <w:szCs w:val="22"/>
              </w:rPr>
              <w:t>98</w:t>
            </w:r>
          </w:p>
        </w:tc>
        <w:tc>
          <w:tcPr>
            <w:tcW w:w="0" w:type="auto"/>
            <w:tcBorders>
              <w:top w:val="nil"/>
              <w:left w:val="nil"/>
              <w:bottom w:val="single" w:color="auto" w:sz="4" w:space="0"/>
              <w:right w:val="single" w:color="auto" w:sz="4" w:space="0"/>
            </w:tcBorders>
            <w:shd w:val="clear" w:color="auto" w:fill="auto"/>
            <w:noWrap/>
            <w:vAlign w:val="center"/>
          </w:tcPr>
          <w:p w14:paraId="5D1AB664">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969A69A">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F2872B0">
            <w:pPr>
              <w:ind w:firstLine="220" w:firstLineChars="100"/>
              <w:jc w:val="right"/>
              <w:rPr>
                <w:rFonts w:cs="宋体"/>
                <w:color w:val="000000"/>
                <w:sz w:val="22"/>
                <w:szCs w:val="22"/>
              </w:rPr>
            </w:pPr>
            <w:r>
              <w:rPr>
                <w:rFonts w:cs="宋体"/>
                <w:color w:val="000000"/>
                <w:sz w:val="22"/>
                <w:szCs w:val="22"/>
              </w:rPr>
              <w:t>16</w:t>
            </w:r>
          </w:p>
        </w:tc>
        <w:tc>
          <w:tcPr>
            <w:tcW w:w="0" w:type="auto"/>
            <w:tcBorders>
              <w:top w:val="nil"/>
              <w:left w:val="nil"/>
              <w:bottom w:val="single" w:color="auto" w:sz="4" w:space="0"/>
              <w:right w:val="single" w:color="auto" w:sz="4" w:space="0"/>
            </w:tcBorders>
            <w:shd w:val="clear" w:color="auto" w:fill="auto"/>
            <w:noWrap/>
            <w:vAlign w:val="center"/>
          </w:tcPr>
          <w:p w14:paraId="046D385A">
            <w:pPr>
              <w:ind w:firstLine="220" w:firstLineChars="100"/>
              <w:jc w:val="right"/>
              <w:rPr>
                <w:rFonts w:cs="宋体"/>
                <w:color w:val="000000"/>
                <w:sz w:val="22"/>
                <w:szCs w:val="22"/>
              </w:rPr>
            </w:pPr>
            <w:r>
              <w:rPr>
                <w:rFonts w:cs="宋体"/>
                <w:color w:val="000000"/>
                <w:sz w:val="22"/>
                <w:szCs w:val="22"/>
              </w:rPr>
              <w:t>16</w:t>
            </w:r>
          </w:p>
        </w:tc>
        <w:tc>
          <w:tcPr>
            <w:tcW w:w="0" w:type="auto"/>
            <w:tcBorders>
              <w:top w:val="nil"/>
              <w:left w:val="nil"/>
              <w:bottom w:val="single" w:color="auto" w:sz="4" w:space="0"/>
              <w:right w:val="single" w:color="auto" w:sz="4" w:space="0"/>
            </w:tcBorders>
            <w:shd w:val="clear" w:color="auto" w:fill="auto"/>
            <w:noWrap/>
            <w:vAlign w:val="center"/>
          </w:tcPr>
          <w:p w14:paraId="600BCD34">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173045A1">
            <w:pPr>
              <w:ind w:firstLine="220" w:firstLineChars="100"/>
              <w:rPr>
                <w:rFonts w:cs="宋体"/>
                <w:color w:val="000000"/>
                <w:sz w:val="22"/>
                <w:szCs w:val="22"/>
              </w:rPr>
            </w:pPr>
            <w:r>
              <w:rPr>
                <w:rFonts w:cs="宋体"/>
                <w:color w:val="000000"/>
                <w:sz w:val="22"/>
                <w:szCs w:val="22"/>
              </w:rPr>
              <w:t>　</w:t>
            </w:r>
          </w:p>
        </w:tc>
      </w:tr>
      <w:tr w14:paraId="25C9AF7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AECE0BA">
            <w:pPr>
              <w:ind w:firstLine="220" w:firstLineChars="100"/>
              <w:rPr>
                <w:rFonts w:cs="宋体"/>
                <w:color w:val="000000"/>
                <w:sz w:val="22"/>
                <w:szCs w:val="22"/>
              </w:rPr>
            </w:pPr>
            <w:r>
              <w:rPr>
                <w:rFonts w:cs="宋体"/>
                <w:color w:val="000000"/>
                <w:sz w:val="22"/>
                <w:szCs w:val="22"/>
              </w:rPr>
              <w:t>项目区受益群众满意度</w:t>
            </w:r>
          </w:p>
        </w:tc>
        <w:tc>
          <w:tcPr>
            <w:tcW w:w="0" w:type="auto"/>
            <w:tcBorders>
              <w:top w:val="nil"/>
              <w:left w:val="nil"/>
              <w:bottom w:val="single" w:color="auto" w:sz="4" w:space="0"/>
              <w:right w:val="single" w:color="auto" w:sz="4" w:space="0"/>
            </w:tcBorders>
            <w:shd w:val="clear" w:color="auto" w:fill="auto"/>
            <w:noWrap/>
            <w:vAlign w:val="center"/>
          </w:tcPr>
          <w:p w14:paraId="758EB2FC">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26F6CBC">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003826C">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515DAA49">
            <w:pPr>
              <w:ind w:firstLine="220" w:firstLineChars="100"/>
              <w:jc w:val="right"/>
              <w:rPr>
                <w:rFonts w:cs="宋体"/>
                <w:color w:val="000000"/>
                <w:sz w:val="22"/>
                <w:szCs w:val="22"/>
              </w:rPr>
            </w:pPr>
            <w:r>
              <w:rPr>
                <w:rFonts w:cs="宋体"/>
                <w:color w:val="000000"/>
                <w:sz w:val="22"/>
                <w:szCs w:val="22"/>
              </w:rPr>
              <w:t>95</w:t>
            </w:r>
          </w:p>
        </w:tc>
        <w:tc>
          <w:tcPr>
            <w:tcW w:w="0" w:type="auto"/>
            <w:tcBorders>
              <w:top w:val="nil"/>
              <w:left w:val="nil"/>
              <w:bottom w:val="single" w:color="auto" w:sz="4" w:space="0"/>
              <w:right w:val="single" w:color="auto" w:sz="4" w:space="0"/>
            </w:tcBorders>
            <w:shd w:val="clear" w:color="auto" w:fill="auto"/>
            <w:noWrap/>
            <w:vAlign w:val="center"/>
          </w:tcPr>
          <w:p w14:paraId="2E3A566E">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8AC5136">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354903A">
            <w:pPr>
              <w:ind w:firstLine="220" w:firstLineChars="100"/>
              <w:jc w:val="right"/>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099D77D0">
            <w:pPr>
              <w:ind w:firstLine="220" w:firstLineChars="100"/>
              <w:jc w:val="right"/>
              <w:rPr>
                <w:rFonts w:cs="宋体"/>
                <w:color w:val="000000"/>
                <w:sz w:val="22"/>
                <w:szCs w:val="22"/>
              </w:rPr>
            </w:pPr>
            <w:r>
              <w:rPr>
                <w:rFonts w:cs="宋体"/>
                <w:color w:val="00000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14:paraId="6C165A9F">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4503B134">
            <w:pPr>
              <w:ind w:firstLine="220" w:firstLineChars="100"/>
              <w:rPr>
                <w:rFonts w:cs="宋体"/>
                <w:color w:val="000000"/>
                <w:sz w:val="22"/>
                <w:szCs w:val="22"/>
              </w:rPr>
            </w:pPr>
            <w:r>
              <w:rPr>
                <w:rFonts w:cs="宋体"/>
                <w:color w:val="000000"/>
                <w:sz w:val="22"/>
                <w:szCs w:val="22"/>
              </w:rPr>
              <w:t>　</w:t>
            </w:r>
          </w:p>
        </w:tc>
      </w:tr>
      <w:tr w14:paraId="0123A0D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3AE446A">
            <w:pPr>
              <w:ind w:firstLine="220" w:firstLineChars="100"/>
              <w:rPr>
                <w:rFonts w:cs="宋体"/>
                <w:color w:val="000000"/>
                <w:sz w:val="22"/>
                <w:szCs w:val="22"/>
              </w:rPr>
            </w:pPr>
            <w:r>
              <w:rPr>
                <w:rFonts w:cs="宋体"/>
                <w:color w:val="000000"/>
                <w:sz w:val="22"/>
                <w:szCs w:val="22"/>
              </w:rPr>
              <w:t>项目总金额</w:t>
            </w:r>
          </w:p>
        </w:tc>
        <w:tc>
          <w:tcPr>
            <w:tcW w:w="0" w:type="auto"/>
            <w:tcBorders>
              <w:top w:val="nil"/>
              <w:left w:val="nil"/>
              <w:bottom w:val="single" w:color="auto" w:sz="4" w:space="0"/>
              <w:right w:val="single" w:color="auto" w:sz="4" w:space="0"/>
            </w:tcBorders>
            <w:shd w:val="clear" w:color="auto" w:fill="auto"/>
            <w:noWrap/>
            <w:vAlign w:val="center"/>
          </w:tcPr>
          <w:p w14:paraId="351073BE">
            <w:pPr>
              <w:ind w:firstLine="220" w:firstLineChars="100"/>
              <w:rPr>
                <w:rFonts w:cs="宋体"/>
                <w:color w:val="000000"/>
                <w:sz w:val="22"/>
                <w:szCs w:val="22"/>
              </w:rPr>
            </w:pPr>
            <w:r>
              <w:rPr>
                <w:rFonts w:cs="宋体"/>
                <w:color w:val="000000"/>
                <w:sz w:val="22"/>
                <w:szCs w:val="22"/>
              </w:rPr>
              <w:t>万元/年</w:t>
            </w:r>
          </w:p>
        </w:tc>
        <w:tc>
          <w:tcPr>
            <w:tcW w:w="0" w:type="auto"/>
            <w:tcBorders>
              <w:top w:val="nil"/>
              <w:left w:val="nil"/>
              <w:bottom w:val="single" w:color="auto" w:sz="4" w:space="0"/>
              <w:right w:val="single" w:color="auto" w:sz="4" w:space="0"/>
            </w:tcBorders>
            <w:shd w:val="clear" w:color="auto" w:fill="auto"/>
            <w:noWrap/>
            <w:vAlign w:val="center"/>
          </w:tcPr>
          <w:p w14:paraId="61619AE5">
            <w:pPr>
              <w:ind w:firstLine="220" w:firstLineChars="100"/>
              <w:rPr>
                <w:rFonts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40471D2">
            <w:pPr>
              <w:ind w:firstLine="220" w:firstLineChars="100"/>
              <w:jc w:val="right"/>
              <w:rPr>
                <w:rFonts w:cs="宋体"/>
                <w:color w:val="000000"/>
                <w:sz w:val="22"/>
                <w:szCs w:val="22"/>
              </w:rPr>
            </w:pPr>
            <w:r>
              <w:rPr>
                <w:rFonts w:cs="宋体"/>
                <w:color w:val="000000"/>
                <w:sz w:val="22"/>
                <w:szCs w:val="22"/>
              </w:rPr>
              <w:t>15.68</w:t>
            </w:r>
          </w:p>
        </w:tc>
        <w:tc>
          <w:tcPr>
            <w:tcW w:w="0" w:type="auto"/>
            <w:tcBorders>
              <w:top w:val="nil"/>
              <w:left w:val="nil"/>
              <w:bottom w:val="single" w:color="auto" w:sz="4" w:space="0"/>
              <w:right w:val="single" w:color="auto" w:sz="4" w:space="0"/>
            </w:tcBorders>
            <w:shd w:val="clear" w:color="auto" w:fill="auto"/>
            <w:noWrap/>
            <w:vAlign w:val="center"/>
          </w:tcPr>
          <w:p w14:paraId="2003FE94">
            <w:pPr>
              <w:ind w:firstLine="220" w:firstLineChars="100"/>
              <w:jc w:val="right"/>
              <w:rPr>
                <w:rFonts w:cs="宋体"/>
                <w:color w:val="000000"/>
                <w:sz w:val="22"/>
                <w:szCs w:val="22"/>
              </w:rPr>
            </w:pPr>
            <w:r>
              <w:rPr>
                <w:rFonts w:cs="宋体"/>
                <w:color w:val="000000"/>
                <w:sz w:val="22"/>
                <w:szCs w:val="22"/>
              </w:rPr>
              <w:t>15.68</w:t>
            </w:r>
          </w:p>
        </w:tc>
        <w:tc>
          <w:tcPr>
            <w:tcW w:w="0" w:type="auto"/>
            <w:tcBorders>
              <w:top w:val="nil"/>
              <w:left w:val="nil"/>
              <w:bottom w:val="single" w:color="auto" w:sz="4" w:space="0"/>
              <w:right w:val="single" w:color="auto" w:sz="4" w:space="0"/>
            </w:tcBorders>
            <w:shd w:val="clear" w:color="auto" w:fill="auto"/>
            <w:noWrap/>
            <w:vAlign w:val="center"/>
          </w:tcPr>
          <w:p w14:paraId="4F77E547">
            <w:pPr>
              <w:ind w:firstLine="220" w:firstLineChars="100"/>
              <w:jc w:val="right"/>
              <w:rPr>
                <w:rFonts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A974567">
            <w:pPr>
              <w:ind w:firstLine="220" w:firstLineChars="100"/>
              <w:jc w:val="right"/>
              <w:rPr>
                <w:rFonts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5F83B6C">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2AED5809">
            <w:pPr>
              <w:ind w:firstLine="220" w:firstLineChars="100"/>
              <w:jc w:val="right"/>
              <w:rPr>
                <w:rFonts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02DA207">
            <w:pPr>
              <w:ind w:firstLine="220" w:firstLineChars="100"/>
              <w:rPr>
                <w:rFonts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0C10AEB">
            <w:pPr>
              <w:ind w:firstLine="220" w:firstLineChars="100"/>
              <w:rPr>
                <w:rFonts w:cs="宋体"/>
                <w:color w:val="000000"/>
                <w:sz w:val="22"/>
                <w:szCs w:val="22"/>
              </w:rPr>
            </w:pPr>
            <w:r>
              <w:rPr>
                <w:rFonts w:cs="宋体"/>
                <w:color w:val="000000"/>
                <w:sz w:val="22"/>
                <w:szCs w:val="22"/>
              </w:rPr>
              <w:t>　</w:t>
            </w:r>
          </w:p>
        </w:tc>
      </w:tr>
    </w:tbl>
    <w:p w14:paraId="5D10DE57">
      <w:pPr>
        <w:pStyle w:val="15"/>
        <w:spacing w:before="0" w:beforeAutospacing="0" w:after="0" w:afterAutospacing="0" w:line="596" w:lineRule="exact"/>
        <w:ind w:firstLine="640" w:firstLineChars="200"/>
        <w:rPr>
          <w:rFonts w:ascii="方正仿宋_GBK" w:hAnsi="方正仿宋_GBK" w:eastAsia="方正仿宋_GBK" w:cs="方正仿宋_GBK"/>
          <w:b/>
          <w:bCs/>
          <w:sz w:val="32"/>
          <w:szCs w:val="32"/>
          <w:shd w:val="clear" w:color="auto" w:fill="FFFFFF"/>
        </w:rPr>
      </w:pPr>
    </w:p>
    <w:p w14:paraId="05550D53">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3F7C4988">
      <w:pPr>
        <w:pStyle w:val="14"/>
        <w:autoSpaceDE w:val="0"/>
        <w:ind w:firstLine="1280" w:firstLineChars="4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00D6E2AE">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044013E8">
      <w:pPr>
        <w:pStyle w:val="14"/>
        <w:autoSpaceDE w:val="0"/>
        <w:ind w:firstLine="1280" w:firstLineChars="4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69EB0669">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5728EFE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0D9D02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6AF7D7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E50E55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01BFC6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7C06C2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069F36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251891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263ADF46">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A714A2F">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EF9A0F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F72856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304B69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D1917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45B502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E672EF8">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7285BA7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36C8064">
      <w:pPr>
        <w:pStyle w:val="15"/>
        <w:shd w:val="clear" w:color="auto" w:fill="FFFFFF"/>
        <w:ind w:firstLine="803" w:firstLineChars="250"/>
        <w:rPr>
          <w:rFonts w:ascii="方正仿宋_GBK" w:hAnsi="方正仿宋_GBK" w:eastAsia="方正仿宋_GBK" w:cs="方正仿宋_GBK"/>
          <w:sz w:val="32"/>
          <w:szCs w:val="32"/>
          <w:shd w:val="clear" w:color="auto" w:fill="FFFFFF"/>
        </w:rPr>
      </w:pPr>
      <w:r>
        <w:rPr>
          <w:rStyle w:val="13"/>
          <w:rFonts w:hint="eastAsia" w:ascii="黑体" w:hAnsi="黑体" w:eastAsia="黑体" w:cs="黑体"/>
          <w:sz w:val="32"/>
          <w:szCs w:val="32"/>
          <w:shd w:val="clear" w:color="auto" w:fill="FFFFFF"/>
        </w:rPr>
        <w:t>七、决算公开联系方式及信息反馈渠道</w:t>
      </w:r>
      <w:r>
        <w:rPr>
          <w:rFonts w:hint="eastAsia" w:ascii="方正仿宋_GBK" w:hAnsi="方正仿宋_GBK" w:eastAsia="方正仿宋_GBK" w:cs="方正仿宋_GBK"/>
          <w:sz w:val="32"/>
          <w:szCs w:val="32"/>
          <w:shd w:val="clear" w:color="auto" w:fill="FFFFFF"/>
        </w:rPr>
        <w:t>本单位决算公开信息反馈和联系方式：江玲 023-70658046</w:t>
      </w:r>
    </w:p>
    <w:p w14:paraId="00974743">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9FCBDF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3B5CC1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99AD4D1">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E0B48A2">
            <w:pPr>
              <w:spacing w:line="200" w:lineRule="exact"/>
              <w:rPr>
                <w:rFonts w:hint="default" w:ascii="Arial" w:hAnsi="Arial" w:cs="Arial"/>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14:paraId="07986ADD">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1DEFB91">
            <w:pPr>
              <w:spacing w:line="200" w:lineRule="exact"/>
              <w:rPr>
                <w:rFonts w:hint="default" w:ascii="Arial" w:hAnsi="Arial" w:cs="Arial"/>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278DA2D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A818DD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C66B8C9">
            <w:pPr>
              <w:spacing w:line="280" w:lineRule="exact"/>
              <w:rPr>
                <w:rFonts w:hint="default" w:ascii="Arial" w:hAnsi="Arial" w:cs="Arial"/>
                <w:color w:val="000000"/>
                <w:sz w:val="22"/>
                <w:szCs w:val="22"/>
              </w:rPr>
            </w:pPr>
            <w:r>
              <w:rPr>
                <w:rFonts w:cs="宋体"/>
                <w:sz w:val="20"/>
                <w:szCs w:val="20"/>
              </w:rPr>
              <w:t>单位：</w:t>
            </w:r>
            <w:r>
              <w:rPr>
                <w:sz w:val="20"/>
              </w:rPr>
              <w:t>丰都县树人规划和自然资源所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F1061F2">
            <w:pPr>
              <w:spacing w:line="200" w:lineRule="exact"/>
              <w:rPr>
                <w:rFonts w:hint="default" w:ascii="Arial" w:hAnsi="Arial" w:cs="Arial"/>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6DC6992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A92EF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A52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6"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032C2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674C4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7E3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7EFA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9220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7830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36B86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769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F636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73.73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3E4C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AA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A2C4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3BC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52D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B971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C23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EFAA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C08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013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4AC0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C5D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7E2B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419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879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481D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413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BDC4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A53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07B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D56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EBA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93E2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537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47B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F34D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893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20550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2A6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2E6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21E1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B2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20FF4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F6C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7" w:type="pct"/>
            <w:tcBorders>
              <w:top w:val="nil"/>
              <w:left w:val="nil"/>
              <w:bottom w:val="nil"/>
              <w:right w:val="single" w:color="000000" w:sz="4" w:space="0"/>
            </w:tcBorders>
            <w:shd w:val="clear" w:color="auto" w:fill="auto"/>
            <w:noWrap/>
            <w:tcMar>
              <w:top w:w="15" w:type="dxa"/>
              <w:left w:w="15" w:type="dxa"/>
              <w:right w:w="15" w:type="dxa"/>
            </w:tcMar>
            <w:vAlign w:val="center"/>
          </w:tcPr>
          <w:p w14:paraId="219C1F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2CD8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9D7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rPr>
              <w:t xml:space="preserve"> </w:t>
            </w:r>
          </w:p>
        </w:tc>
      </w:tr>
      <w:tr w14:paraId="260FA8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1086">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0D65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BF5A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6AE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r>
      <w:tr w14:paraId="46E614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65C8">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E7046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1D4A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B97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8467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4439">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5877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CF53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990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F802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B635">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1B58E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075A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1D2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19.54</w:t>
            </w:r>
            <w:r>
              <w:rPr>
                <w:rFonts w:ascii="Times New Roman" w:hAnsi="Times New Roman"/>
                <w:color w:val="000000"/>
                <w:sz w:val="20"/>
              </w:rPr>
              <w:t xml:space="preserve"> </w:t>
            </w:r>
          </w:p>
        </w:tc>
      </w:tr>
      <w:tr w14:paraId="599363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BE25">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25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31BA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CEF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D6A5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B87A">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FD2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A646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687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FDBA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1649">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848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998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5F9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F0C2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77B7">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AD8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4473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D1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ED5F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607D">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0A6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8B9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6D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5564BA">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1E57">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984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5C3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4DB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60.08</w:t>
            </w:r>
            <w:r>
              <w:rPr>
                <w:rFonts w:ascii="Times New Roman" w:hAnsi="Times New Roman"/>
                <w:color w:val="000000"/>
                <w:sz w:val="20"/>
              </w:rPr>
              <w:t xml:space="preserve"> </w:t>
            </w:r>
          </w:p>
        </w:tc>
      </w:tr>
      <w:tr w14:paraId="47C57E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35E9">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455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41C2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A82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r>
      <w:tr w14:paraId="11555E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1B9B">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A6A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93B4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326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EF01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816D">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E72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039D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4CB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F446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E12D">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566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930C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7F8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34DE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8DA4">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2273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86AC">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23C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50909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726B">
            <w:pPr>
              <w:spacing w:line="240" w:lineRule="exact"/>
              <w:jc w:val="center"/>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82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E7832">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9B0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3688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50FB">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616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DF28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B26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6244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8AD2">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B88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8F81">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CD4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524D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F7EF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2F1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B2D6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05A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93.28</w:t>
            </w:r>
            <w:r>
              <w:rPr>
                <w:rFonts w:ascii="Times New Roman" w:hAnsi="Times New Roman"/>
                <w:color w:val="000000"/>
                <w:sz w:val="20"/>
              </w:rPr>
              <w:t xml:space="preserve"> </w:t>
            </w:r>
          </w:p>
        </w:tc>
      </w:tr>
      <w:tr w14:paraId="38DE42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CC86">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9E5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36F1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606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5A6B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16A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538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292C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7F535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2C3DC3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FE7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AC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93.28</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D008B8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2E98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93.28</w:t>
            </w:r>
            <w:r>
              <w:rPr>
                <w:rFonts w:ascii="Times New Roman" w:hAnsi="Times New Roman"/>
                <w:color w:val="000000"/>
                <w:sz w:val="20"/>
              </w:rPr>
              <w:t xml:space="preserve"> </w:t>
            </w:r>
          </w:p>
        </w:tc>
      </w:tr>
    </w:tbl>
    <w:p w14:paraId="21470F4F">
      <w:pPr>
        <w:rPr>
          <w:rFonts w:hint="default" w:cs="宋体"/>
          <w:sz w:val="21"/>
          <w:szCs w:val="21"/>
        </w:rPr>
      </w:pPr>
    </w:p>
    <w:p w14:paraId="4B6EEA9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03945C0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1DCB088">
            <w:pPr>
              <w:jc w:val="center"/>
              <w:textAlignment w:val="bottom"/>
              <w:rPr>
                <w:rFonts w:hint="default" w:cs="宋体"/>
                <w:b/>
                <w:color w:val="000000"/>
                <w:sz w:val="32"/>
                <w:szCs w:val="32"/>
              </w:rPr>
            </w:pPr>
            <w:r>
              <w:rPr>
                <w:rFonts w:cs="宋体"/>
                <w:b/>
                <w:color w:val="000000"/>
                <w:sz w:val="32"/>
                <w:szCs w:val="32"/>
              </w:rPr>
              <w:t>收入决算表</w:t>
            </w:r>
          </w:p>
        </w:tc>
      </w:tr>
      <w:tr w14:paraId="02691369">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0546A2D5">
            <w:pPr>
              <w:spacing w:line="280" w:lineRule="exact"/>
              <w:rPr>
                <w:rFonts w:hint="default" w:cs="宋体"/>
                <w:color w:val="000000"/>
                <w:sz w:val="20"/>
                <w:szCs w:val="20"/>
              </w:rPr>
            </w:pPr>
            <w:r>
              <w:rPr>
                <w:rFonts w:cs="宋体"/>
                <w:sz w:val="20"/>
                <w:szCs w:val="20"/>
              </w:rPr>
              <w:t>单位：</w:t>
            </w:r>
            <w:r>
              <w:rPr>
                <w:sz w:val="20"/>
              </w:rPr>
              <w:t>丰都县树人规划和自然资源所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14:paraId="1B7E0BC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829A5A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DA3D2DA">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2AC1BB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A3AEBD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071F2E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A8CA9B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84010FE">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B9892DF">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A4441E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F7CD88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BA0F18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2406095">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322FA7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0919BA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869879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661D68">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D8F3848">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510A">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147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1A4B5">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C9A9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EA4EC">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2208">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319A">
            <w:pPr>
              <w:jc w:val="center"/>
              <w:textAlignment w:val="center"/>
              <w:rPr>
                <w:rFonts w:hint="default" w:cs="宋体"/>
                <w:b/>
                <w:color w:val="000000"/>
                <w:sz w:val="20"/>
                <w:szCs w:val="20"/>
              </w:rPr>
            </w:pPr>
            <w:r>
              <w:rPr>
                <w:rFonts w:cs="宋体"/>
                <w:b/>
                <w:color w:val="000000"/>
                <w:sz w:val="20"/>
                <w:szCs w:val="20"/>
              </w:rPr>
              <w:t>其他收入</w:t>
            </w:r>
          </w:p>
        </w:tc>
      </w:tr>
      <w:tr w14:paraId="1BCAA10A">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A3C8">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C4FD2D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3A1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1B65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58818">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0F648">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66D90">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47A2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762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F1948">
            <w:pPr>
              <w:jc w:val="center"/>
              <w:rPr>
                <w:rFonts w:hint="default" w:cs="宋体"/>
                <w:b/>
                <w:color w:val="000000"/>
                <w:sz w:val="20"/>
                <w:szCs w:val="20"/>
              </w:rPr>
            </w:pPr>
          </w:p>
        </w:tc>
      </w:tr>
      <w:tr w14:paraId="1FC2863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1AB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7C913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B58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1084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36BF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FFE9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E7B6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88F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5FF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B5A5">
            <w:pPr>
              <w:jc w:val="center"/>
              <w:rPr>
                <w:rFonts w:hint="default" w:cs="宋体"/>
                <w:b/>
                <w:color w:val="000000"/>
                <w:sz w:val="20"/>
                <w:szCs w:val="20"/>
              </w:rPr>
            </w:pPr>
          </w:p>
        </w:tc>
      </w:tr>
      <w:tr w14:paraId="6ADD90D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9CC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B2788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A35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46B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8D3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B9E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338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82F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B84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D9F9D">
            <w:pPr>
              <w:jc w:val="center"/>
              <w:rPr>
                <w:rFonts w:hint="default" w:cs="宋体"/>
                <w:b/>
                <w:color w:val="000000"/>
                <w:sz w:val="20"/>
                <w:szCs w:val="20"/>
              </w:rPr>
            </w:pPr>
          </w:p>
        </w:tc>
      </w:tr>
      <w:tr w14:paraId="72165AE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966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D8DF6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75EC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E3C5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47A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89FE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15B5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2728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7CA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12D2">
            <w:pPr>
              <w:jc w:val="center"/>
              <w:rPr>
                <w:rFonts w:hint="default" w:cs="宋体"/>
                <w:b/>
                <w:color w:val="000000"/>
                <w:sz w:val="20"/>
                <w:szCs w:val="20"/>
              </w:rPr>
            </w:pPr>
          </w:p>
        </w:tc>
      </w:tr>
      <w:tr w14:paraId="10A359C2">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BDC0">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622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93.28</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F24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93.28</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6B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4D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CF3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356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E88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2B8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4160C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09DB">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1CCDE">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5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A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2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B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6B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F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7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E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CC1D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071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5F656">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5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B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0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1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39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B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3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99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3F69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3636">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7C0EF">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58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F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A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C6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A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5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F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AD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5E55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4D77">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AE6B1">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3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A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D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8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2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B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E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BB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F5E1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1158">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9016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ED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9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C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F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0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4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E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7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8289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DA5E">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1B6F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9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E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5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5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7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6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2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1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3BC8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F355">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566E">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0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4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5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7B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6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6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A2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4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309EC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6BCE">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58247">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83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C2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8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5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5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6B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B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1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3AA3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A6A1">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2BA1">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1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E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3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0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BE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C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2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C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DA61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420C">
            <w:pPr>
              <w:textAlignment w:val="center"/>
              <w:rPr>
                <w:rFonts w:hint="default" w:cs="宋体"/>
                <w:color w:val="000000"/>
                <w:sz w:val="20"/>
                <w:szCs w:val="20"/>
              </w:rPr>
            </w:pPr>
            <w:r>
              <w:rPr>
                <w:rFonts w:cs="宋体"/>
                <w:b/>
                <w:color w:val="000000"/>
                <w:sz w:val="20"/>
                <w:szCs w:val="20"/>
              </w:rPr>
              <w:t>21369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13091">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D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D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C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1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D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D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E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7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E8C8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DCAF">
            <w:pPr>
              <w:textAlignment w:val="center"/>
              <w:rPr>
                <w:rFonts w:hint="default" w:cs="宋体"/>
                <w:color w:val="000000"/>
                <w:sz w:val="20"/>
                <w:szCs w:val="20"/>
              </w:rPr>
            </w:pPr>
            <w:r>
              <w:rPr>
                <w:rFonts w:cs="宋体"/>
                <w:color w:val="000000"/>
                <w:sz w:val="20"/>
                <w:szCs w:val="20"/>
              </w:rPr>
              <w:t>2136902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A6BB">
            <w:pPr>
              <w:textAlignment w:val="center"/>
              <w:rPr>
                <w:rFonts w:hint="default" w:cs="宋体"/>
                <w:color w:val="000000"/>
                <w:sz w:val="20"/>
                <w:szCs w:val="20"/>
              </w:rPr>
            </w:pPr>
            <w:r>
              <w:rPr>
                <w:rFonts w:cs="宋体"/>
                <w:color w:val="000000"/>
                <w:sz w:val="20"/>
                <w:szCs w:val="20"/>
              </w:rPr>
              <w:t>三峡后续工作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4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7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7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5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9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A1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C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2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D7221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547F">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BB72E">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5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3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F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6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C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0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D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E1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DE48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F59A">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E73E">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3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6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8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0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94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8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C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E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DC6E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BE30">
            <w:pPr>
              <w:textAlignment w:val="center"/>
              <w:rPr>
                <w:rFonts w:hint="default" w:cs="宋体"/>
                <w:color w:val="000000"/>
                <w:sz w:val="20"/>
                <w:szCs w:val="20"/>
              </w:rPr>
            </w:pPr>
            <w:r>
              <w:rPr>
                <w:rFonts w:cs="宋体"/>
                <w:color w:val="000000"/>
                <w:sz w:val="20"/>
                <w:szCs w:val="20"/>
              </w:rPr>
              <w:t>2200150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0CAAA">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6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11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D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A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B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5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C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2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D9B3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B4D1">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3CCBA">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9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C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E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8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6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0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4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F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1213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0F2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86E4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FC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D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9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B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B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0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1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8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C1B7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B955">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F28EA">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D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C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E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3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2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5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C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4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608673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EE5A216">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7928FA7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73D661D">
            <w:pPr>
              <w:jc w:val="center"/>
              <w:textAlignment w:val="bottom"/>
              <w:rPr>
                <w:rFonts w:hint="default" w:cs="宋体"/>
                <w:b/>
                <w:color w:val="000000"/>
                <w:sz w:val="32"/>
                <w:szCs w:val="32"/>
              </w:rPr>
            </w:pPr>
            <w:r>
              <w:rPr>
                <w:rFonts w:cs="宋体"/>
                <w:b/>
                <w:color w:val="000000"/>
                <w:sz w:val="32"/>
                <w:szCs w:val="32"/>
              </w:rPr>
              <w:t>支出决算表</w:t>
            </w:r>
          </w:p>
        </w:tc>
      </w:tr>
      <w:tr w14:paraId="416BD4F6">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E0AA31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丰都县树人规划和自然资源所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C452D2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90723F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ED07CD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C4A3AAD">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0AE97D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6F8E040">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985C0D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BEBEE8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0A3F36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64FBD0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7DEC00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3AB54A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0EEA9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0A94B">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E52D">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B673">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8DFEE">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0CD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98B41">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303C">
            <w:pPr>
              <w:jc w:val="center"/>
              <w:textAlignment w:val="center"/>
              <w:rPr>
                <w:rFonts w:hint="default" w:cs="宋体"/>
                <w:b/>
                <w:color w:val="000000"/>
                <w:sz w:val="20"/>
                <w:szCs w:val="20"/>
              </w:rPr>
            </w:pPr>
            <w:r>
              <w:rPr>
                <w:rFonts w:cs="宋体"/>
                <w:b/>
                <w:color w:val="000000"/>
                <w:sz w:val="20"/>
                <w:szCs w:val="20"/>
              </w:rPr>
              <w:t>对附属单位补助支出</w:t>
            </w:r>
          </w:p>
        </w:tc>
      </w:tr>
      <w:tr w14:paraId="210E816D">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9AD7">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9586A0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DBD9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5A51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07C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50A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1C4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8059A">
            <w:pPr>
              <w:jc w:val="center"/>
              <w:rPr>
                <w:rFonts w:hint="default" w:cs="宋体"/>
                <w:b/>
                <w:color w:val="000000"/>
                <w:sz w:val="20"/>
                <w:szCs w:val="20"/>
              </w:rPr>
            </w:pPr>
          </w:p>
        </w:tc>
      </w:tr>
      <w:tr w14:paraId="41CBFFA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F32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1D475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3016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364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872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319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564B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17CC">
            <w:pPr>
              <w:jc w:val="center"/>
              <w:rPr>
                <w:rFonts w:hint="default" w:cs="宋体"/>
                <w:b/>
                <w:color w:val="000000"/>
                <w:sz w:val="20"/>
                <w:szCs w:val="20"/>
              </w:rPr>
            </w:pPr>
          </w:p>
        </w:tc>
      </w:tr>
      <w:tr w14:paraId="250F00D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382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60721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8C5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08E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A2DF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044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8BE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D2E35">
            <w:pPr>
              <w:jc w:val="center"/>
              <w:rPr>
                <w:rFonts w:hint="default" w:cs="宋体"/>
                <w:b/>
                <w:color w:val="000000"/>
                <w:sz w:val="20"/>
                <w:szCs w:val="20"/>
              </w:rPr>
            </w:pPr>
          </w:p>
        </w:tc>
      </w:tr>
      <w:tr w14:paraId="32838A7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D29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F828E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F5F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47E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D3F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69F2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695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F051">
            <w:pPr>
              <w:jc w:val="center"/>
              <w:rPr>
                <w:rFonts w:hint="default" w:cs="宋体"/>
                <w:b/>
                <w:color w:val="000000"/>
                <w:sz w:val="20"/>
                <w:szCs w:val="20"/>
              </w:rPr>
            </w:pPr>
          </w:p>
        </w:tc>
      </w:tr>
      <w:tr w14:paraId="12C4397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512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83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93.28</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9A7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73.73</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337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19.54</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399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755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46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4735D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34E0">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FA591">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A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3B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6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0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D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E8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16F2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7A4B">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6136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E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56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6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C6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B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2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BAD2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1220">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88DC8">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4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1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C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E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D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5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CBF5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FCEF">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94CCD">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9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9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5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56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3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3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0009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6E07">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8AEF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7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E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F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6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D1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D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C762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A226">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4C64">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3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D8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3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13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1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C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9ED5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768F">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1DAA">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D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3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4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B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D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9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4C1D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92F3">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233D9">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3A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2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B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D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B8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4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3870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1E49">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F475C">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9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7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F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6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9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56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EE3E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3BA5">
            <w:pPr>
              <w:textAlignment w:val="center"/>
              <w:rPr>
                <w:rFonts w:hint="default" w:cs="宋体"/>
                <w:color w:val="000000"/>
                <w:sz w:val="20"/>
                <w:szCs w:val="20"/>
              </w:rPr>
            </w:pPr>
            <w:r>
              <w:rPr>
                <w:rFonts w:cs="宋体"/>
                <w:b/>
                <w:color w:val="000000"/>
                <w:sz w:val="20"/>
                <w:szCs w:val="20"/>
              </w:rPr>
              <w:t>21369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CD665">
            <w:pPr>
              <w:textAlignment w:val="center"/>
              <w:rPr>
                <w:rFonts w:hint="default" w:cs="宋体"/>
                <w:color w:val="000000"/>
                <w:sz w:val="20"/>
                <w:szCs w:val="20"/>
              </w:rPr>
            </w:pPr>
            <w:r>
              <w:rPr>
                <w:rFonts w:cs="宋体"/>
                <w:b/>
                <w:color w:val="000000"/>
                <w:sz w:val="20"/>
                <w:szCs w:val="20"/>
              </w:rPr>
              <w:t>国家重大水利工程建设基金安排的支出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F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A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9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1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C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84A5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B515">
            <w:pPr>
              <w:textAlignment w:val="center"/>
              <w:rPr>
                <w:rFonts w:hint="default" w:cs="宋体"/>
                <w:color w:val="000000"/>
                <w:sz w:val="20"/>
                <w:szCs w:val="20"/>
              </w:rPr>
            </w:pPr>
            <w:r>
              <w:rPr>
                <w:rFonts w:cs="宋体"/>
                <w:color w:val="000000"/>
                <w:sz w:val="20"/>
                <w:szCs w:val="20"/>
              </w:rPr>
              <w:t>2136902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977B0">
            <w:pPr>
              <w:textAlignment w:val="center"/>
              <w:rPr>
                <w:rFonts w:hint="default" w:cs="宋体"/>
                <w:color w:val="000000"/>
                <w:sz w:val="20"/>
                <w:szCs w:val="20"/>
              </w:rPr>
            </w:pPr>
            <w:r>
              <w:rPr>
                <w:rFonts w:cs="宋体"/>
                <w:color w:val="000000"/>
                <w:sz w:val="20"/>
                <w:szCs w:val="20"/>
              </w:rPr>
              <w:t>三峡后续工作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D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4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D7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0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9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3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D020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2517">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FFCB3">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4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A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0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0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3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C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75FC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F985">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47766">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AA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BD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EF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3D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C1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1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976E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BEE5">
            <w:pPr>
              <w:textAlignment w:val="center"/>
              <w:rPr>
                <w:rFonts w:hint="default" w:cs="宋体"/>
                <w:color w:val="000000"/>
                <w:sz w:val="20"/>
                <w:szCs w:val="20"/>
              </w:rPr>
            </w:pPr>
            <w:r>
              <w:rPr>
                <w:rFonts w:cs="宋体"/>
                <w:color w:val="000000"/>
                <w:sz w:val="20"/>
                <w:szCs w:val="20"/>
              </w:rPr>
              <w:t>2200150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28B06">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A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B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B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5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0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70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A7B4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9673">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57B4B">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1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39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E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4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14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F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15EDF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27F8">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4384B">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5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D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4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2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4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7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73EB2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EA71">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4E75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C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63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21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4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4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0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1FF3A5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AC4CEA1">
      <w:pPr>
        <w:rPr>
          <w:rFonts w:hint="default" w:cs="宋体"/>
          <w:sz w:val="21"/>
          <w:szCs w:val="21"/>
        </w:rPr>
      </w:pPr>
      <w:r>
        <w:rPr>
          <w:rFonts w:cs="宋体"/>
          <w:sz w:val="21"/>
          <w:szCs w:val="21"/>
        </w:rPr>
        <w:br w:type="page"/>
      </w:r>
    </w:p>
    <w:p w14:paraId="1928923F">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9ACA81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30C338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FB7AA6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BC56B45">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丰都县树人规划和自然资源所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24D3D1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1B47C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7C6B6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20EDF4F">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1B65B6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A34B77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94D8D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DDB7E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ED38D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DE72AA">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2CFB5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FA6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FAD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6FAB57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19BC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AB95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99E5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BC19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DD87C0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6B4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65D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7274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2C4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90BA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134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24F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C9476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5AD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59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01F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4C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BC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75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2F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86B2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A9A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63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F31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7E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9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5A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3A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20D8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17D8">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52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393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C6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F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87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2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D0B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F84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C3F4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43A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29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1A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CF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33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A05E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4F9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28AA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147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74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51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13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4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FF4C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144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C2249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1EE8">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46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BB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A8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5F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DF66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3BB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B00F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F844">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E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3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65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9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E85D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69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08CD6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76D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12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6B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BC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3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09EF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CB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F737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498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20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89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19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17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A41E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86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9F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71F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4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E0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B2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EB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85B5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13F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FD7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596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EE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CE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6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CD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7856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F0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7BE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577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5F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6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F3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F5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CC8B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C6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3D2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834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97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1B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32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F2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6455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27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454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CCF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2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A4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44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76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05BB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81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127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EB4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44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C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3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92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2CC7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B3D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E8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80C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22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29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25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90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70FD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8A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07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779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5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90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41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3D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EEC8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E3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DD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712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E4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80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CA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EC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F2E5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A8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0BF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110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40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72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EF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74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FCF4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7F9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FD8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11D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77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9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F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0A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CD74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30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09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B936">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55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38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BF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4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D010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98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48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BB8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DA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F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2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89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FCD5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0A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D5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6D3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D1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A7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E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23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E147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C0963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B0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A51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C6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C1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B6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E8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BCE9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F5C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522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7D2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AF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F9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6A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06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D87A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861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C9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320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80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8F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24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A4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B632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48A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E6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CAD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83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69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6B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A1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C114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931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3D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665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61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25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88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B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0E55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12A5">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F7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FC9E7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984AD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ED40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65B41">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93E03">
            <w:pPr>
              <w:spacing w:line="200" w:lineRule="exact"/>
              <w:rPr>
                <w:rFonts w:hint="default" w:ascii="Times New Roman" w:hAnsi="Times New Roman"/>
                <w:color w:val="000000"/>
                <w:sz w:val="18"/>
                <w:szCs w:val="18"/>
              </w:rPr>
            </w:pPr>
          </w:p>
        </w:tc>
      </w:tr>
      <w:tr w14:paraId="7152C7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7B1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91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886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BAB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A67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2CD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7B70">
            <w:pPr>
              <w:spacing w:line="200" w:lineRule="exact"/>
              <w:jc w:val="right"/>
              <w:rPr>
                <w:rFonts w:hint="default" w:ascii="Times New Roman" w:hAnsi="Times New Roman"/>
                <w:color w:val="000000"/>
                <w:sz w:val="18"/>
                <w:szCs w:val="18"/>
              </w:rPr>
            </w:pPr>
          </w:p>
        </w:tc>
      </w:tr>
      <w:tr w14:paraId="6862E1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036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2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22F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2AC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E9C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D5F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309D">
            <w:pPr>
              <w:spacing w:line="200" w:lineRule="exact"/>
              <w:jc w:val="right"/>
              <w:rPr>
                <w:rFonts w:hint="default" w:ascii="Times New Roman" w:hAnsi="Times New Roman"/>
                <w:color w:val="000000"/>
                <w:sz w:val="18"/>
                <w:szCs w:val="18"/>
              </w:rPr>
            </w:pPr>
          </w:p>
        </w:tc>
      </w:tr>
      <w:tr w14:paraId="6E7678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6CA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73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F6D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B1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B4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D1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ED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0CF7AC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52E6C3E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F96600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0488B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19353A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丰都县树人规划和自然资源所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D2AA52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D35F65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1B719D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44E486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E13BF0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01D6C3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722B2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9AB4">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AA29A8">
            <w:pPr>
              <w:jc w:val="center"/>
              <w:textAlignment w:val="center"/>
              <w:rPr>
                <w:rFonts w:hint="default" w:cs="宋体"/>
                <w:b/>
                <w:color w:val="000000"/>
                <w:sz w:val="20"/>
                <w:szCs w:val="20"/>
              </w:rPr>
            </w:pPr>
            <w:r>
              <w:rPr>
                <w:rFonts w:cs="宋体"/>
                <w:b/>
                <w:color w:val="000000"/>
                <w:sz w:val="20"/>
                <w:szCs w:val="20"/>
              </w:rPr>
              <w:t>本年支出</w:t>
            </w:r>
          </w:p>
        </w:tc>
      </w:tr>
      <w:tr w14:paraId="7708A5C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DA37">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D45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EEAA1">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78968">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73CAB">
            <w:pPr>
              <w:jc w:val="center"/>
              <w:textAlignment w:val="center"/>
              <w:rPr>
                <w:rFonts w:hint="default" w:cs="宋体"/>
                <w:b/>
                <w:color w:val="000000"/>
                <w:sz w:val="20"/>
                <w:szCs w:val="20"/>
              </w:rPr>
            </w:pPr>
            <w:r>
              <w:rPr>
                <w:rFonts w:cs="宋体"/>
                <w:b/>
                <w:color w:val="000000"/>
                <w:sz w:val="20"/>
                <w:szCs w:val="20"/>
              </w:rPr>
              <w:t>项目支出</w:t>
            </w:r>
          </w:p>
        </w:tc>
      </w:tr>
      <w:tr w14:paraId="7CAC500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7146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6A7D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87B3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E28D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0EF61">
            <w:pPr>
              <w:jc w:val="center"/>
              <w:rPr>
                <w:rFonts w:hint="default" w:cs="宋体"/>
                <w:b/>
                <w:color w:val="000000"/>
                <w:sz w:val="20"/>
                <w:szCs w:val="20"/>
              </w:rPr>
            </w:pPr>
          </w:p>
        </w:tc>
      </w:tr>
      <w:tr w14:paraId="6638769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A4469">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29B5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54B1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62F6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3DEE1">
            <w:pPr>
              <w:jc w:val="center"/>
              <w:rPr>
                <w:rFonts w:hint="default" w:cs="宋体"/>
                <w:b/>
                <w:color w:val="000000"/>
                <w:sz w:val="20"/>
                <w:szCs w:val="20"/>
              </w:rPr>
            </w:pPr>
          </w:p>
        </w:tc>
      </w:tr>
      <w:tr w14:paraId="6D08CEF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BCFE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8BB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6BF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BE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F12A4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C6A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913E5">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9E6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2C9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D6E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620C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5323">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EE2A6">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899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A01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92B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3CA7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9688">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73D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D4A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38F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0C2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C474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1EDE">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D1BC4">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D76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34A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4DA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663F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45D6">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521D5">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418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026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512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0DDB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8F04">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2F7A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CF3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6B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DE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0241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7690">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03430">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A44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076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263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3D92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573D">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3A29E">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C3F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1CF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836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C555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83A8">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2D44">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19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2D8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20B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3C02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0E4F">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67101">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494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4DA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A05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FA4A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AE68">
            <w:pPr>
              <w:textAlignment w:val="center"/>
              <w:rPr>
                <w:rFonts w:hint="default" w:cs="宋体"/>
                <w:color w:val="000000"/>
                <w:sz w:val="20"/>
                <w:szCs w:val="20"/>
              </w:rPr>
            </w:pPr>
            <w:r>
              <w:rPr>
                <w:rFonts w:cs="宋体"/>
                <w:color w:val="000000"/>
                <w:sz w:val="20"/>
                <w:szCs w:val="20"/>
              </w:rPr>
              <w:t>2200150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003F9">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A7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F38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F4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46DD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CBEA">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5B3D3">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C5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336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F14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DF28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EE85">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6F07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85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2E9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EFF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552F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86A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5946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24C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C9D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D5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BD7A51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07AB34">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31DD06A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65D086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39034EC">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39B6F3B">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丰都县树人规划和自然资源所</w:t>
            </w:r>
          </w:p>
        </w:tc>
        <w:tc>
          <w:tcPr>
            <w:tcW w:w="463" w:type="pct"/>
            <w:tcBorders>
              <w:top w:val="nil"/>
              <w:left w:val="nil"/>
              <w:bottom w:val="nil"/>
              <w:right w:val="nil"/>
            </w:tcBorders>
            <w:shd w:val="clear" w:color="auto" w:fill="auto"/>
            <w:noWrap/>
            <w:tcMar>
              <w:top w:w="15" w:type="dxa"/>
              <w:left w:w="15" w:type="dxa"/>
              <w:right w:w="15" w:type="dxa"/>
            </w:tcMar>
            <w:vAlign w:val="bottom"/>
          </w:tcPr>
          <w:p w14:paraId="21AE5307">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CC2320B">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F0C9118">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BA6B14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BD32756">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764C693">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EDDF61E">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ECA6ECF">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126B38B">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BC41BB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3B4B7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CE6E">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FDB86D">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E4EA079">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EA8A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4367F">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1967D">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AE8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A3218">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948A1">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AF73">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7D8A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48B4E">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95B463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E31A1">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CFE61">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F047D">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11DA3">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36785">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08F13">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02757">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4C52B">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E90CD">
            <w:pPr>
              <w:spacing w:line="192" w:lineRule="exact"/>
              <w:jc w:val="center"/>
              <w:rPr>
                <w:rFonts w:hint="default" w:cs="宋体"/>
                <w:b/>
                <w:color w:val="000000"/>
                <w:sz w:val="18"/>
                <w:szCs w:val="18"/>
              </w:rPr>
            </w:pPr>
          </w:p>
        </w:tc>
      </w:tr>
      <w:tr w14:paraId="6FFCE0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84FB">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2710">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B75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6E3E">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559B">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486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34B3">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7D5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F3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6598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0561">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F9B4">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B6C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D53C">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CE29">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05E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AAE2">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4896">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49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2C1D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27B2">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44A7">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1BB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E529">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A86F">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5C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AC38">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1DC8">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8F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5654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6296">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9EF2">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1F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B646">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4414">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21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71FD">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BCBB">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3D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E17A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0E9C">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B0B6">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75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966A">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D375">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68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8B1E">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0873">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4B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7BE3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5CF7">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54DB">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958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2AAC">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5B2D">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52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5A6C">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F9DA">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38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A1A4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BDC0">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5CE5">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BA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9340">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3CCE">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382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CF9C">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5D90">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94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967E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8743">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BBA">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7E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4EE0">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F82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783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BD89">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8951">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78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728E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F92C">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65F4">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836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DC62">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F185">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DE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3FFB">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FF90">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EC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1804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DA3A">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A48D">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92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7C51">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EFAD">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30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C954">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0167">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81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8AE2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F58C">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396F">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CB6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24C6">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20AC">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BEE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CDFE">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221A">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82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E192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11F7">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11CF">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46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01BA">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BE33">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25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43B0">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B8E7">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06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37D3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5F73">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CB9B">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3A5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8A4F">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329C">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43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BDF6">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CFA6">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32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AD21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A3F9">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82CE">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C2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FD6A">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0C35">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95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4390">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F38C">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22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C417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0EFA">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EF0B">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DF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B774">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8E71">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03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C0C4">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C21D">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B9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9C9F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BB71">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E27D">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37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3D45">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779F">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8B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A4D5">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27D3">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F1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314D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E028">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CF57">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CA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062D">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5A3A">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1E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F8D7">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F40B">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24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5C67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27FF">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2FD9">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C4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DD45">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5D0B">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2D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0408">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5EB0">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99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3748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4EEC">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97D1">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E6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E9E7">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3BC3">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39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F2E1">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470F">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CD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6B08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B6A1">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D9CF">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03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1705">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63A3">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9C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ED59">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2CA0">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4B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97BD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1697">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D0C2">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A3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5E33">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6FC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936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8A0B">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BFC7">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51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98FF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FA05">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0E07">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A6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E3BD">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BFB7">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88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8592">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4597">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D6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1FB4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93D8">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8ABB">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78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F747">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B086">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1AE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F0F9">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BD64">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55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D75E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90DB">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5879">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5B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12D7">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CAB6">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DF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EA04">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2674">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C6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FF98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F4558">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555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E5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1B0A">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B26C">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252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6E4F">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B841">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51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9BA8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45F7">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9534">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5C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4E7C">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C899">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E7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B7E5">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D6DD">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48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05A8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EE9D">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E6E7">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C6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8867">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0CE8">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1F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0AC3">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D030">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1D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BF02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D3C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6D4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BDEB3">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4C0E">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AE8C">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B08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FC0D">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BDCA">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23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3FE2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C17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B8B6">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57CEC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D8CA">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F3F9">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BC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3A43">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36BB">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9F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7D99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AE7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BB4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8BF4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E291">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AF1E">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DA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0BE3">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0008">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E0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1044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B0E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724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B7E0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4A98">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7456">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A5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F18B">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030D">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D776">
            <w:pPr>
              <w:spacing w:line="192" w:lineRule="exact"/>
              <w:jc w:val="right"/>
              <w:rPr>
                <w:rFonts w:hint="default" w:ascii="Times New Roman" w:hAnsi="Times New Roman"/>
                <w:color w:val="000000"/>
                <w:sz w:val="18"/>
                <w:szCs w:val="18"/>
              </w:rPr>
            </w:pPr>
          </w:p>
        </w:tc>
      </w:tr>
      <w:tr w14:paraId="47BEFC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5B3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5A0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63EFC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53DD">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62FF">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F0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D651">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C8FE">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2196">
            <w:pPr>
              <w:spacing w:line="192" w:lineRule="exact"/>
              <w:jc w:val="right"/>
              <w:rPr>
                <w:rFonts w:hint="default" w:ascii="Times New Roman" w:hAnsi="Times New Roman"/>
                <w:color w:val="000000"/>
                <w:sz w:val="18"/>
                <w:szCs w:val="18"/>
              </w:rPr>
            </w:pPr>
          </w:p>
        </w:tc>
      </w:tr>
      <w:tr w14:paraId="1B9E0FE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C85F">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FC3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B7AD5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AF60">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8122">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4C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90C7">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4576">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CF04">
            <w:pPr>
              <w:spacing w:line="192" w:lineRule="exact"/>
              <w:jc w:val="right"/>
              <w:rPr>
                <w:rFonts w:hint="default" w:ascii="Times New Roman" w:hAnsi="Times New Roman"/>
                <w:color w:val="000000"/>
                <w:sz w:val="18"/>
                <w:szCs w:val="18"/>
              </w:rPr>
            </w:pPr>
          </w:p>
        </w:tc>
      </w:tr>
      <w:tr w14:paraId="1826B6F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25FD">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983E7B">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56.43</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F8FBF">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4D2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17.30</w:t>
            </w:r>
            <w:r>
              <w:rPr>
                <w:rFonts w:ascii="Times New Roman" w:hAnsi="Times New Roman"/>
                <w:color w:val="000000"/>
                <w:sz w:val="18"/>
              </w:rPr>
              <w:t xml:space="preserve"> </w:t>
            </w:r>
          </w:p>
        </w:tc>
      </w:tr>
    </w:tbl>
    <w:p w14:paraId="447A92A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1FECC8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600B2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899B30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434932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丰都县树人规划和自然资源所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6547ECD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1E47B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918BD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710FF5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1784CD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65A3C5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5033C3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B9508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6E156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3970B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7530F09">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CAE6D9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31399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5E3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1A68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4C5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A8D890">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2C55">
            <w:pPr>
              <w:jc w:val="center"/>
              <w:textAlignment w:val="center"/>
              <w:rPr>
                <w:rFonts w:hint="default" w:cs="宋体"/>
                <w:b/>
                <w:color w:val="000000"/>
                <w:sz w:val="20"/>
                <w:szCs w:val="20"/>
              </w:rPr>
            </w:pPr>
            <w:r>
              <w:rPr>
                <w:rFonts w:cs="宋体"/>
                <w:b/>
                <w:color w:val="000000"/>
                <w:sz w:val="20"/>
                <w:szCs w:val="20"/>
              </w:rPr>
              <w:t>年末结转和结余</w:t>
            </w:r>
          </w:p>
        </w:tc>
      </w:tr>
      <w:tr w14:paraId="34A78BE6">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EA26D">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FC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35D8E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1B91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EBD0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738E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E133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1273">
            <w:pPr>
              <w:jc w:val="center"/>
              <w:rPr>
                <w:rFonts w:hint="default" w:cs="宋体"/>
                <w:b/>
                <w:color w:val="000000"/>
                <w:sz w:val="20"/>
                <w:szCs w:val="20"/>
              </w:rPr>
            </w:pPr>
          </w:p>
        </w:tc>
      </w:tr>
      <w:tr w14:paraId="4C9D822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6E8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D0C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2B35F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4CD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0A15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E3E2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5DF4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F34D">
            <w:pPr>
              <w:jc w:val="center"/>
              <w:rPr>
                <w:rFonts w:hint="default" w:cs="宋体"/>
                <w:b/>
                <w:color w:val="000000"/>
                <w:sz w:val="20"/>
                <w:szCs w:val="20"/>
              </w:rPr>
            </w:pPr>
          </w:p>
        </w:tc>
      </w:tr>
      <w:tr w14:paraId="720C0D51">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852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E3C2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D9A31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7C1D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F370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9C0D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3D8F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9AE8C">
            <w:pPr>
              <w:jc w:val="center"/>
              <w:rPr>
                <w:rFonts w:hint="default" w:cs="宋体"/>
                <w:b/>
                <w:color w:val="000000"/>
                <w:sz w:val="20"/>
                <w:szCs w:val="20"/>
              </w:rPr>
            </w:pPr>
          </w:p>
        </w:tc>
      </w:tr>
      <w:tr w14:paraId="1EF7280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DEA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006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458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A19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EA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173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285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FAD6FC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78FD">
            <w:pPr>
              <w:jc w:val="both"/>
              <w:textAlignment w:val="center"/>
              <w:rPr>
                <w:rFonts w:hint="default" w:cs="宋体"/>
                <w:color w:val="000000"/>
                <w:sz w:val="20"/>
                <w:szCs w:val="20"/>
              </w:rPr>
            </w:pPr>
            <w:r>
              <w:rPr>
                <w:rFonts w:cs="宋体"/>
                <w:b/>
                <w:color w:val="000000"/>
                <w:sz w:val="20"/>
                <w:szCs w:val="20"/>
              </w:rPr>
              <w:t>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D5CC3">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7F7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966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20F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E79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4D1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A0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00958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5993">
            <w:pPr>
              <w:jc w:val="both"/>
              <w:textAlignment w:val="center"/>
              <w:rPr>
                <w:rFonts w:hint="default" w:cs="宋体"/>
                <w:color w:val="000000"/>
                <w:sz w:val="20"/>
                <w:szCs w:val="20"/>
              </w:rPr>
            </w:pPr>
            <w:r>
              <w:rPr>
                <w:rFonts w:cs="宋体"/>
                <w:b/>
                <w:color w:val="000000"/>
                <w:sz w:val="20"/>
                <w:szCs w:val="20"/>
              </w:rPr>
              <w:t>21369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9C428">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73A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4B3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479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622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EBF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1C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ACB34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AE8E">
            <w:pPr>
              <w:jc w:val="both"/>
              <w:textAlignment w:val="center"/>
              <w:rPr>
                <w:rFonts w:hint="default" w:cs="宋体"/>
                <w:color w:val="000000"/>
                <w:sz w:val="20"/>
                <w:szCs w:val="20"/>
              </w:rPr>
            </w:pPr>
            <w:r>
              <w:rPr>
                <w:rFonts w:cs="宋体"/>
                <w:color w:val="000000"/>
                <w:sz w:val="20"/>
                <w:szCs w:val="20"/>
              </w:rPr>
              <w:t>2136902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56677">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DF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1BC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FA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29C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39E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19.54</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F3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5E2E5C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423FDFB">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06FBD2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CCC062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0FFBEF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6182EB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丰都县树人规划和自然资源所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58D80E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E5CEA9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678565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257139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DC372A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05D7F8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57A60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6A814">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ED515">
            <w:pPr>
              <w:jc w:val="center"/>
              <w:textAlignment w:val="bottom"/>
              <w:rPr>
                <w:rFonts w:hint="default" w:cs="宋体"/>
                <w:b/>
                <w:color w:val="000000"/>
                <w:sz w:val="20"/>
                <w:szCs w:val="20"/>
              </w:rPr>
            </w:pPr>
            <w:r>
              <w:rPr>
                <w:rFonts w:cs="宋体"/>
                <w:b/>
                <w:color w:val="000000"/>
                <w:sz w:val="20"/>
                <w:szCs w:val="20"/>
              </w:rPr>
              <w:t>本年支出</w:t>
            </w:r>
          </w:p>
        </w:tc>
      </w:tr>
      <w:tr w14:paraId="0AC2ED11">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91104">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44B8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7157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09A95">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2FF61">
            <w:pPr>
              <w:jc w:val="center"/>
              <w:textAlignment w:val="center"/>
              <w:rPr>
                <w:rFonts w:hint="default" w:cs="宋体"/>
                <w:b/>
                <w:color w:val="000000"/>
                <w:sz w:val="20"/>
                <w:szCs w:val="20"/>
              </w:rPr>
            </w:pPr>
            <w:r>
              <w:rPr>
                <w:rFonts w:cs="宋体"/>
                <w:b/>
                <w:color w:val="000000"/>
                <w:sz w:val="20"/>
                <w:szCs w:val="20"/>
              </w:rPr>
              <w:t>项目支出</w:t>
            </w:r>
          </w:p>
        </w:tc>
      </w:tr>
      <w:tr w14:paraId="6B1D95D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750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138E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C3D1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9CB7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0D4C1">
            <w:pPr>
              <w:jc w:val="center"/>
              <w:rPr>
                <w:rFonts w:hint="default" w:cs="宋体"/>
                <w:b/>
                <w:color w:val="000000"/>
                <w:sz w:val="20"/>
                <w:szCs w:val="20"/>
              </w:rPr>
            </w:pPr>
          </w:p>
        </w:tc>
      </w:tr>
      <w:tr w14:paraId="64EBF87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598E">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8186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66E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4124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5CFFC">
            <w:pPr>
              <w:jc w:val="center"/>
              <w:rPr>
                <w:rFonts w:hint="default" w:cs="宋体"/>
                <w:b/>
                <w:color w:val="000000"/>
                <w:sz w:val="20"/>
                <w:szCs w:val="20"/>
              </w:rPr>
            </w:pPr>
          </w:p>
        </w:tc>
      </w:tr>
      <w:tr w14:paraId="1C4163F5">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445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4E7C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5826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432B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1ABBF">
            <w:pPr>
              <w:jc w:val="center"/>
              <w:rPr>
                <w:rFonts w:hint="default" w:cs="宋体"/>
                <w:b/>
                <w:color w:val="000000"/>
                <w:sz w:val="20"/>
                <w:szCs w:val="20"/>
              </w:rPr>
            </w:pPr>
          </w:p>
        </w:tc>
      </w:tr>
      <w:tr w14:paraId="7495791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A7F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4F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9455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F37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D36E5C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ECEE">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CE06A">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F2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6692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27A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ED8E99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B70A90B">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03311B7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AF375D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399CFD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69304F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F4737B6">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F0E0C17">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61F36CB">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1C2107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FCD97DD">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4558B06">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丰都县树人规划和自然资源所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5C5ADB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9AA2B3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AAF29B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D1BFE7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AE551">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9FED4">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CB1B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D51E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30102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B21264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12FD1">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C28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4F18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8877A">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B365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D710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CB1A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E6C2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EAC37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9E8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6323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8F6E5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BC7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908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76BD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3E8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920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887C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1B1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16D4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42BE9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A1102">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D7DC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35012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A2E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C486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1FC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7DD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F718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0CD2F0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F44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937B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8359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BA8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BECE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57DC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781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35569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F3FF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B41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E55C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DB3D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6699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1C1F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4316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E69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644A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BD1D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45B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6662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7048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757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E9E2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3996D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014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4B70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3666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122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65DB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DD05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3A6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52C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9AF7F">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F60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6237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194CA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905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0CCF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ADD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705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6DB9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0983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69D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62C0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0F11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1C6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D1FE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1FDA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8DF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ED31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4D99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E78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6FBB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B1C7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5FD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90A2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5BFF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23146">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E98E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E85D7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203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0DA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A84B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46E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A8CE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F4203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EDA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F063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8E14E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CDA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097E8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2F21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5B1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F5F3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CFBE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93B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14F7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311A9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4965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2BAB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85FC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0A7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827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B01B2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6D0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3B15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9669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EED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100E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F4B8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BF7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823C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4963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567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7BA0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1126B97">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A0770">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035C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A99E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3EB60">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F1B44">
            <w:pPr>
              <w:spacing w:line="280" w:lineRule="exact"/>
              <w:jc w:val="right"/>
              <w:rPr>
                <w:rFonts w:hint="default" w:cs="宋体"/>
                <w:color w:val="000000"/>
                <w:kern w:val="2"/>
                <w:sz w:val="16"/>
                <w:szCs w:val="16"/>
              </w:rPr>
            </w:pPr>
          </w:p>
        </w:tc>
      </w:tr>
      <w:tr w14:paraId="483ADD5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4ABC9">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394A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45751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A58A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AB85C5">
            <w:pPr>
              <w:spacing w:line="280" w:lineRule="exact"/>
              <w:jc w:val="right"/>
              <w:rPr>
                <w:rFonts w:hint="default" w:cs="宋体"/>
                <w:color w:val="000000"/>
                <w:kern w:val="2"/>
                <w:sz w:val="16"/>
                <w:szCs w:val="16"/>
              </w:rPr>
            </w:pPr>
          </w:p>
        </w:tc>
      </w:tr>
      <w:tr w14:paraId="68E0C63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12AAC">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D8D16">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C390E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FB8DD">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61459">
            <w:pPr>
              <w:spacing w:line="280" w:lineRule="exact"/>
              <w:jc w:val="right"/>
              <w:rPr>
                <w:rFonts w:hint="default" w:cs="宋体"/>
                <w:color w:val="000000"/>
                <w:sz w:val="16"/>
                <w:szCs w:val="16"/>
              </w:rPr>
            </w:pPr>
          </w:p>
        </w:tc>
      </w:tr>
    </w:tbl>
    <w:p w14:paraId="0AF67AD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0EA2">
    <w:pPr>
      <w:pStyle w:val="6"/>
      <w:rPr>
        <w:rFonts w:hint="default"/>
      </w:rPr>
    </w:pPr>
    <w:r>
      <w:rPr>
        <w:rFonts w:hint="default"/>
      </w:rPr>
      <w:pict>
        <v:shape id="_x0000_s2059" o:spid="_x0000_s205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5DAF4B30">
                <w:pPr>
                  <w:pStyle w:val="6"/>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3FD5">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31B10DF0">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56C247A">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4E68">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24D08"/>
    <w:rsid w:val="002409CC"/>
    <w:rsid w:val="002B254B"/>
    <w:rsid w:val="0034050A"/>
    <w:rsid w:val="0044504F"/>
    <w:rsid w:val="00466C9B"/>
    <w:rsid w:val="00486CFC"/>
    <w:rsid w:val="00491DDD"/>
    <w:rsid w:val="004A7C97"/>
    <w:rsid w:val="00550ABE"/>
    <w:rsid w:val="00623A85"/>
    <w:rsid w:val="006352F0"/>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27550"/>
    <w:rsid w:val="00C5163E"/>
    <w:rsid w:val="00CF2ACF"/>
    <w:rsid w:val="00D03AAF"/>
    <w:rsid w:val="00DD0539"/>
    <w:rsid w:val="00E07662"/>
    <w:rsid w:val="00E368E9"/>
    <w:rsid w:val="00EE1E33"/>
    <w:rsid w:val="00F400FE"/>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3E00033"/>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3451</Words>
  <Characters>4081</Characters>
  <Lines>112</Lines>
  <Paragraphs>31</Paragraphs>
  <TotalTime>46</TotalTime>
  <ScaleCrop>false</ScaleCrop>
  <LinksUpToDate>false</LinksUpToDate>
  <CharactersWithSpaces>4119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camel</cp:lastModifiedBy>
  <dcterms:modified xsi:type="dcterms:W3CDTF">2025-09-15T07:32:17Z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eyJoZGlkIjoiMmU2ZjVkOWYyMGE3MzBmZTc0NWVlMGIzZjZmM2U3ZDYiLCJ1c2VySWQiOiI2NzQ4MDA1NTMifQ==</vt:lpwstr>
  </property>
</Properties>
</file>