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5EF8" w14:textId="77777777" w:rsidR="00E942BE" w:rsidRDefault="00E942B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4B74182D" w14:textId="77777777" w:rsidR="00E942BE" w:rsidRDefault="00E942B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3FD04626" w14:textId="77777777" w:rsidR="00E942BE" w:rsidRDefault="00E942B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341FE471" w14:textId="77777777" w:rsidR="00E942BE" w:rsidRDefault="00E942B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468B8536" w14:textId="77777777" w:rsidR="00E942BE" w:rsidRDefault="00E942B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7182515D" w14:textId="77777777" w:rsidR="00E942BE" w:rsidRDefault="00E942B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2F785A71" w14:textId="77777777" w:rsidR="00E942BE" w:rsidRDefault="00E942BE">
      <w:pPr>
        <w:spacing w:line="58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37326C0E" w14:textId="77777777" w:rsidR="00E942BE" w:rsidRDefault="00E942BE">
      <w:pPr>
        <w:spacing w:line="57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14:paraId="2468281C" w14:textId="77777777" w:rsidR="00E942BE" w:rsidRDefault="00000000">
      <w:pPr>
        <w:spacing w:line="57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丰</w:t>
      </w:r>
      <w:r>
        <w:rPr>
          <w:rFonts w:ascii="Times New Roman" w:eastAsia="方正仿宋_GBK" w:hAnsi="Times New Roman" w:hint="eastAsia"/>
          <w:sz w:val="32"/>
          <w:szCs w:val="32"/>
        </w:rPr>
        <w:t>乡振发</w:t>
      </w:r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/>
          <w:sz w:val="32"/>
          <w:szCs w:val="32"/>
        </w:rPr>
        <w:t>号</w:t>
      </w:r>
    </w:p>
    <w:p w14:paraId="4AD7778A" w14:textId="77777777" w:rsidR="00E942BE" w:rsidRDefault="00E942BE">
      <w:pPr>
        <w:pStyle w:val="a4"/>
        <w:ind w:firstLineChars="1600" w:firstLine="5120"/>
        <w:rPr>
          <w:rFonts w:eastAsia="方正仿宋_GBK"/>
          <w:sz w:val="32"/>
          <w:szCs w:val="32"/>
        </w:rPr>
      </w:pPr>
    </w:p>
    <w:p w14:paraId="4711B9E8" w14:textId="77777777" w:rsidR="00E942BE" w:rsidRDefault="00E942BE">
      <w:pPr>
        <w:spacing w:line="579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0E15CBC8" w14:textId="77777777" w:rsidR="00E942BE" w:rsidRDefault="00000000">
      <w:pPr>
        <w:spacing w:line="579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丰都县乡村振兴局</w:t>
      </w:r>
    </w:p>
    <w:p w14:paraId="75376A9B" w14:textId="77777777" w:rsidR="00E942BE" w:rsidRDefault="00000000">
      <w:pPr>
        <w:spacing w:line="579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关于印发《2024年融合推进乡村建设和乡村治理重点工作清单》的通知</w:t>
      </w:r>
    </w:p>
    <w:p w14:paraId="6A01A9ED" w14:textId="77777777" w:rsidR="00E942BE" w:rsidRDefault="00E942BE">
      <w:pPr>
        <w:spacing w:line="579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5CE0DF68" w14:textId="77777777" w:rsidR="00E942BE" w:rsidRDefault="00000000">
      <w:pPr>
        <w:spacing w:line="599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各乡镇人民政府、街道办事处：</w:t>
      </w:r>
    </w:p>
    <w:p w14:paraId="39E791B7" w14:textId="77777777" w:rsidR="00E942BE" w:rsidRDefault="00000000">
      <w:pPr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现将《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年融合推进乡村建设和乡村治理重点工作清单》印发给你们，请结合工作实际，认真抓好贯彻落实。</w:t>
      </w:r>
    </w:p>
    <w:p w14:paraId="03CDF9C4" w14:textId="77777777" w:rsidR="00E942BE" w:rsidRDefault="00E942BE">
      <w:pPr>
        <w:spacing w:line="599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0FF39758" w14:textId="77777777" w:rsidR="00E942BE" w:rsidRDefault="00E942BE">
      <w:pPr>
        <w:pStyle w:val="a0"/>
        <w:spacing w:line="599" w:lineRule="exact"/>
        <w:rPr>
          <w:rFonts w:ascii="Times New Roman" w:eastAsia="方正仿宋_GBK" w:hAnsi="Times New Roman" w:cs="Times New Roman"/>
          <w:lang w:val="en-US"/>
        </w:rPr>
      </w:pPr>
    </w:p>
    <w:p w14:paraId="0F01B4DB" w14:textId="77777777" w:rsidR="00E942BE" w:rsidRDefault="00000000">
      <w:pPr>
        <w:spacing w:line="599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丰都县乡村振兴局</w:t>
      </w:r>
    </w:p>
    <w:p w14:paraId="4F83FDA4" w14:textId="77777777" w:rsidR="00E942BE" w:rsidRDefault="00000000">
      <w:pPr>
        <w:spacing w:line="599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2024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14:paraId="15A64C61" w14:textId="77777777" w:rsidR="00E942BE" w:rsidRDefault="00000000">
      <w:pPr>
        <w:spacing w:line="599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（此件公开发布）</w:t>
      </w:r>
    </w:p>
    <w:p w14:paraId="27CCE9E0" w14:textId="77777777" w:rsidR="00E942BE" w:rsidRDefault="00E942BE">
      <w:pPr>
        <w:pStyle w:val="a0"/>
        <w:spacing w:line="599" w:lineRule="exact"/>
        <w:jc w:val="both"/>
        <w:rPr>
          <w:rFonts w:ascii="方正小标宋_GBK" w:eastAsia="方正小标宋_GBK" w:hAnsi="方正小标宋_GBK" w:cs="方正小标宋_GBK"/>
          <w:sz w:val="36"/>
          <w:szCs w:val="36"/>
          <w:lang w:val="en-US"/>
        </w:rPr>
      </w:pPr>
    </w:p>
    <w:p w14:paraId="7B34F889" w14:textId="77777777" w:rsidR="00E942BE" w:rsidRDefault="00000000">
      <w:pPr>
        <w:pStyle w:val="a0"/>
        <w:spacing w:line="599" w:lineRule="exact"/>
        <w:jc w:val="center"/>
        <w:rPr>
          <w:rFonts w:ascii="方正黑体_GBK" w:eastAsia="方正黑体_GBK" w:hAnsi="方正黑体_GBK" w:cs="方正黑体_GBK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lang w:val="en-US"/>
        </w:rPr>
        <w:t>2024年融合推进乡村建设和乡村治理重点工作清单</w:t>
      </w:r>
    </w:p>
    <w:p w14:paraId="3A2F8885" w14:textId="77777777" w:rsidR="00E942BE" w:rsidRDefault="00000000">
      <w:pPr>
        <w:spacing w:line="59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一、阶段完成农村户厕验收</w:t>
      </w:r>
    </w:p>
    <w:p w14:paraId="4C952DC2" w14:textId="77777777" w:rsidR="00E942BE" w:rsidRDefault="00000000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邀请</w:t>
      </w:r>
      <w:r>
        <w:rPr>
          <w:rFonts w:ascii="Times New Roman" w:eastAsia="方正仿宋_GBK" w:hAnsi="Times New Roman" w:cs="Times New Roman"/>
          <w:sz w:val="32"/>
          <w:szCs w:val="32"/>
        </w:rPr>
        <w:t>三方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机构对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年县级验收不合格的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个乡镇（兴义镇、十直镇、保合镇、江池镇、暨龙镇、栗子乡、都督乡）和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年新建户厕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开展实地</w:t>
      </w:r>
      <w:r>
        <w:rPr>
          <w:rFonts w:ascii="Times New Roman" w:eastAsia="方正仿宋_GBK" w:hAnsi="Times New Roman" w:cs="Times New Roman"/>
          <w:sz w:val="32"/>
          <w:szCs w:val="32"/>
        </w:rPr>
        <w:t>验收。</w:t>
      </w:r>
    </w:p>
    <w:p w14:paraId="12094458" w14:textId="77777777" w:rsidR="00E942BE" w:rsidRDefault="00000000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对三方机构验收不合格的农村户厕，专题研究整改措施，督促逐户整改到位，于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日前完成全面整改，并启动复查验收。</w:t>
      </w:r>
    </w:p>
    <w:p w14:paraId="088FA7C8" w14:textId="77777777" w:rsidR="00E942BE" w:rsidRDefault="00000000">
      <w:pPr>
        <w:overflowPunct w:val="0"/>
        <w:spacing w:line="599" w:lineRule="exact"/>
        <w:ind w:firstLineChars="200" w:firstLine="640"/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月底前全面完成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年农村改厕收官工作，对三方机构验收不合格厕所收回相关补助资金。建立完善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年农村户厕台账。</w:t>
      </w:r>
    </w:p>
    <w:p w14:paraId="0A2465E5" w14:textId="77777777" w:rsidR="00E942BE" w:rsidRDefault="00000000">
      <w:pPr>
        <w:spacing w:line="59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二、全面推进和美乡村建设</w:t>
      </w:r>
    </w:p>
    <w:p w14:paraId="3165CB8C" w14:textId="77777777" w:rsidR="00E942BE" w:rsidRDefault="00000000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贯彻落实《农民参与乡村建设实施办法》，把本土木工、漆工、电工、泥匠、瓦匠、石匠、园艺能手等组织起来，探索组建乡建工程队，完善农民参与机制，发动农民“共谋、共建、共管、共评、共享”和美乡村。</w:t>
      </w:r>
    </w:p>
    <w:p w14:paraId="293E8D08" w14:textId="77777777" w:rsidR="00E942BE" w:rsidRDefault="00000000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扎实推进和美乡村“十百千万”工程，立足县情农情，大胆创新试验，深化落实生产、建设、教育、养老、医疗等“五个互助”，打造和美乡村丰都样板。</w:t>
      </w:r>
    </w:p>
    <w:p w14:paraId="5FB53735" w14:textId="77777777" w:rsidR="00E942BE" w:rsidRDefault="00000000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融合推动乡村发展、乡村建设、乡村治理，落实和美乡村目标任务，创建县级和美示范乡镇（街道）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个、和美示范村（社区）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个、和美示范院落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个、和美乡村示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范农户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个。研究制定市级示范推荐评比办法，力争创建市级巴渝和美示范镇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个、星级示范村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个、“达标村”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个。</w:t>
      </w:r>
    </w:p>
    <w:p w14:paraId="4613DB26" w14:textId="77777777" w:rsidR="00E942BE" w:rsidRDefault="00000000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持续推进包鸾镇乡村振兴示范建设，每月跟进进度，每季专题研究。组织召开和美乡村创建现场会，开展“十百千万”示范创建效果评价。</w:t>
      </w:r>
    </w:p>
    <w:p w14:paraId="02CB140E" w14:textId="77777777" w:rsidR="00E942BE" w:rsidRDefault="00000000">
      <w:pPr>
        <w:pStyle w:val="a0"/>
        <w:spacing w:line="599" w:lineRule="exact"/>
        <w:ind w:firstLineChars="200" w:firstLine="640"/>
        <w:rPr>
          <w:lang w:val="en-US"/>
        </w:rPr>
      </w:pPr>
      <w:r>
        <w:rPr>
          <w:rFonts w:ascii="Times New Roman" w:eastAsia="方正仿宋_GBK" w:hAnsi="Times New Roman" w:cs="Times New Roman" w:hint="eastAsia"/>
          <w:lang w:val="en-US"/>
        </w:rPr>
        <w:t>5.</w:t>
      </w:r>
      <w:r>
        <w:rPr>
          <w:rFonts w:ascii="Times New Roman" w:eastAsia="方正仿宋_GBK" w:hAnsi="Times New Roman" w:cs="Times New Roman" w:hint="eastAsia"/>
          <w:lang w:val="en-US"/>
        </w:rPr>
        <w:t>配合农业农村部门推进乡村建设，完成村表、户表等基本信息录入，</w:t>
      </w:r>
      <w:r>
        <w:rPr>
          <w:rFonts w:ascii="Times New Roman" w:eastAsia="方正仿宋_GBK" w:hAnsi="Times New Roman" w:cs="Times New Roman" w:hint="eastAsia"/>
          <w:lang w:val="en-US"/>
        </w:rPr>
        <w:t>3</w:t>
      </w:r>
      <w:r>
        <w:rPr>
          <w:rFonts w:ascii="Times New Roman" w:eastAsia="方正仿宋_GBK" w:hAnsi="Times New Roman" w:cs="Times New Roman" w:hint="eastAsia"/>
          <w:lang w:val="en-US"/>
        </w:rPr>
        <w:t>月底前全面更新乡村建设信息监测平台数据。</w:t>
      </w:r>
    </w:p>
    <w:p w14:paraId="43CD08FE" w14:textId="77777777" w:rsidR="00E942BE" w:rsidRDefault="00000000">
      <w:pPr>
        <w:spacing w:line="599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三、融合推进乡村治理试点</w:t>
      </w:r>
    </w:p>
    <w:p w14:paraId="2BDEE30D" w14:textId="77777777" w:rsidR="00E942BE" w:rsidRDefault="00000000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健全乡村治理工作专班，完善联席会议制度和工作机制，每季度组织召开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次联席会议</w:t>
      </w:r>
      <w:r>
        <w:rPr>
          <w:rFonts w:ascii="Times New Roman" w:eastAsia="方正仿宋_GBK" w:hAnsi="Times New Roman" w:cs="Times New Roman"/>
          <w:sz w:val="32"/>
          <w:szCs w:val="32"/>
        </w:rPr>
        <w:t>，及时协调解决乡村治理工作中的重大事项和问题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进一步提升服务基层、服务群众能力。</w:t>
      </w:r>
    </w:p>
    <w:p w14:paraId="20B92DFC" w14:textId="77777777" w:rsidR="00E942BE" w:rsidRDefault="00000000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313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个村（社区）深化运用“积分制”“清单制”，在部分村探索改进积分制规则，充分调动群众参与治理的积极性。融合推进乡村建设与乡村治理试点，力争创建市级乡村治理示范村（社区）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个、县级示范村（社区）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个。</w:t>
      </w:r>
    </w:p>
    <w:p w14:paraId="7B25E23A" w14:textId="6020B39D" w:rsidR="00E942BE" w:rsidRDefault="00000000">
      <w:pPr>
        <w:pStyle w:val="a0"/>
        <w:spacing w:line="599" w:lineRule="exact"/>
        <w:ind w:firstLineChars="200" w:firstLine="640"/>
        <w:rPr>
          <w:rFonts w:ascii="Times New Roman" w:eastAsia="方正仿宋_GBK" w:hAnsi="Times New Roman" w:cs="Times New Roman"/>
          <w:lang w:val="en-US"/>
        </w:rPr>
      </w:pPr>
      <w:r>
        <w:rPr>
          <w:rFonts w:ascii="Times New Roman" w:eastAsia="方正仿宋_GBK" w:hAnsi="Times New Roman" w:cs="Times New Roman" w:hint="eastAsia"/>
          <w:lang w:val="en-US"/>
        </w:rPr>
        <w:t>3.</w:t>
      </w:r>
      <w:r>
        <w:rPr>
          <w:rFonts w:ascii="Times New Roman" w:eastAsia="方正仿宋_GBK" w:hAnsi="Times New Roman" w:cs="Times New Roman" w:hint="eastAsia"/>
          <w:lang w:val="en-US"/>
        </w:rPr>
        <w:t>挖掘院落农家智慧和习惯，多点多模式推进院落微治理，继续开展</w:t>
      </w:r>
      <w:r>
        <w:rPr>
          <w:rFonts w:ascii="Times New Roman" w:eastAsia="方正仿宋_GBK" w:hAnsi="Times New Roman" w:cs="Times New Roman" w:hint="eastAsia"/>
        </w:rPr>
        <w:t>“</w:t>
      </w:r>
      <w:r>
        <w:rPr>
          <w:rFonts w:ascii="Times New Roman" w:eastAsia="方正仿宋_GBK" w:hAnsi="Times New Roman" w:cs="Times New Roman"/>
        </w:rPr>
        <w:t>院落微治理</w:t>
      </w:r>
      <w:r>
        <w:rPr>
          <w:rFonts w:ascii="Times New Roman" w:eastAsia="方正仿宋_GBK" w:hAnsi="Times New Roman" w:cs="Times New Roman" w:hint="eastAsia"/>
        </w:rPr>
        <w:t>”</w:t>
      </w:r>
      <w:r>
        <w:rPr>
          <w:rFonts w:ascii="Times New Roman" w:eastAsia="方正仿宋_GBK" w:hAnsi="Times New Roman" w:cs="Times New Roman" w:hint="eastAsia"/>
          <w:lang w:val="en-US"/>
        </w:rPr>
        <w:t>试点</w:t>
      </w:r>
      <w:r>
        <w:rPr>
          <w:rFonts w:ascii="Times New Roman" w:eastAsia="方正仿宋_GBK" w:hAnsi="Times New Roman" w:cs="Times New Roman" w:hint="eastAsia"/>
        </w:rPr>
        <w:t>，</w:t>
      </w:r>
      <w:r>
        <w:rPr>
          <w:rFonts w:ascii="Times New Roman" w:eastAsia="方正仿宋_GBK" w:hAnsi="Times New Roman" w:cs="Times New Roman" w:hint="eastAsia"/>
          <w:lang w:val="en-US"/>
        </w:rPr>
        <w:t>每个乡镇推行“院落微治理”</w:t>
      </w:r>
      <w:r>
        <w:rPr>
          <w:rFonts w:ascii="Times New Roman" w:eastAsia="方正仿宋_GBK" w:hAnsi="Times New Roman" w:cs="Times New Roman" w:hint="eastAsia"/>
          <w:lang w:val="en-US"/>
        </w:rPr>
        <w:t>3</w:t>
      </w:r>
      <w:r>
        <w:rPr>
          <w:rFonts w:ascii="Times New Roman" w:eastAsia="方正仿宋_GBK" w:hAnsi="Times New Roman" w:cs="Times New Roman" w:hint="eastAsia"/>
          <w:lang w:val="en-US"/>
        </w:rPr>
        <w:t>个以上。抓好“一院”、建好</w:t>
      </w:r>
      <w:r w:rsidR="004522B7" w:rsidRPr="004522B7">
        <w:rPr>
          <w:rFonts w:ascii="Times New Roman" w:eastAsia="方正仿宋_GBK" w:hAnsi="Times New Roman" w:cs="Times New Roman" w:hint="eastAsia"/>
          <w:lang w:val="en-US"/>
        </w:rPr>
        <w:t>两会</w:t>
      </w:r>
      <w:r>
        <w:rPr>
          <w:rFonts w:ascii="Times New Roman" w:eastAsia="方正仿宋_GBK" w:hAnsi="Times New Roman" w:cs="Times New Roman" w:hint="eastAsia"/>
          <w:lang w:val="en-US"/>
        </w:rPr>
        <w:t>，开展</w:t>
      </w:r>
      <w:r>
        <w:rPr>
          <w:rFonts w:ascii="Times New Roman" w:eastAsia="方正仿宋_GBK" w:hAnsi="Times New Roman" w:cs="Times New Roman" w:hint="eastAsia"/>
        </w:rPr>
        <w:t>院落长、张罗员、监督员“</w:t>
      </w:r>
      <w:r>
        <w:rPr>
          <w:rFonts w:ascii="Times New Roman" w:eastAsia="方正仿宋_GBK" w:hAnsi="Times New Roman" w:cs="Times New Roman" w:hint="eastAsia"/>
          <w:lang w:val="en-US"/>
        </w:rPr>
        <w:t>一长两员”</w:t>
      </w:r>
      <w:r>
        <w:rPr>
          <w:rFonts w:ascii="Times New Roman" w:eastAsia="方正仿宋_GBK" w:hAnsi="Times New Roman" w:cs="Times New Roman"/>
        </w:rPr>
        <w:t>队伍建设</w:t>
      </w:r>
      <w:r>
        <w:rPr>
          <w:rFonts w:ascii="Times New Roman" w:eastAsia="方正仿宋_GBK" w:hAnsi="Times New Roman" w:cs="Times New Roman" w:hint="eastAsia"/>
        </w:rPr>
        <w:t>，</w:t>
      </w:r>
      <w:r>
        <w:rPr>
          <w:rFonts w:ascii="Times New Roman" w:eastAsia="方正仿宋_GBK" w:hAnsi="Times New Roman" w:cs="Times New Roman" w:hint="eastAsia"/>
          <w:lang w:val="en-US"/>
        </w:rPr>
        <w:t>打造乡村共治平台。</w:t>
      </w:r>
    </w:p>
    <w:p w14:paraId="7764C86C" w14:textId="77777777" w:rsidR="00E942BE" w:rsidRDefault="00000000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学习运用全市“数字化”建设经验，推广“小院家”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等数字平台建设，力争创建数字化试点村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个以上。</w:t>
      </w:r>
    </w:p>
    <w:p w14:paraId="7069D317" w14:textId="77777777" w:rsidR="00E942BE" w:rsidRDefault="00E942BE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26D3FCF0" w14:textId="77777777" w:rsidR="00E942BE" w:rsidRDefault="00E942BE">
      <w:pPr>
        <w:overflowPunct w:val="0"/>
        <w:spacing w:line="59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2D9B461A" w14:textId="77777777" w:rsidR="00E942BE" w:rsidRDefault="00000000">
      <w:pPr>
        <w:pStyle w:val="a4"/>
        <w:spacing w:line="599" w:lineRule="exact"/>
        <w:jc w:val="left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 w:hint="eastAsia"/>
          <w:sz w:val="32"/>
          <w:szCs w:val="32"/>
        </w:rPr>
        <w:t xml:space="preserve">                  </w:t>
      </w:r>
    </w:p>
    <w:p w14:paraId="38DD0ECA" w14:textId="77777777" w:rsidR="00E942BE" w:rsidRDefault="00E942BE">
      <w:pPr>
        <w:pStyle w:val="a0"/>
        <w:spacing w:line="579" w:lineRule="exact"/>
      </w:pPr>
    </w:p>
    <w:p w14:paraId="138D2FD4" w14:textId="77777777" w:rsidR="00E942BE" w:rsidRDefault="00E942BE">
      <w:pPr>
        <w:pStyle w:val="a0"/>
        <w:spacing w:line="579" w:lineRule="exact"/>
      </w:pPr>
    </w:p>
    <w:p w14:paraId="2A70A6B1" w14:textId="77777777" w:rsidR="00E942BE" w:rsidRDefault="00E942BE">
      <w:pPr>
        <w:pStyle w:val="a0"/>
        <w:spacing w:line="579" w:lineRule="exact"/>
      </w:pPr>
    </w:p>
    <w:p w14:paraId="3EB7A380" w14:textId="77777777" w:rsidR="00E942BE" w:rsidRDefault="00E942BE">
      <w:pPr>
        <w:pStyle w:val="a0"/>
        <w:spacing w:line="579" w:lineRule="exact"/>
      </w:pPr>
    </w:p>
    <w:p w14:paraId="26083F1E" w14:textId="77777777" w:rsidR="00E942BE" w:rsidRDefault="00E942BE">
      <w:pPr>
        <w:pStyle w:val="a0"/>
        <w:spacing w:line="579" w:lineRule="exact"/>
      </w:pPr>
    </w:p>
    <w:p w14:paraId="256A1EAB" w14:textId="77777777" w:rsidR="00E942BE" w:rsidRDefault="00E942BE">
      <w:pPr>
        <w:pStyle w:val="a0"/>
        <w:spacing w:line="579" w:lineRule="exact"/>
      </w:pPr>
    </w:p>
    <w:p w14:paraId="73274582" w14:textId="77777777" w:rsidR="00E942BE" w:rsidRDefault="00E942BE">
      <w:pPr>
        <w:pStyle w:val="a0"/>
        <w:spacing w:line="579" w:lineRule="exact"/>
      </w:pPr>
    </w:p>
    <w:p w14:paraId="44A27FB1" w14:textId="77777777" w:rsidR="00E942BE" w:rsidRDefault="00E942BE">
      <w:pPr>
        <w:pStyle w:val="a0"/>
        <w:spacing w:line="579" w:lineRule="exact"/>
      </w:pPr>
    </w:p>
    <w:p w14:paraId="29097FB2" w14:textId="77777777" w:rsidR="00E942BE" w:rsidRDefault="00E942BE">
      <w:pPr>
        <w:pStyle w:val="a0"/>
        <w:spacing w:line="579" w:lineRule="exact"/>
      </w:pPr>
    </w:p>
    <w:p w14:paraId="6C7493B2" w14:textId="77777777" w:rsidR="00E942BE" w:rsidRDefault="00E942BE">
      <w:pPr>
        <w:pStyle w:val="a0"/>
        <w:spacing w:line="579" w:lineRule="exact"/>
      </w:pPr>
    </w:p>
    <w:p w14:paraId="4F53112B" w14:textId="77777777" w:rsidR="00E942BE" w:rsidRDefault="00E942BE">
      <w:pPr>
        <w:pStyle w:val="a0"/>
        <w:spacing w:line="579" w:lineRule="exact"/>
      </w:pPr>
    </w:p>
    <w:p w14:paraId="40C6820D" w14:textId="77777777" w:rsidR="00E942BE" w:rsidRDefault="00E942BE">
      <w:pPr>
        <w:pStyle w:val="a0"/>
        <w:spacing w:line="579" w:lineRule="exact"/>
      </w:pPr>
    </w:p>
    <w:p w14:paraId="1A7807FD" w14:textId="77777777" w:rsidR="00E942BE" w:rsidRDefault="00E942BE">
      <w:pPr>
        <w:pStyle w:val="a0"/>
        <w:spacing w:line="579" w:lineRule="exact"/>
      </w:pPr>
    </w:p>
    <w:p w14:paraId="09D73188" w14:textId="77777777" w:rsidR="00E942BE" w:rsidRDefault="00E942BE">
      <w:pPr>
        <w:pStyle w:val="a0"/>
        <w:spacing w:line="579" w:lineRule="exact"/>
      </w:pPr>
    </w:p>
    <w:p w14:paraId="1F93DFDC" w14:textId="77777777" w:rsidR="00E942BE" w:rsidRDefault="00E942BE">
      <w:pPr>
        <w:pStyle w:val="a0"/>
        <w:spacing w:line="579" w:lineRule="exact"/>
      </w:pPr>
    </w:p>
    <w:p w14:paraId="06FFD045" w14:textId="77777777" w:rsidR="00E942BE" w:rsidRDefault="00E942BE">
      <w:pPr>
        <w:pStyle w:val="a0"/>
        <w:spacing w:line="579" w:lineRule="exact"/>
      </w:pPr>
    </w:p>
    <w:sectPr w:rsidR="00E942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D066" w14:textId="77777777" w:rsidR="000A7C8B" w:rsidRDefault="000A7C8B">
      <w:r>
        <w:separator/>
      </w:r>
    </w:p>
  </w:endnote>
  <w:endnote w:type="continuationSeparator" w:id="0">
    <w:p w14:paraId="3318272D" w14:textId="77777777" w:rsidR="000A7C8B" w:rsidRDefault="000A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7A30" w14:textId="77777777" w:rsidR="00E942B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313D" wp14:editId="47F3BAE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58C79" w14:textId="77777777" w:rsidR="00E942BE" w:rsidRDefault="00000000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E313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C558C79" w14:textId="77777777" w:rsidR="00E942BE" w:rsidRDefault="00000000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0D67" w14:textId="77777777" w:rsidR="000A7C8B" w:rsidRDefault="000A7C8B">
      <w:r>
        <w:separator/>
      </w:r>
    </w:p>
  </w:footnote>
  <w:footnote w:type="continuationSeparator" w:id="0">
    <w:p w14:paraId="2EA573CA" w14:textId="77777777" w:rsidR="000A7C8B" w:rsidRDefault="000A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Y1N2NlZWMxZjZmMTg5YmRhOTQxOTMwODYwMDQxNmUifQ=="/>
  </w:docVars>
  <w:rsids>
    <w:rsidRoot w:val="0C144062"/>
    <w:rsid w:val="FDE9B895"/>
    <w:rsid w:val="000A7C8B"/>
    <w:rsid w:val="004522B7"/>
    <w:rsid w:val="00E942BE"/>
    <w:rsid w:val="089F4B91"/>
    <w:rsid w:val="08FD1A29"/>
    <w:rsid w:val="0C144062"/>
    <w:rsid w:val="0CD55F4D"/>
    <w:rsid w:val="0FEA18A6"/>
    <w:rsid w:val="12D503CA"/>
    <w:rsid w:val="13BA6CBC"/>
    <w:rsid w:val="1419169D"/>
    <w:rsid w:val="17FF0D26"/>
    <w:rsid w:val="25FA227F"/>
    <w:rsid w:val="281A50FE"/>
    <w:rsid w:val="29C65961"/>
    <w:rsid w:val="2EC81C58"/>
    <w:rsid w:val="311D453A"/>
    <w:rsid w:val="32674CE9"/>
    <w:rsid w:val="36146F36"/>
    <w:rsid w:val="47CA38F8"/>
    <w:rsid w:val="4AC646D1"/>
    <w:rsid w:val="50C12FB8"/>
    <w:rsid w:val="50CC731F"/>
    <w:rsid w:val="512E1B31"/>
    <w:rsid w:val="5C683230"/>
    <w:rsid w:val="60432042"/>
    <w:rsid w:val="6105554A"/>
    <w:rsid w:val="624921BE"/>
    <w:rsid w:val="66786A69"/>
    <w:rsid w:val="796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D86E8"/>
  <w15:docId w15:val="{9DC2DB1C-DC07-405D-9845-05C1C0CA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uiPriority="99" w:unhideWhenUsed="1" w:qFormat="1"/>
    <w:lsdException w:name="toc 5" w:uiPriority="99" w:qFormat="1"/>
    <w:lsdException w:name="header" w:qFormat="1"/>
    <w:lsdException w:name="footer" w:qFormat="1"/>
    <w:lsdException w:name="caption" w:semiHidden="1" w:unhideWhenUsed="1" w:qFormat="1"/>
    <w:lsdException w:name="table of authorities" w:semiHidden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a4">
    <w:name w:val="table of authorities"/>
    <w:basedOn w:val="a"/>
    <w:next w:val="a"/>
    <w:semiHidden/>
    <w:qFormat/>
    <w:pPr>
      <w:ind w:leftChars="200" w:left="420"/>
    </w:pPr>
    <w:rPr>
      <w:rFonts w:ascii="Times New Roman" w:hAnsi="Times New Roman"/>
    </w:rPr>
  </w:style>
  <w:style w:type="paragraph" w:styleId="8">
    <w:name w:val="index 8"/>
    <w:next w:val="a"/>
    <w:uiPriority w:val="99"/>
    <w:unhideWhenUsed/>
    <w:qFormat/>
    <w:pPr>
      <w:widowControl w:val="0"/>
      <w:ind w:leftChars="1400" w:left="14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TOC5">
    <w:name w:val="toc 5"/>
    <w:basedOn w:val="a"/>
    <w:next w:val="a"/>
    <w:uiPriority w:val="99"/>
    <w:qFormat/>
    <w:pPr>
      <w:ind w:leftChars="800" w:left="1680"/>
    </w:pPr>
    <w:rPr>
      <w:rFonts w:ascii="Times New Roman" w:hAnsi="Times New Roman"/>
    </w:rPr>
  </w:style>
  <w:style w:type="paragraph" w:styleId="a5">
    <w:name w:val="footer"/>
    <w:basedOn w:val="a"/>
    <w:next w:val="8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Sir Wang</cp:lastModifiedBy>
  <cp:revision>2</cp:revision>
  <cp:lastPrinted>2024-03-22T09:57:00Z</cp:lastPrinted>
  <dcterms:created xsi:type="dcterms:W3CDTF">2023-04-04T14:47:00Z</dcterms:created>
  <dcterms:modified xsi:type="dcterms:W3CDTF">2024-03-27T08:44:00Z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F6E95CC2461E45D5B74FB3A7FB44ED7B_13</vt:lpwstr>
  </property>
</Properties>
</file>